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5D143" w14:textId="77777777" w:rsidR="00676B74" w:rsidRDefault="00676B74" w:rsidP="00AB3E5E">
      <w:pPr>
        <w:spacing w:after="160" w:line="259" w:lineRule="auto"/>
        <w:rPr>
          <w:rFonts w:eastAsiaTheme="minorHAnsi"/>
          <w:sz w:val="22"/>
          <w:szCs w:val="22"/>
        </w:rPr>
      </w:pPr>
      <w:bookmarkStart w:id="0" w:name="_Toc249604555"/>
      <w:bookmarkStart w:id="1" w:name="_Hlk119064430"/>
    </w:p>
    <w:p w14:paraId="2CF8777E" w14:textId="77777777" w:rsidR="00E91E7F" w:rsidRPr="00676B74" w:rsidRDefault="00E91E7F" w:rsidP="00AB3E5E">
      <w:pPr>
        <w:spacing w:after="160" w:line="259" w:lineRule="auto"/>
        <w:rPr>
          <w:rFonts w:eastAsiaTheme="minorHAnsi"/>
          <w:sz w:val="22"/>
          <w:szCs w:val="22"/>
        </w:rPr>
      </w:pPr>
    </w:p>
    <w:p w14:paraId="60A9C231" w14:textId="77777777" w:rsidR="00676B74" w:rsidRPr="00676B74" w:rsidRDefault="00676B74" w:rsidP="00676B74">
      <w:pPr>
        <w:spacing w:after="160" w:line="259" w:lineRule="auto"/>
        <w:rPr>
          <w:rFonts w:eastAsiaTheme="minorHAnsi"/>
          <w:sz w:val="22"/>
          <w:szCs w:val="22"/>
        </w:rPr>
      </w:pPr>
    </w:p>
    <w:p w14:paraId="6B8BBD3F" w14:textId="77777777" w:rsidR="00676B74" w:rsidRPr="00676B74" w:rsidRDefault="00676B74" w:rsidP="00676B74">
      <w:pPr>
        <w:spacing w:after="160" w:line="259" w:lineRule="auto"/>
        <w:jc w:val="center"/>
        <w:rPr>
          <w:rFonts w:eastAsiaTheme="minorHAnsi"/>
          <w:sz w:val="22"/>
          <w:szCs w:val="22"/>
        </w:rPr>
      </w:pPr>
    </w:p>
    <w:p w14:paraId="6AE805DB" w14:textId="77777777" w:rsidR="00676B74" w:rsidRPr="005B134F" w:rsidRDefault="00676B74" w:rsidP="003D41A2">
      <w:pPr>
        <w:pStyle w:val="Title"/>
        <w:jc w:val="center"/>
        <w:rPr>
          <w:b/>
          <w:bCs/>
          <w:sz w:val="52"/>
          <w:szCs w:val="52"/>
          <w:u w:val="single"/>
        </w:rPr>
      </w:pPr>
      <w:r w:rsidRPr="005B134F">
        <w:rPr>
          <w:b/>
          <w:bCs/>
          <w:sz w:val="52"/>
          <w:szCs w:val="52"/>
          <w:u w:val="single"/>
        </w:rPr>
        <w:t>Town of Hatfield</w:t>
      </w:r>
    </w:p>
    <w:p w14:paraId="62359905" w14:textId="14D56063" w:rsidR="00676B74" w:rsidRPr="005B134F" w:rsidRDefault="00676B74" w:rsidP="003D41A2">
      <w:pPr>
        <w:pStyle w:val="Title"/>
        <w:jc w:val="center"/>
        <w:rPr>
          <w:b/>
          <w:bCs/>
          <w:sz w:val="52"/>
          <w:szCs w:val="52"/>
          <w:u w:val="single"/>
        </w:rPr>
      </w:pPr>
      <w:r w:rsidRPr="005B134F">
        <w:rPr>
          <w:b/>
          <w:bCs/>
          <w:sz w:val="52"/>
          <w:szCs w:val="52"/>
          <w:u w:val="single"/>
        </w:rPr>
        <w:t>Open Space and Recreation Plan</w:t>
      </w:r>
    </w:p>
    <w:p w14:paraId="3D3C3566" w14:textId="77777777" w:rsidR="00676B74" w:rsidRPr="00676B74" w:rsidRDefault="00676B74" w:rsidP="00676B74">
      <w:pPr>
        <w:spacing w:after="160" w:line="259" w:lineRule="auto"/>
        <w:rPr>
          <w:rFonts w:eastAsiaTheme="minorHAnsi"/>
          <w:sz w:val="22"/>
          <w:szCs w:val="22"/>
        </w:rPr>
      </w:pPr>
    </w:p>
    <w:p w14:paraId="49D96910" w14:textId="77777777" w:rsidR="00676B74" w:rsidRPr="00676B74" w:rsidRDefault="00676B74" w:rsidP="00676B74">
      <w:pPr>
        <w:spacing w:after="160" w:line="259" w:lineRule="auto"/>
        <w:jc w:val="center"/>
        <w:rPr>
          <w:rFonts w:eastAsiaTheme="minorHAnsi"/>
          <w:sz w:val="22"/>
          <w:szCs w:val="22"/>
        </w:rPr>
      </w:pPr>
      <w:r w:rsidRPr="00676B74">
        <w:rPr>
          <w:rFonts w:eastAsiaTheme="minorHAnsi"/>
          <w:noProof/>
          <w:sz w:val="22"/>
          <w:szCs w:val="22"/>
        </w:rPr>
        <w:drawing>
          <wp:inline distT="0" distB="0" distL="0" distR="0" wp14:anchorId="3F6F7350" wp14:editId="31A7A1A6">
            <wp:extent cx="4813373" cy="3610030"/>
            <wp:effectExtent l="0" t="0" r="0" b="0"/>
            <wp:docPr id="12" name="Picture 12"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plant, fores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54716" cy="3641037"/>
                    </a:xfrm>
                    <a:prstGeom prst="rect">
                      <a:avLst/>
                    </a:prstGeom>
                  </pic:spPr>
                </pic:pic>
              </a:graphicData>
            </a:graphic>
          </wp:inline>
        </w:drawing>
      </w:r>
    </w:p>
    <w:p w14:paraId="34A070F1" w14:textId="77777777" w:rsidR="00676B74" w:rsidRPr="003D41A2" w:rsidRDefault="00676B74" w:rsidP="003D41A2">
      <w:pPr>
        <w:pStyle w:val="Heading4"/>
        <w:jc w:val="center"/>
        <w:rPr>
          <w:b/>
          <w:bCs/>
          <w:i/>
          <w:iCs/>
          <w:color w:val="2F5496" w:themeColor="accent1" w:themeShade="BF"/>
          <w:sz w:val="36"/>
          <w:szCs w:val="36"/>
        </w:rPr>
      </w:pPr>
      <w:r w:rsidRPr="003D41A2">
        <w:rPr>
          <w:b/>
          <w:bCs/>
          <w:i/>
          <w:iCs/>
          <w:color w:val="2F5496" w:themeColor="accent1" w:themeShade="BF"/>
          <w:sz w:val="36"/>
          <w:szCs w:val="36"/>
        </w:rPr>
        <w:t>2023-2030</w:t>
      </w:r>
    </w:p>
    <w:p w14:paraId="0A199722" w14:textId="77777777" w:rsidR="00676B74" w:rsidRPr="00676B74" w:rsidRDefault="00676B74" w:rsidP="00676B74">
      <w:pPr>
        <w:spacing w:after="160" w:line="259" w:lineRule="auto"/>
        <w:rPr>
          <w:rFonts w:eastAsiaTheme="minorHAnsi"/>
          <w:sz w:val="22"/>
          <w:szCs w:val="22"/>
        </w:rPr>
      </w:pPr>
    </w:p>
    <w:p w14:paraId="12C7B511" w14:textId="77777777" w:rsidR="00676B74" w:rsidRPr="00676B74" w:rsidRDefault="00676B74" w:rsidP="00676B74">
      <w:pPr>
        <w:spacing w:after="160" w:line="259" w:lineRule="auto"/>
        <w:rPr>
          <w:rFonts w:eastAsiaTheme="minorHAnsi"/>
          <w:sz w:val="22"/>
          <w:szCs w:val="22"/>
        </w:rPr>
      </w:pPr>
      <w:r w:rsidRPr="00676B74">
        <w:rPr>
          <w:rFonts w:eastAsiaTheme="minorHAnsi"/>
          <w:sz w:val="22"/>
          <w:szCs w:val="22"/>
        </w:rPr>
        <w:br w:type="page"/>
      </w:r>
    </w:p>
    <w:p w14:paraId="127A0C1E" w14:textId="77777777" w:rsidR="00676B74" w:rsidRPr="00676B74" w:rsidRDefault="00676B74" w:rsidP="00676B74">
      <w:pPr>
        <w:keepNext/>
        <w:keepLines/>
        <w:spacing w:before="240" w:after="0" w:line="259" w:lineRule="auto"/>
        <w:jc w:val="center"/>
        <w:outlineLvl w:val="0"/>
        <w:rPr>
          <w:rFonts w:asciiTheme="majorHAnsi" w:eastAsia="Times" w:hAnsiTheme="majorHAnsi" w:cstheme="majorBidi"/>
          <w:b/>
          <w:bCs/>
          <w:color w:val="2F5496" w:themeColor="accent1" w:themeShade="BF"/>
          <w:sz w:val="32"/>
          <w:szCs w:val="32"/>
        </w:rPr>
      </w:pPr>
      <w:bookmarkStart w:id="2" w:name="_Toc120012888"/>
      <w:r w:rsidRPr="00676B74">
        <w:rPr>
          <w:rFonts w:asciiTheme="majorHAnsi" w:eastAsia="Times" w:hAnsiTheme="majorHAnsi" w:cstheme="majorBidi"/>
          <w:b/>
          <w:bCs/>
          <w:color w:val="2F5496" w:themeColor="accent1" w:themeShade="BF"/>
          <w:sz w:val="32"/>
          <w:szCs w:val="32"/>
        </w:rPr>
        <w:lastRenderedPageBreak/>
        <w:t>ACKNOWLEDGEMENTS</w:t>
      </w:r>
      <w:bookmarkEnd w:id="2"/>
    </w:p>
    <w:p w14:paraId="6F2FA48D" w14:textId="77777777" w:rsidR="00676B74" w:rsidRPr="00676B74" w:rsidRDefault="00676B74" w:rsidP="00676B74">
      <w:pPr>
        <w:tabs>
          <w:tab w:val="left" w:pos="630"/>
        </w:tabs>
        <w:spacing w:after="0" w:line="240" w:lineRule="auto"/>
        <w:jc w:val="center"/>
        <w:rPr>
          <w:rFonts w:ascii="Times New Roman" w:eastAsia="Times" w:hAnsi="Times New Roman" w:cs="Times New Roman"/>
          <w:b/>
          <w:sz w:val="28"/>
          <w:szCs w:val="28"/>
        </w:rPr>
      </w:pPr>
    </w:p>
    <w:p w14:paraId="11C8A445" w14:textId="3A0B1997" w:rsidR="00676B74" w:rsidRPr="00676B74" w:rsidRDefault="00676B74" w:rsidP="00676B74">
      <w:pPr>
        <w:tabs>
          <w:tab w:val="left" w:pos="630"/>
        </w:tabs>
        <w:spacing w:after="0" w:line="240" w:lineRule="auto"/>
        <w:rPr>
          <w:rFonts w:eastAsia="Times" w:cstheme="minorHAnsi"/>
          <w:sz w:val="24"/>
          <w:szCs w:val="24"/>
        </w:rPr>
      </w:pPr>
      <w:r w:rsidRPr="00676B74">
        <w:rPr>
          <w:rFonts w:eastAsia="Times" w:cstheme="minorHAnsi"/>
          <w:sz w:val="24"/>
          <w:szCs w:val="24"/>
        </w:rPr>
        <w:t>Many thanks to all the dedicated volunteers, committees, planners and citizens whose thoughtful participation in this update to the 20</w:t>
      </w:r>
      <w:r w:rsidR="0058320E">
        <w:rPr>
          <w:rFonts w:eastAsia="Times" w:cstheme="minorHAnsi"/>
          <w:sz w:val="24"/>
          <w:szCs w:val="24"/>
        </w:rPr>
        <w:t>23</w:t>
      </w:r>
      <w:r w:rsidRPr="00676B74">
        <w:rPr>
          <w:rFonts w:eastAsia="Times" w:cstheme="minorHAnsi"/>
          <w:sz w:val="24"/>
          <w:szCs w:val="24"/>
        </w:rPr>
        <w:t xml:space="preserve"> Open Space and Recreation Plan has created an important planning tool to guide development for the protection of Hatfield’s natural and cultural resources. </w:t>
      </w:r>
    </w:p>
    <w:p w14:paraId="5952A609" w14:textId="77777777" w:rsidR="00676B74" w:rsidRPr="00676B74" w:rsidRDefault="00676B74" w:rsidP="00676B74">
      <w:pPr>
        <w:tabs>
          <w:tab w:val="left" w:pos="630"/>
        </w:tabs>
        <w:spacing w:after="0" w:line="240" w:lineRule="auto"/>
        <w:rPr>
          <w:rFonts w:eastAsia="Times" w:cstheme="minorHAnsi"/>
          <w:sz w:val="24"/>
          <w:szCs w:val="24"/>
        </w:rPr>
      </w:pPr>
    </w:p>
    <w:p w14:paraId="52B87F3C" w14:textId="77777777" w:rsidR="00676B74" w:rsidRPr="00676B74" w:rsidRDefault="00676B74" w:rsidP="00676B74">
      <w:pPr>
        <w:tabs>
          <w:tab w:val="left" w:pos="630"/>
        </w:tabs>
        <w:spacing w:after="0" w:line="240" w:lineRule="auto"/>
        <w:jc w:val="center"/>
        <w:rPr>
          <w:rFonts w:eastAsia="Times" w:cstheme="minorHAnsi"/>
          <w:sz w:val="24"/>
          <w:szCs w:val="24"/>
        </w:rPr>
      </w:pPr>
      <w:r w:rsidRPr="00676B74">
        <w:rPr>
          <w:rFonts w:eastAsia="Times" w:cstheme="minorHAnsi"/>
          <w:sz w:val="24"/>
          <w:szCs w:val="24"/>
        </w:rPr>
        <w:t>Hatfield Open Space Committee, 2023</w:t>
      </w:r>
    </w:p>
    <w:p w14:paraId="0AF60415" w14:textId="77777777" w:rsidR="00676B74" w:rsidRPr="00676B74" w:rsidRDefault="00676B74" w:rsidP="00676B74">
      <w:pPr>
        <w:tabs>
          <w:tab w:val="left" w:pos="630"/>
        </w:tabs>
        <w:spacing w:after="0" w:line="240" w:lineRule="auto"/>
        <w:rPr>
          <w:rFonts w:eastAsia="Times" w:cstheme="minorHAnsi"/>
          <w:sz w:val="24"/>
          <w:szCs w:val="24"/>
        </w:rPr>
      </w:pPr>
    </w:p>
    <w:p w14:paraId="1B074098" w14:textId="77777777" w:rsidR="00676B74" w:rsidRPr="00676B74" w:rsidRDefault="00676B74" w:rsidP="00676B74">
      <w:pPr>
        <w:tabs>
          <w:tab w:val="left" w:pos="630"/>
        </w:tabs>
        <w:spacing w:after="0" w:line="240" w:lineRule="auto"/>
        <w:jc w:val="center"/>
        <w:rPr>
          <w:rFonts w:eastAsia="Times" w:cstheme="minorHAnsi"/>
          <w:sz w:val="24"/>
          <w:szCs w:val="24"/>
        </w:rPr>
      </w:pPr>
      <w:r w:rsidRPr="00676B74">
        <w:rPr>
          <w:rFonts w:eastAsia="Times" w:cstheme="minorHAnsi"/>
          <w:sz w:val="24"/>
          <w:szCs w:val="24"/>
        </w:rPr>
        <w:t>Richard Abbott, Chair</w:t>
      </w:r>
    </w:p>
    <w:p w14:paraId="0045CC15" w14:textId="77777777" w:rsidR="00676B74" w:rsidRPr="00676B74" w:rsidRDefault="00676B74" w:rsidP="00676B74">
      <w:pPr>
        <w:tabs>
          <w:tab w:val="left" w:pos="630"/>
        </w:tabs>
        <w:spacing w:after="0" w:line="240" w:lineRule="auto"/>
        <w:jc w:val="center"/>
        <w:rPr>
          <w:rFonts w:eastAsia="Times" w:cstheme="minorHAnsi"/>
          <w:sz w:val="24"/>
          <w:szCs w:val="24"/>
        </w:rPr>
      </w:pPr>
      <w:r w:rsidRPr="00676B74">
        <w:rPr>
          <w:rFonts w:eastAsia="Times" w:cstheme="minorHAnsi"/>
          <w:sz w:val="24"/>
          <w:szCs w:val="24"/>
        </w:rPr>
        <w:t>Angelica Dewey</w:t>
      </w:r>
    </w:p>
    <w:p w14:paraId="10B2F256" w14:textId="77777777" w:rsidR="00676B74" w:rsidRPr="00676B74" w:rsidRDefault="00676B74" w:rsidP="00676B74">
      <w:pPr>
        <w:tabs>
          <w:tab w:val="left" w:pos="630"/>
        </w:tabs>
        <w:spacing w:after="0" w:line="240" w:lineRule="auto"/>
        <w:jc w:val="center"/>
        <w:rPr>
          <w:rFonts w:eastAsia="Times" w:cstheme="minorHAnsi"/>
          <w:sz w:val="24"/>
          <w:szCs w:val="24"/>
        </w:rPr>
      </w:pPr>
      <w:r w:rsidRPr="00676B74">
        <w:rPr>
          <w:rFonts w:eastAsia="Times" w:cstheme="minorHAnsi"/>
          <w:sz w:val="24"/>
          <w:szCs w:val="24"/>
        </w:rPr>
        <w:t>Mark Gelotte</w:t>
      </w:r>
    </w:p>
    <w:p w14:paraId="3C078344" w14:textId="77777777" w:rsidR="00676B74" w:rsidRPr="00676B74" w:rsidRDefault="00676B74" w:rsidP="00676B74">
      <w:pPr>
        <w:tabs>
          <w:tab w:val="left" w:pos="630"/>
        </w:tabs>
        <w:spacing w:after="0" w:line="240" w:lineRule="auto"/>
        <w:jc w:val="center"/>
        <w:rPr>
          <w:rFonts w:eastAsia="Times" w:cstheme="minorHAnsi"/>
          <w:sz w:val="24"/>
          <w:szCs w:val="24"/>
        </w:rPr>
      </w:pPr>
      <w:r w:rsidRPr="00676B74">
        <w:rPr>
          <w:rFonts w:eastAsia="Times" w:cstheme="minorHAnsi"/>
          <w:sz w:val="24"/>
          <w:szCs w:val="24"/>
        </w:rPr>
        <w:t>Micki Sanderson</w:t>
      </w:r>
    </w:p>
    <w:p w14:paraId="0743AE7D" w14:textId="77777777" w:rsidR="00676B74" w:rsidRPr="00676B74" w:rsidRDefault="00676B74" w:rsidP="00676B74">
      <w:pPr>
        <w:tabs>
          <w:tab w:val="left" w:pos="630"/>
        </w:tabs>
        <w:spacing w:after="0" w:line="240" w:lineRule="auto"/>
        <w:jc w:val="center"/>
        <w:rPr>
          <w:rFonts w:eastAsia="Times" w:cstheme="minorHAnsi"/>
          <w:sz w:val="24"/>
          <w:szCs w:val="24"/>
        </w:rPr>
      </w:pPr>
      <w:r w:rsidRPr="00676B74">
        <w:rPr>
          <w:rFonts w:eastAsia="Times" w:cstheme="minorHAnsi"/>
          <w:sz w:val="24"/>
          <w:szCs w:val="24"/>
        </w:rPr>
        <w:t>Steven Touloumtzis</w:t>
      </w:r>
    </w:p>
    <w:p w14:paraId="4A89B4D8" w14:textId="77777777" w:rsidR="00676B74" w:rsidRPr="00676B74" w:rsidRDefault="00676B74" w:rsidP="00676B74">
      <w:pPr>
        <w:tabs>
          <w:tab w:val="left" w:pos="630"/>
        </w:tabs>
        <w:spacing w:after="0" w:line="240" w:lineRule="auto"/>
        <w:jc w:val="center"/>
        <w:rPr>
          <w:rFonts w:eastAsia="Times" w:cstheme="minorHAnsi"/>
          <w:sz w:val="24"/>
          <w:szCs w:val="24"/>
        </w:rPr>
      </w:pPr>
    </w:p>
    <w:p w14:paraId="1FEBAE98" w14:textId="77777777" w:rsidR="00676B74" w:rsidRPr="00676B74" w:rsidRDefault="00676B74" w:rsidP="00676B74">
      <w:pPr>
        <w:tabs>
          <w:tab w:val="left" w:pos="630"/>
        </w:tabs>
        <w:spacing w:after="0" w:line="240" w:lineRule="auto"/>
        <w:jc w:val="center"/>
        <w:rPr>
          <w:rFonts w:eastAsia="Times" w:cstheme="minorHAnsi"/>
          <w:sz w:val="24"/>
          <w:szCs w:val="24"/>
        </w:rPr>
      </w:pPr>
    </w:p>
    <w:p w14:paraId="2F95B4D1" w14:textId="2862B124" w:rsidR="00676B74" w:rsidRPr="00676B74" w:rsidRDefault="00676B74" w:rsidP="00676B74">
      <w:pPr>
        <w:tabs>
          <w:tab w:val="left" w:pos="630"/>
        </w:tabs>
        <w:spacing w:after="0" w:line="240" w:lineRule="auto"/>
        <w:rPr>
          <w:rFonts w:eastAsia="Times" w:cstheme="minorHAnsi"/>
          <w:sz w:val="24"/>
          <w:szCs w:val="20"/>
        </w:rPr>
      </w:pPr>
      <w:r w:rsidRPr="00676B74">
        <w:rPr>
          <w:rFonts w:eastAsia="Times" w:cstheme="minorHAnsi"/>
          <w:sz w:val="24"/>
          <w:szCs w:val="20"/>
        </w:rPr>
        <w:t xml:space="preserve">Thanks also to those who participated in the open space survey, public </w:t>
      </w:r>
      <w:r w:rsidR="008F526F">
        <w:rPr>
          <w:rFonts w:eastAsia="Times" w:cstheme="minorHAnsi"/>
          <w:sz w:val="24"/>
          <w:szCs w:val="20"/>
        </w:rPr>
        <w:t>forum</w:t>
      </w:r>
      <w:r w:rsidRPr="00676B74">
        <w:rPr>
          <w:rFonts w:eastAsia="Times" w:cstheme="minorHAnsi"/>
          <w:sz w:val="24"/>
          <w:szCs w:val="20"/>
        </w:rPr>
        <w:t>, and/or submitted comments on</w:t>
      </w:r>
      <w:r w:rsidR="008F526F">
        <w:rPr>
          <w:rFonts w:eastAsia="Times" w:cstheme="minorHAnsi"/>
          <w:sz w:val="24"/>
          <w:szCs w:val="20"/>
        </w:rPr>
        <w:t xml:space="preserve"> the draft</w:t>
      </w:r>
      <w:r w:rsidRPr="00676B74">
        <w:rPr>
          <w:rFonts w:eastAsia="Times" w:cstheme="minorHAnsi"/>
          <w:sz w:val="24"/>
          <w:szCs w:val="20"/>
        </w:rPr>
        <w:t xml:space="preserve"> of this plan.</w:t>
      </w:r>
    </w:p>
    <w:p w14:paraId="1D46873A" w14:textId="77777777" w:rsidR="00676B74" w:rsidRDefault="00676B74" w:rsidP="00676B74">
      <w:pPr>
        <w:spacing w:after="160" w:line="259" w:lineRule="auto"/>
        <w:rPr>
          <w:rFonts w:eastAsiaTheme="minorHAnsi"/>
          <w:sz w:val="22"/>
          <w:szCs w:val="22"/>
        </w:rPr>
      </w:pPr>
    </w:p>
    <w:p w14:paraId="7296828E" w14:textId="77777777" w:rsidR="00E065A8" w:rsidRPr="00676B74" w:rsidRDefault="00E065A8" w:rsidP="00676B74">
      <w:pPr>
        <w:spacing w:after="160" w:line="259" w:lineRule="auto"/>
        <w:rPr>
          <w:rFonts w:eastAsiaTheme="minorHAnsi"/>
          <w:sz w:val="22"/>
          <w:szCs w:val="22"/>
        </w:rPr>
      </w:pPr>
    </w:p>
    <w:p w14:paraId="6B295F57" w14:textId="77777777" w:rsidR="00FB2FBE" w:rsidRDefault="00E065A8">
      <w:pPr>
        <w:spacing w:after="160" w:line="259" w:lineRule="auto"/>
        <w:rPr>
          <w:rFonts w:eastAsiaTheme="minorHAnsi"/>
          <w:sz w:val="22"/>
          <w:szCs w:val="22"/>
        </w:rPr>
      </w:pPr>
      <w:r>
        <w:rPr>
          <w:rFonts w:eastAsiaTheme="minorHAnsi"/>
          <w:sz w:val="22"/>
          <w:szCs w:val="22"/>
        </w:rPr>
        <w:t>Cover photo credit:</w:t>
      </w:r>
    </w:p>
    <w:p w14:paraId="04B36131" w14:textId="77777777" w:rsidR="005C3D5E" w:rsidRDefault="005C3D5E">
      <w:pPr>
        <w:spacing w:after="160" w:line="259" w:lineRule="auto"/>
        <w:rPr>
          <w:rFonts w:eastAsiaTheme="minorHAnsi"/>
          <w:sz w:val="22"/>
          <w:szCs w:val="22"/>
        </w:rPr>
      </w:pPr>
      <w:r>
        <w:rPr>
          <w:rFonts w:eastAsiaTheme="minorHAnsi"/>
          <w:sz w:val="22"/>
          <w:szCs w:val="22"/>
        </w:rPr>
        <w:br w:type="page"/>
      </w:r>
    </w:p>
    <w:p w14:paraId="49DFB01B" w14:textId="77777777" w:rsidR="006456DB" w:rsidRDefault="006456DB">
      <w:pPr>
        <w:spacing w:after="160" w:line="259" w:lineRule="auto"/>
        <w:rPr>
          <w:rFonts w:eastAsiaTheme="minorHAnsi"/>
          <w:sz w:val="22"/>
          <w:szCs w:val="22"/>
        </w:rPr>
      </w:pPr>
    </w:p>
    <w:sdt>
      <w:sdtPr>
        <w:rPr>
          <w:rFonts w:asciiTheme="minorHAnsi" w:eastAsiaTheme="minorEastAsia" w:hAnsiTheme="minorHAnsi" w:cstheme="minorBidi"/>
          <w:b w:val="0"/>
          <w:bCs w:val="0"/>
          <w:color w:val="auto"/>
          <w:sz w:val="21"/>
          <w:szCs w:val="21"/>
        </w:rPr>
        <w:id w:val="1595358603"/>
        <w:docPartObj>
          <w:docPartGallery w:val="Table of Contents"/>
          <w:docPartUnique/>
        </w:docPartObj>
      </w:sdtPr>
      <w:sdtEndPr>
        <w:rPr>
          <w:noProof/>
        </w:rPr>
      </w:sdtEndPr>
      <w:sdtContent>
        <w:p w14:paraId="730BC4B4" w14:textId="4A6F6BEA" w:rsidR="007A0B7D" w:rsidRDefault="007A0B7D">
          <w:pPr>
            <w:pStyle w:val="TOCHeading"/>
          </w:pPr>
          <w:r>
            <w:t>Table of Contents</w:t>
          </w:r>
        </w:p>
        <w:p w14:paraId="15134D60" w14:textId="5FC83516" w:rsidR="000C3473" w:rsidRDefault="007A0B7D">
          <w:pPr>
            <w:pStyle w:val="TOC1"/>
            <w:rPr>
              <w:rFonts w:asciiTheme="minorHAnsi" w:hAnsiTheme="minorHAnsi" w:cstheme="minorBidi"/>
              <w:b w:val="0"/>
              <w:bCs w:val="0"/>
              <w:sz w:val="22"/>
              <w:szCs w:val="22"/>
            </w:rPr>
          </w:pPr>
          <w:r>
            <w:fldChar w:fldCharType="begin"/>
          </w:r>
          <w:r>
            <w:instrText xml:space="preserve"> TOC \o "1-3" \h \z \u </w:instrText>
          </w:r>
          <w:r>
            <w:fldChar w:fldCharType="separate"/>
          </w:r>
          <w:hyperlink w:anchor="_Toc120012888" w:history="1"/>
          <w:hyperlink w:anchor="_Toc120012889" w:history="1">
            <w:r w:rsidR="000C3473" w:rsidRPr="00594A5E">
              <w:rPr>
                <w:rStyle w:val="Hyperlink"/>
                <w:rFonts w:eastAsia="Times New Roman" w:cstheme="majorBidi"/>
              </w:rPr>
              <w:t>SECTION 1: PLAN SUMMARY</w:t>
            </w:r>
            <w:r w:rsidR="000C3473">
              <w:rPr>
                <w:webHidden/>
              </w:rPr>
              <w:tab/>
            </w:r>
            <w:r w:rsidR="000C3473">
              <w:rPr>
                <w:webHidden/>
              </w:rPr>
              <w:fldChar w:fldCharType="begin"/>
            </w:r>
            <w:r w:rsidR="000C3473">
              <w:rPr>
                <w:webHidden/>
              </w:rPr>
              <w:instrText xml:space="preserve"> PAGEREF _Toc120012889 \h </w:instrText>
            </w:r>
            <w:r w:rsidR="000C3473">
              <w:rPr>
                <w:webHidden/>
              </w:rPr>
            </w:r>
            <w:r w:rsidR="000C3473">
              <w:rPr>
                <w:webHidden/>
              </w:rPr>
              <w:fldChar w:fldCharType="separate"/>
            </w:r>
            <w:r w:rsidR="000C3473">
              <w:rPr>
                <w:webHidden/>
              </w:rPr>
              <w:t>5</w:t>
            </w:r>
            <w:r w:rsidR="000C3473">
              <w:rPr>
                <w:webHidden/>
              </w:rPr>
              <w:fldChar w:fldCharType="end"/>
            </w:r>
          </w:hyperlink>
        </w:p>
        <w:p w14:paraId="208C2814" w14:textId="5D69BB50" w:rsidR="000C3473" w:rsidRDefault="00507643">
          <w:pPr>
            <w:pStyle w:val="TOC1"/>
            <w:rPr>
              <w:rFonts w:asciiTheme="minorHAnsi" w:hAnsiTheme="minorHAnsi" w:cstheme="minorBidi"/>
              <w:b w:val="0"/>
              <w:bCs w:val="0"/>
              <w:sz w:val="22"/>
              <w:szCs w:val="22"/>
            </w:rPr>
          </w:pPr>
          <w:hyperlink w:anchor="_Toc120012890" w:history="1">
            <w:r w:rsidR="000C3473" w:rsidRPr="00594A5E">
              <w:rPr>
                <w:rStyle w:val="Hyperlink"/>
                <w:rFonts w:eastAsia="Times New Roman" w:cstheme="majorBidi"/>
              </w:rPr>
              <w:t>SECTION 2: INTRODUCTION</w:t>
            </w:r>
            <w:r w:rsidR="000C3473">
              <w:rPr>
                <w:webHidden/>
              </w:rPr>
              <w:tab/>
            </w:r>
            <w:r w:rsidR="000C3473">
              <w:rPr>
                <w:webHidden/>
              </w:rPr>
              <w:fldChar w:fldCharType="begin"/>
            </w:r>
            <w:r w:rsidR="000C3473">
              <w:rPr>
                <w:webHidden/>
              </w:rPr>
              <w:instrText xml:space="preserve"> PAGEREF _Toc120012890 \h </w:instrText>
            </w:r>
            <w:r w:rsidR="000C3473">
              <w:rPr>
                <w:webHidden/>
              </w:rPr>
            </w:r>
            <w:r w:rsidR="000C3473">
              <w:rPr>
                <w:webHidden/>
              </w:rPr>
              <w:fldChar w:fldCharType="separate"/>
            </w:r>
            <w:r w:rsidR="000C3473">
              <w:rPr>
                <w:webHidden/>
              </w:rPr>
              <w:t>6</w:t>
            </w:r>
            <w:r w:rsidR="000C3473">
              <w:rPr>
                <w:webHidden/>
              </w:rPr>
              <w:fldChar w:fldCharType="end"/>
            </w:r>
          </w:hyperlink>
        </w:p>
        <w:p w14:paraId="3BEA56B1" w14:textId="01823462" w:rsidR="000C3473" w:rsidRDefault="00507643">
          <w:pPr>
            <w:pStyle w:val="TOC2"/>
            <w:tabs>
              <w:tab w:val="right" w:leader="dot" w:pos="9710"/>
            </w:tabs>
            <w:rPr>
              <w:noProof/>
              <w:sz w:val="22"/>
              <w:szCs w:val="22"/>
            </w:rPr>
          </w:pPr>
          <w:hyperlink w:anchor="_Toc120012891" w:history="1">
            <w:r w:rsidR="000C3473" w:rsidRPr="00594A5E">
              <w:rPr>
                <w:rStyle w:val="Hyperlink"/>
                <w:rFonts w:eastAsiaTheme="majorEastAsia"/>
                <w:noProof/>
              </w:rPr>
              <w:t>Statement of Purpose</w:t>
            </w:r>
            <w:r w:rsidR="000C3473">
              <w:rPr>
                <w:noProof/>
                <w:webHidden/>
              </w:rPr>
              <w:tab/>
            </w:r>
            <w:r w:rsidR="000C3473">
              <w:rPr>
                <w:noProof/>
                <w:webHidden/>
              </w:rPr>
              <w:fldChar w:fldCharType="begin"/>
            </w:r>
            <w:r w:rsidR="000C3473">
              <w:rPr>
                <w:noProof/>
                <w:webHidden/>
              </w:rPr>
              <w:instrText xml:space="preserve"> PAGEREF _Toc120012891 \h </w:instrText>
            </w:r>
            <w:r w:rsidR="000C3473">
              <w:rPr>
                <w:noProof/>
                <w:webHidden/>
              </w:rPr>
            </w:r>
            <w:r w:rsidR="000C3473">
              <w:rPr>
                <w:noProof/>
                <w:webHidden/>
              </w:rPr>
              <w:fldChar w:fldCharType="separate"/>
            </w:r>
            <w:r w:rsidR="000C3473">
              <w:rPr>
                <w:noProof/>
                <w:webHidden/>
              </w:rPr>
              <w:t>6</w:t>
            </w:r>
            <w:r w:rsidR="000C3473">
              <w:rPr>
                <w:noProof/>
                <w:webHidden/>
              </w:rPr>
              <w:fldChar w:fldCharType="end"/>
            </w:r>
          </w:hyperlink>
        </w:p>
        <w:p w14:paraId="280C8C75" w14:textId="275620C4" w:rsidR="000C3473" w:rsidRDefault="00507643">
          <w:pPr>
            <w:pStyle w:val="TOC2"/>
            <w:tabs>
              <w:tab w:val="right" w:leader="dot" w:pos="9710"/>
            </w:tabs>
            <w:rPr>
              <w:noProof/>
              <w:sz w:val="22"/>
              <w:szCs w:val="22"/>
            </w:rPr>
          </w:pPr>
          <w:hyperlink w:anchor="_Toc120012892" w:history="1">
            <w:r w:rsidR="000C3473" w:rsidRPr="00594A5E">
              <w:rPr>
                <w:rStyle w:val="Hyperlink"/>
                <w:rFonts w:eastAsiaTheme="majorEastAsia"/>
                <w:noProof/>
              </w:rPr>
              <w:t>Planning Process and Public Participation</w:t>
            </w:r>
            <w:r w:rsidR="000C3473">
              <w:rPr>
                <w:noProof/>
                <w:webHidden/>
              </w:rPr>
              <w:tab/>
            </w:r>
            <w:r w:rsidR="000C3473">
              <w:rPr>
                <w:noProof/>
                <w:webHidden/>
              </w:rPr>
              <w:fldChar w:fldCharType="begin"/>
            </w:r>
            <w:r w:rsidR="000C3473">
              <w:rPr>
                <w:noProof/>
                <w:webHidden/>
              </w:rPr>
              <w:instrText xml:space="preserve"> PAGEREF _Toc120012892 \h </w:instrText>
            </w:r>
            <w:r w:rsidR="000C3473">
              <w:rPr>
                <w:noProof/>
                <w:webHidden/>
              </w:rPr>
            </w:r>
            <w:r w:rsidR="000C3473">
              <w:rPr>
                <w:noProof/>
                <w:webHidden/>
              </w:rPr>
              <w:fldChar w:fldCharType="separate"/>
            </w:r>
            <w:r w:rsidR="000C3473">
              <w:rPr>
                <w:noProof/>
                <w:webHidden/>
              </w:rPr>
              <w:t>6</w:t>
            </w:r>
            <w:r w:rsidR="000C3473">
              <w:rPr>
                <w:noProof/>
                <w:webHidden/>
              </w:rPr>
              <w:fldChar w:fldCharType="end"/>
            </w:r>
          </w:hyperlink>
        </w:p>
        <w:p w14:paraId="04753B46" w14:textId="51BC39B2" w:rsidR="000C3473" w:rsidRDefault="00507643">
          <w:pPr>
            <w:pStyle w:val="TOC1"/>
            <w:rPr>
              <w:rFonts w:asciiTheme="minorHAnsi" w:hAnsiTheme="minorHAnsi" w:cstheme="minorBidi"/>
              <w:b w:val="0"/>
              <w:bCs w:val="0"/>
              <w:sz w:val="22"/>
              <w:szCs w:val="22"/>
            </w:rPr>
          </w:pPr>
          <w:hyperlink w:anchor="_Toc120012893" w:history="1">
            <w:r w:rsidR="000C3473" w:rsidRPr="00594A5E">
              <w:rPr>
                <w:rStyle w:val="Hyperlink"/>
              </w:rPr>
              <w:t>SECTION</w:t>
            </w:r>
            <w:r w:rsidR="000C3473" w:rsidRPr="00594A5E">
              <w:rPr>
                <w:rStyle w:val="Hyperlink"/>
                <w:spacing w:val="-8"/>
              </w:rPr>
              <w:t xml:space="preserve"> </w:t>
            </w:r>
            <w:r w:rsidR="000C3473" w:rsidRPr="00594A5E">
              <w:rPr>
                <w:rStyle w:val="Hyperlink"/>
              </w:rPr>
              <w:t>3:</w:t>
            </w:r>
            <w:r w:rsidR="000C3473" w:rsidRPr="00594A5E">
              <w:rPr>
                <w:rStyle w:val="Hyperlink"/>
                <w:spacing w:val="-20"/>
              </w:rPr>
              <w:t xml:space="preserve"> </w:t>
            </w:r>
            <w:r w:rsidR="000C3473" w:rsidRPr="00594A5E">
              <w:rPr>
                <w:rStyle w:val="Hyperlink"/>
                <w:spacing w:val="-1"/>
              </w:rPr>
              <w:t>COMMUNITY</w:t>
            </w:r>
            <w:r w:rsidR="000C3473" w:rsidRPr="00594A5E">
              <w:rPr>
                <w:rStyle w:val="Hyperlink"/>
                <w:spacing w:val="-16"/>
              </w:rPr>
              <w:t xml:space="preserve"> </w:t>
            </w:r>
            <w:r w:rsidR="000C3473" w:rsidRPr="00594A5E">
              <w:rPr>
                <w:rStyle w:val="Hyperlink"/>
              </w:rPr>
              <w:t>SETTING</w:t>
            </w:r>
            <w:r w:rsidR="000C3473">
              <w:rPr>
                <w:webHidden/>
              </w:rPr>
              <w:tab/>
            </w:r>
            <w:r w:rsidR="000C3473">
              <w:rPr>
                <w:webHidden/>
              </w:rPr>
              <w:fldChar w:fldCharType="begin"/>
            </w:r>
            <w:r w:rsidR="000C3473">
              <w:rPr>
                <w:webHidden/>
              </w:rPr>
              <w:instrText xml:space="preserve"> PAGEREF _Toc120012893 \h </w:instrText>
            </w:r>
            <w:r w:rsidR="000C3473">
              <w:rPr>
                <w:webHidden/>
              </w:rPr>
            </w:r>
            <w:r w:rsidR="000C3473">
              <w:rPr>
                <w:webHidden/>
              </w:rPr>
              <w:fldChar w:fldCharType="separate"/>
            </w:r>
            <w:r w:rsidR="000C3473">
              <w:rPr>
                <w:webHidden/>
              </w:rPr>
              <w:t>7</w:t>
            </w:r>
            <w:r w:rsidR="000C3473">
              <w:rPr>
                <w:webHidden/>
              </w:rPr>
              <w:fldChar w:fldCharType="end"/>
            </w:r>
          </w:hyperlink>
        </w:p>
        <w:p w14:paraId="206FACF2" w14:textId="37E00222" w:rsidR="000C3473" w:rsidRDefault="00507643">
          <w:pPr>
            <w:pStyle w:val="TOC2"/>
            <w:tabs>
              <w:tab w:val="right" w:leader="dot" w:pos="9710"/>
            </w:tabs>
            <w:rPr>
              <w:noProof/>
              <w:sz w:val="22"/>
              <w:szCs w:val="22"/>
            </w:rPr>
          </w:pPr>
          <w:hyperlink w:anchor="_Toc120012894" w:history="1">
            <w:r w:rsidR="000C3473" w:rsidRPr="00594A5E">
              <w:rPr>
                <w:rStyle w:val="Hyperlink"/>
                <w:noProof/>
              </w:rPr>
              <w:t>Regional</w:t>
            </w:r>
            <w:r w:rsidR="000C3473" w:rsidRPr="00594A5E">
              <w:rPr>
                <w:rStyle w:val="Hyperlink"/>
                <w:noProof/>
                <w:spacing w:val="-17"/>
              </w:rPr>
              <w:t xml:space="preserve"> </w:t>
            </w:r>
            <w:r w:rsidR="000C3473" w:rsidRPr="00594A5E">
              <w:rPr>
                <w:rStyle w:val="Hyperlink"/>
                <w:noProof/>
              </w:rPr>
              <w:t>Context</w:t>
            </w:r>
            <w:r w:rsidR="000C3473">
              <w:rPr>
                <w:noProof/>
                <w:webHidden/>
              </w:rPr>
              <w:tab/>
            </w:r>
            <w:r w:rsidR="000C3473">
              <w:rPr>
                <w:noProof/>
                <w:webHidden/>
              </w:rPr>
              <w:fldChar w:fldCharType="begin"/>
            </w:r>
            <w:r w:rsidR="000C3473">
              <w:rPr>
                <w:noProof/>
                <w:webHidden/>
              </w:rPr>
              <w:instrText xml:space="preserve"> PAGEREF _Toc120012894 \h </w:instrText>
            </w:r>
            <w:r w:rsidR="000C3473">
              <w:rPr>
                <w:noProof/>
                <w:webHidden/>
              </w:rPr>
            </w:r>
            <w:r w:rsidR="000C3473">
              <w:rPr>
                <w:noProof/>
                <w:webHidden/>
              </w:rPr>
              <w:fldChar w:fldCharType="separate"/>
            </w:r>
            <w:r w:rsidR="000C3473">
              <w:rPr>
                <w:noProof/>
                <w:webHidden/>
              </w:rPr>
              <w:t>7</w:t>
            </w:r>
            <w:r w:rsidR="000C3473">
              <w:rPr>
                <w:noProof/>
                <w:webHidden/>
              </w:rPr>
              <w:fldChar w:fldCharType="end"/>
            </w:r>
          </w:hyperlink>
        </w:p>
        <w:p w14:paraId="774A8273" w14:textId="58C2535A" w:rsidR="000C3473" w:rsidRDefault="00507643">
          <w:pPr>
            <w:pStyle w:val="TOC2"/>
            <w:tabs>
              <w:tab w:val="right" w:leader="dot" w:pos="9710"/>
            </w:tabs>
            <w:rPr>
              <w:noProof/>
              <w:sz w:val="22"/>
              <w:szCs w:val="22"/>
            </w:rPr>
          </w:pPr>
          <w:hyperlink w:anchor="_Toc120012895" w:history="1">
            <w:r w:rsidR="000C3473" w:rsidRPr="00594A5E">
              <w:rPr>
                <w:rStyle w:val="Hyperlink"/>
                <w:noProof/>
              </w:rPr>
              <w:t>History of the Community</w:t>
            </w:r>
            <w:r w:rsidR="000C3473">
              <w:rPr>
                <w:noProof/>
                <w:webHidden/>
              </w:rPr>
              <w:tab/>
            </w:r>
            <w:r w:rsidR="000C3473">
              <w:rPr>
                <w:noProof/>
                <w:webHidden/>
              </w:rPr>
              <w:fldChar w:fldCharType="begin"/>
            </w:r>
            <w:r w:rsidR="000C3473">
              <w:rPr>
                <w:noProof/>
                <w:webHidden/>
              </w:rPr>
              <w:instrText xml:space="preserve"> PAGEREF _Toc120012895 \h </w:instrText>
            </w:r>
            <w:r w:rsidR="000C3473">
              <w:rPr>
                <w:noProof/>
                <w:webHidden/>
              </w:rPr>
            </w:r>
            <w:r w:rsidR="000C3473">
              <w:rPr>
                <w:noProof/>
                <w:webHidden/>
              </w:rPr>
              <w:fldChar w:fldCharType="separate"/>
            </w:r>
            <w:r w:rsidR="000C3473">
              <w:rPr>
                <w:noProof/>
                <w:webHidden/>
              </w:rPr>
              <w:t>8</w:t>
            </w:r>
            <w:r w:rsidR="000C3473">
              <w:rPr>
                <w:noProof/>
                <w:webHidden/>
              </w:rPr>
              <w:fldChar w:fldCharType="end"/>
            </w:r>
          </w:hyperlink>
        </w:p>
        <w:p w14:paraId="007B5B02" w14:textId="09077DC6" w:rsidR="000C3473" w:rsidRDefault="00507643">
          <w:pPr>
            <w:pStyle w:val="TOC2"/>
            <w:tabs>
              <w:tab w:val="right" w:leader="dot" w:pos="9710"/>
            </w:tabs>
            <w:rPr>
              <w:noProof/>
              <w:sz w:val="22"/>
              <w:szCs w:val="22"/>
            </w:rPr>
          </w:pPr>
          <w:hyperlink w:anchor="_Toc120012896" w:history="1">
            <w:r w:rsidR="000C3473" w:rsidRPr="00594A5E">
              <w:rPr>
                <w:rStyle w:val="Hyperlink"/>
                <w:noProof/>
              </w:rPr>
              <w:t>Population</w:t>
            </w:r>
            <w:r w:rsidR="000C3473" w:rsidRPr="00594A5E">
              <w:rPr>
                <w:rStyle w:val="Hyperlink"/>
                <w:noProof/>
                <w:spacing w:val="-30"/>
              </w:rPr>
              <w:t xml:space="preserve"> </w:t>
            </w:r>
            <w:r w:rsidR="000C3473" w:rsidRPr="00594A5E">
              <w:rPr>
                <w:rStyle w:val="Hyperlink"/>
                <w:noProof/>
              </w:rPr>
              <w:t>Characteristics</w:t>
            </w:r>
            <w:r w:rsidR="000C3473">
              <w:rPr>
                <w:noProof/>
                <w:webHidden/>
              </w:rPr>
              <w:tab/>
            </w:r>
            <w:r w:rsidR="000C3473">
              <w:rPr>
                <w:noProof/>
                <w:webHidden/>
              </w:rPr>
              <w:fldChar w:fldCharType="begin"/>
            </w:r>
            <w:r w:rsidR="000C3473">
              <w:rPr>
                <w:noProof/>
                <w:webHidden/>
              </w:rPr>
              <w:instrText xml:space="preserve"> PAGEREF _Toc120012896 \h </w:instrText>
            </w:r>
            <w:r w:rsidR="000C3473">
              <w:rPr>
                <w:noProof/>
                <w:webHidden/>
              </w:rPr>
            </w:r>
            <w:r w:rsidR="000C3473">
              <w:rPr>
                <w:noProof/>
                <w:webHidden/>
              </w:rPr>
              <w:fldChar w:fldCharType="separate"/>
            </w:r>
            <w:r w:rsidR="000C3473">
              <w:rPr>
                <w:noProof/>
                <w:webHidden/>
              </w:rPr>
              <w:t>10</w:t>
            </w:r>
            <w:r w:rsidR="000C3473">
              <w:rPr>
                <w:noProof/>
                <w:webHidden/>
              </w:rPr>
              <w:fldChar w:fldCharType="end"/>
            </w:r>
          </w:hyperlink>
        </w:p>
        <w:p w14:paraId="175F1E7E" w14:textId="30BD8E10" w:rsidR="000C3473" w:rsidRDefault="00507643">
          <w:pPr>
            <w:pStyle w:val="TOC2"/>
            <w:tabs>
              <w:tab w:val="right" w:leader="dot" w:pos="9710"/>
            </w:tabs>
            <w:rPr>
              <w:noProof/>
              <w:sz w:val="22"/>
              <w:szCs w:val="22"/>
            </w:rPr>
          </w:pPr>
          <w:hyperlink w:anchor="_Toc120012897" w:history="1">
            <w:r w:rsidR="000C3473" w:rsidRPr="00594A5E">
              <w:rPr>
                <w:rStyle w:val="Hyperlink"/>
                <w:noProof/>
                <w:spacing w:val="-5"/>
              </w:rPr>
              <w:t>Growth</w:t>
            </w:r>
            <w:r w:rsidR="000C3473" w:rsidRPr="00594A5E">
              <w:rPr>
                <w:rStyle w:val="Hyperlink"/>
                <w:noProof/>
              </w:rPr>
              <w:t xml:space="preserve"> </w:t>
            </w:r>
            <w:r w:rsidR="000C3473" w:rsidRPr="00594A5E">
              <w:rPr>
                <w:rStyle w:val="Hyperlink"/>
                <w:noProof/>
                <w:spacing w:val="1"/>
              </w:rPr>
              <w:t>and</w:t>
            </w:r>
            <w:r w:rsidR="000C3473" w:rsidRPr="00594A5E">
              <w:rPr>
                <w:rStyle w:val="Hyperlink"/>
                <w:noProof/>
                <w:spacing w:val="-10"/>
              </w:rPr>
              <w:t xml:space="preserve"> </w:t>
            </w:r>
            <w:r w:rsidR="000C3473" w:rsidRPr="00594A5E">
              <w:rPr>
                <w:rStyle w:val="Hyperlink"/>
                <w:noProof/>
              </w:rPr>
              <w:t>Development</w:t>
            </w:r>
            <w:r w:rsidR="000C3473" w:rsidRPr="00594A5E">
              <w:rPr>
                <w:rStyle w:val="Hyperlink"/>
                <w:noProof/>
                <w:spacing w:val="-2"/>
              </w:rPr>
              <w:t xml:space="preserve"> Patterns</w:t>
            </w:r>
            <w:r w:rsidR="000C3473">
              <w:rPr>
                <w:noProof/>
                <w:webHidden/>
              </w:rPr>
              <w:tab/>
            </w:r>
            <w:r w:rsidR="000C3473">
              <w:rPr>
                <w:noProof/>
                <w:webHidden/>
              </w:rPr>
              <w:fldChar w:fldCharType="begin"/>
            </w:r>
            <w:r w:rsidR="000C3473">
              <w:rPr>
                <w:noProof/>
                <w:webHidden/>
              </w:rPr>
              <w:instrText xml:space="preserve"> PAGEREF _Toc120012897 \h </w:instrText>
            </w:r>
            <w:r w:rsidR="000C3473">
              <w:rPr>
                <w:noProof/>
                <w:webHidden/>
              </w:rPr>
            </w:r>
            <w:r w:rsidR="000C3473">
              <w:rPr>
                <w:noProof/>
                <w:webHidden/>
              </w:rPr>
              <w:fldChar w:fldCharType="separate"/>
            </w:r>
            <w:r w:rsidR="000C3473">
              <w:rPr>
                <w:noProof/>
                <w:webHidden/>
              </w:rPr>
              <w:t>13</w:t>
            </w:r>
            <w:r w:rsidR="000C3473">
              <w:rPr>
                <w:noProof/>
                <w:webHidden/>
              </w:rPr>
              <w:fldChar w:fldCharType="end"/>
            </w:r>
          </w:hyperlink>
        </w:p>
        <w:p w14:paraId="3721752F" w14:textId="4DF2378B" w:rsidR="000C3473" w:rsidRDefault="00507643">
          <w:pPr>
            <w:pStyle w:val="TOC2"/>
            <w:tabs>
              <w:tab w:val="right" w:leader="dot" w:pos="9710"/>
            </w:tabs>
            <w:rPr>
              <w:noProof/>
              <w:sz w:val="22"/>
              <w:szCs w:val="22"/>
            </w:rPr>
          </w:pPr>
          <w:hyperlink w:anchor="_Toc120012898" w:history="1">
            <w:r w:rsidR="000C3473" w:rsidRPr="00594A5E">
              <w:rPr>
                <w:rStyle w:val="Hyperlink"/>
                <w:noProof/>
                <w:spacing w:val="-2"/>
              </w:rPr>
              <w:t>Long-Term</w:t>
            </w:r>
            <w:r w:rsidR="000C3473" w:rsidRPr="00594A5E">
              <w:rPr>
                <w:rStyle w:val="Hyperlink"/>
                <w:noProof/>
                <w:spacing w:val="-12"/>
              </w:rPr>
              <w:t xml:space="preserve"> </w:t>
            </w:r>
            <w:r w:rsidR="000C3473" w:rsidRPr="00594A5E">
              <w:rPr>
                <w:rStyle w:val="Hyperlink"/>
                <w:noProof/>
              </w:rPr>
              <w:t>Development</w:t>
            </w:r>
            <w:r w:rsidR="000C3473" w:rsidRPr="00594A5E">
              <w:rPr>
                <w:rStyle w:val="Hyperlink"/>
                <w:noProof/>
                <w:spacing w:val="-19"/>
              </w:rPr>
              <w:t xml:space="preserve"> </w:t>
            </w:r>
            <w:r w:rsidR="000C3473" w:rsidRPr="00594A5E">
              <w:rPr>
                <w:rStyle w:val="Hyperlink"/>
                <w:noProof/>
              </w:rPr>
              <w:t>Patterns</w:t>
            </w:r>
            <w:r w:rsidR="000C3473">
              <w:rPr>
                <w:noProof/>
                <w:webHidden/>
              </w:rPr>
              <w:tab/>
            </w:r>
            <w:r w:rsidR="000C3473">
              <w:rPr>
                <w:noProof/>
                <w:webHidden/>
              </w:rPr>
              <w:fldChar w:fldCharType="begin"/>
            </w:r>
            <w:r w:rsidR="000C3473">
              <w:rPr>
                <w:noProof/>
                <w:webHidden/>
              </w:rPr>
              <w:instrText xml:space="preserve"> PAGEREF _Toc120012898 \h </w:instrText>
            </w:r>
            <w:r w:rsidR="000C3473">
              <w:rPr>
                <w:noProof/>
                <w:webHidden/>
              </w:rPr>
            </w:r>
            <w:r w:rsidR="000C3473">
              <w:rPr>
                <w:noProof/>
                <w:webHidden/>
              </w:rPr>
              <w:fldChar w:fldCharType="separate"/>
            </w:r>
            <w:r w:rsidR="000C3473">
              <w:rPr>
                <w:noProof/>
                <w:webHidden/>
              </w:rPr>
              <w:t>15</w:t>
            </w:r>
            <w:r w:rsidR="000C3473">
              <w:rPr>
                <w:noProof/>
                <w:webHidden/>
              </w:rPr>
              <w:fldChar w:fldCharType="end"/>
            </w:r>
          </w:hyperlink>
        </w:p>
        <w:p w14:paraId="19994DE7" w14:textId="71D6CF9C" w:rsidR="000C3473" w:rsidRDefault="00507643">
          <w:pPr>
            <w:pStyle w:val="TOC1"/>
            <w:rPr>
              <w:rFonts w:asciiTheme="minorHAnsi" w:hAnsiTheme="minorHAnsi" w:cstheme="minorBidi"/>
              <w:b w:val="0"/>
              <w:bCs w:val="0"/>
              <w:sz w:val="22"/>
              <w:szCs w:val="22"/>
            </w:rPr>
          </w:pPr>
          <w:hyperlink w:anchor="_Toc120012899" w:history="1">
            <w:r w:rsidR="000C3473" w:rsidRPr="00594A5E">
              <w:rPr>
                <w:rStyle w:val="Hyperlink"/>
                <w:rFonts w:eastAsia="Times New Roman" w:cstheme="majorBidi"/>
              </w:rPr>
              <w:t>SECTION 4: ENVIRONMENTAL INVENTORY</w:t>
            </w:r>
            <w:r w:rsidR="000C3473">
              <w:rPr>
                <w:webHidden/>
              </w:rPr>
              <w:tab/>
            </w:r>
            <w:r w:rsidR="000C3473">
              <w:rPr>
                <w:webHidden/>
              </w:rPr>
              <w:fldChar w:fldCharType="begin"/>
            </w:r>
            <w:r w:rsidR="000C3473">
              <w:rPr>
                <w:webHidden/>
              </w:rPr>
              <w:instrText xml:space="preserve"> PAGEREF _Toc120012899 \h </w:instrText>
            </w:r>
            <w:r w:rsidR="000C3473">
              <w:rPr>
                <w:webHidden/>
              </w:rPr>
            </w:r>
            <w:r w:rsidR="000C3473">
              <w:rPr>
                <w:webHidden/>
              </w:rPr>
              <w:fldChar w:fldCharType="separate"/>
            </w:r>
            <w:r w:rsidR="000C3473">
              <w:rPr>
                <w:webHidden/>
              </w:rPr>
              <w:t>17</w:t>
            </w:r>
            <w:r w:rsidR="000C3473">
              <w:rPr>
                <w:webHidden/>
              </w:rPr>
              <w:fldChar w:fldCharType="end"/>
            </w:r>
          </w:hyperlink>
        </w:p>
        <w:p w14:paraId="294E4D2B" w14:textId="6BCE8395" w:rsidR="000C3473" w:rsidRDefault="00507643">
          <w:pPr>
            <w:pStyle w:val="TOC2"/>
            <w:tabs>
              <w:tab w:val="right" w:leader="dot" w:pos="9710"/>
            </w:tabs>
            <w:rPr>
              <w:noProof/>
              <w:sz w:val="22"/>
              <w:szCs w:val="22"/>
            </w:rPr>
          </w:pPr>
          <w:hyperlink w:anchor="_Toc120012900" w:history="1">
            <w:r w:rsidR="000C3473" w:rsidRPr="00594A5E">
              <w:rPr>
                <w:rStyle w:val="Hyperlink"/>
                <w:rFonts w:eastAsiaTheme="majorEastAsia"/>
                <w:noProof/>
              </w:rPr>
              <w:t>Geology, Soils and Topography</w:t>
            </w:r>
            <w:r w:rsidR="000C3473">
              <w:rPr>
                <w:noProof/>
                <w:webHidden/>
              </w:rPr>
              <w:tab/>
            </w:r>
            <w:r w:rsidR="000C3473">
              <w:rPr>
                <w:noProof/>
                <w:webHidden/>
              </w:rPr>
              <w:fldChar w:fldCharType="begin"/>
            </w:r>
            <w:r w:rsidR="000C3473">
              <w:rPr>
                <w:noProof/>
                <w:webHidden/>
              </w:rPr>
              <w:instrText xml:space="preserve"> PAGEREF _Toc120012900 \h </w:instrText>
            </w:r>
            <w:r w:rsidR="000C3473">
              <w:rPr>
                <w:noProof/>
                <w:webHidden/>
              </w:rPr>
            </w:r>
            <w:r w:rsidR="000C3473">
              <w:rPr>
                <w:noProof/>
                <w:webHidden/>
              </w:rPr>
              <w:fldChar w:fldCharType="separate"/>
            </w:r>
            <w:r w:rsidR="000C3473">
              <w:rPr>
                <w:noProof/>
                <w:webHidden/>
              </w:rPr>
              <w:t>17</w:t>
            </w:r>
            <w:r w:rsidR="000C3473">
              <w:rPr>
                <w:noProof/>
                <w:webHidden/>
              </w:rPr>
              <w:fldChar w:fldCharType="end"/>
            </w:r>
          </w:hyperlink>
        </w:p>
        <w:p w14:paraId="3BF33194" w14:textId="5AE9EA5A" w:rsidR="000C3473" w:rsidRDefault="00507643">
          <w:pPr>
            <w:pStyle w:val="TOC3"/>
            <w:tabs>
              <w:tab w:val="right" w:leader="dot" w:pos="9710"/>
            </w:tabs>
            <w:rPr>
              <w:noProof/>
              <w:sz w:val="22"/>
              <w:szCs w:val="22"/>
            </w:rPr>
          </w:pPr>
          <w:hyperlink w:anchor="_Toc120012901" w:history="1">
            <w:r w:rsidR="000C3473" w:rsidRPr="00594A5E">
              <w:rPr>
                <w:rStyle w:val="Hyperlink"/>
                <w:rFonts w:asciiTheme="majorHAnsi" w:eastAsiaTheme="majorEastAsia" w:hAnsiTheme="majorHAnsi" w:cstheme="majorBidi"/>
                <w:b/>
                <w:bCs/>
                <w:noProof/>
              </w:rPr>
              <w:t>Geology</w:t>
            </w:r>
            <w:r w:rsidR="000C3473">
              <w:rPr>
                <w:noProof/>
                <w:webHidden/>
              </w:rPr>
              <w:tab/>
            </w:r>
            <w:r w:rsidR="000C3473">
              <w:rPr>
                <w:noProof/>
                <w:webHidden/>
              </w:rPr>
              <w:fldChar w:fldCharType="begin"/>
            </w:r>
            <w:r w:rsidR="000C3473">
              <w:rPr>
                <w:noProof/>
                <w:webHidden/>
              </w:rPr>
              <w:instrText xml:space="preserve"> PAGEREF _Toc120012901 \h </w:instrText>
            </w:r>
            <w:r w:rsidR="000C3473">
              <w:rPr>
                <w:noProof/>
                <w:webHidden/>
              </w:rPr>
            </w:r>
            <w:r w:rsidR="000C3473">
              <w:rPr>
                <w:noProof/>
                <w:webHidden/>
              </w:rPr>
              <w:fldChar w:fldCharType="separate"/>
            </w:r>
            <w:r w:rsidR="000C3473">
              <w:rPr>
                <w:noProof/>
                <w:webHidden/>
              </w:rPr>
              <w:t>17</w:t>
            </w:r>
            <w:r w:rsidR="000C3473">
              <w:rPr>
                <w:noProof/>
                <w:webHidden/>
              </w:rPr>
              <w:fldChar w:fldCharType="end"/>
            </w:r>
          </w:hyperlink>
        </w:p>
        <w:p w14:paraId="7BC1D520" w14:textId="35558A50" w:rsidR="000C3473" w:rsidRDefault="00507643">
          <w:pPr>
            <w:pStyle w:val="TOC3"/>
            <w:tabs>
              <w:tab w:val="right" w:leader="dot" w:pos="9710"/>
            </w:tabs>
            <w:rPr>
              <w:noProof/>
              <w:sz w:val="22"/>
              <w:szCs w:val="22"/>
            </w:rPr>
          </w:pPr>
          <w:hyperlink w:anchor="_Toc120012902" w:history="1">
            <w:r w:rsidR="000C3473" w:rsidRPr="00594A5E">
              <w:rPr>
                <w:rStyle w:val="Hyperlink"/>
                <w:rFonts w:asciiTheme="majorHAnsi" w:eastAsiaTheme="majorEastAsia" w:hAnsiTheme="majorHAnsi" w:cstheme="majorBidi"/>
                <w:b/>
                <w:bCs/>
                <w:noProof/>
              </w:rPr>
              <w:t>Soils</w:t>
            </w:r>
            <w:r w:rsidR="000C3473">
              <w:rPr>
                <w:noProof/>
                <w:webHidden/>
              </w:rPr>
              <w:tab/>
            </w:r>
            <w:r w:rsidR="000C3473">
              <w:rPr>
                <w:noProof/>
                <w:webHidden/>
              </w:rPr>
              <w:fldChar w:fldCharType="begin"/>
            </w:r>
            <w:r w:rsidR="000C3473">
              <w:rPr>
                <w:noProof/>
                <w:webHidden/>
              </w:rPr>
              <w:instrText xml:space="preserve"> PAGEREF _Toc120012902 \h </w:instrText>
            </w:r>
            <w:r w:rsidR="000C3473">
              <w:rPr>
                <w:noProof/>
                <w:webHidden/>
              </w:rPr>
            </w:r>
            <w:r w:rsidR="000C3473">
              <w:rPr>
                <w:noProof/>
                <w:webHidden/>
              </w:rPr>
              <w:fldChar w:fldCharType="separate"/>
            </w:r>
            <w:r w:rsidR="000C3473">
              <w:rPr>
                <w:noProof/>
                <w:webHidden/>
              </w:rPr>
              <w:t>17</w:t>
            </w:r>
            <w:r w:rsidR="000C3473">
              <w:rPr>
                <w:noProof/>
                <w:webHidden/>
              </w:rPr>
              <w:fldChar w:fldCharType="end"/>
            </w:r>
          </w:hyperlink>
        </w:p>
        <w:p w14:paraId="561A2F13" w14:textId="1869B87E" w:rsidR="000C3473" w:rsidRDefault="00507643">
          <w:pPr>
            <w:pStyle w:val="TOC3"/>
            <w:tabs>
              <w:tab w:val="right" w:leader="dot" w:pos="9710"/>
            </w:tabs>
            <w:rPr>
              <w:noProof/>
              <w:sz w:val="22"/>
              <w:szCs w:val="22"/>
            </w:rPr>
          </w:pPr>
          <w:hyperlink w:anchor="_Toc120012903" w:history="1">
            <w:r w:rsidR="000C3473" w:rsidRPr="00594A5E">
              <w:rPr>
                <w:rStyle w:val="Hyperlink"/>
                <w:rFonts w:asciiTheme="majorHAnsi" w:eastAsiaTheme="majorEastAsia" w:hAnsiTheme="majorHAnsi" w:cstheme="majorBidi"/>
                <w:b/>
                <w:bCs/>
                <w:noProof/>
              </w:rPr>
              <w:t>Topography</w:t>
            </w:r>
            <w:r w:rsidR="000C3473">
              <w:rPr>
                <w:noProof/>
                <w:webHidden/>
              </w:rPr>
              <w:tab/>
            </w:r>
            <w:r w:rsidR="000C3473">
              <w:rPr>
                <w:noProof/>
                <w:webHidden/>
              </w:rPr>
              <w:fldChar w:fldCharType="begin"/>
            </w:r>
            <w:r w:rsidR="000C3473">
              <w:rPr>
                <w:noProof/>
                <w:webHidden/>
              </w:rPr>
              <w:instrText xml:space="preserve"> PAGEREF _Toc120012903 \h </w:instrText>
            </w:r>
            <w:r w:rsidR="000C3473">
              <w:rPr>
                <w:noProof/>
                <w:webHidden/>
              </w:rPr>
            </w:r>
            <w:r w:rsidR="000C3473">
              <w:rPr>
                <w:noProof/>
                <w:webHidden/>
              </w:rPr>
              <w:fldChar w:fldCharType="separate"/>
            </w:r>
            <w:r w:rsidR="000C3473">
              <w:rPr>
                <w:noProof/>
                <w:webHidden/>
              </w:rPr>
              <w:t>19</w:t>
            </w:r>
            <w:r w:rsidR="000C3473">
              <w:rPr>
                <w:noProof/>
                <w:webHidden/>
              </w:rPr>
              <w:fldChar w:fldCharType="end"/>
            </w:r>
          </w:hyperlink>
        </w:p>
        <w:p w14:paraId="458CCEE2" w14:textId="0A5B0755" w:rsidR="000C3473" w:rsidRDefault="00507643">
          <w:pPr>
            <w:pStyle w:val="TOC3"/>
            <w:tabs>
              <w:tab w:val="right" w:leader="dot" w:pos="9710"/>
            </w:tabs>
            <w:rPr>
              <w:noProof/>
              <w:sz w:val="22"/>
              <w:szCs w:val="22"/>
            </w:rPr>
          </w:pPr>
          <w:hyperlink w:anchor="_Toc120012904" w:history="1">
            <w:r w:rsidR="000C3473" w:rsidRPr="00594A5E">
              <w:rPr>
                <w:rStyle w:val="Hyperlink"/>
                <w:rFonts w:asciiTheme="majorHAnsi" w:eastAsiaTheme="majorEastAsia" w:hAnsiTheme="majorHAnsi" w:cstheme="majorBidi"/>
                <w:b/>
                <w:bCs/>
                <w:noProof/>
              </w:rPr>
              <w:t>Landscape Character</w:t>
            </w:r>
            <w:r w:rsidR="000C3473">
              <w:rPr>
                <w:noProof/>
                <w:webHidden/>
              </w:rPr>
              <w:tab/>
            </w:r>
            <w:r w:rsidR="000C3473">
              <w:rPr>
                <w:noProof/>
                <w:webHidden/>
              </w:rPr>
              <w:fldChar w:fldCharType="begin"/>
            </w:r>
            <w:r w:rsidR="000C3473">
              <w:rPr>
                <w:noProof/>
                <w:webHidden/>
              </w:rPr>
              <w:instrText xml:space="preserve"> PAGEREF _Toc120012904 \h </w:instrText>
            </w:r>
            <w:r w:rsidR="000C3473">
              <w:rPr>
                <w:noProof/>
                <w:webHidden/>
              </w:rPr>
            </w:r>
            <w:r w:rsidR="000C3473">
              <w:rPr>
                <w:noProof/>
                <w:webHidden/>
              </w:rPr>
              <w:fldChar w:fldCharType="separate"/>
            </w:r>
            <w:r w:rsidR="000C3473">
              <w:rPr>
                <w:noProof/>
                <w:webHidden/>
              </w:rPr>
              <w:t>19</w:t>
            </w:r>
            <w:r w:rsidR="000C3473">
              <w:rPr>
                <w:noProof/>
                <w:webHidden/>
              </w:rPr>
              <w:fldChar w:fldCharType="end"/>
            </w:r>
          </w:hyperlink>
        </w:p>
        <w:p w14:paraId="45E98BEB" w14:textId="20223949" w:rsidR="000C3473" w:rsidRDefault="00507643">
          <w:pPr>
            <w:pStyle w:val="TOC2"/>
            <w:tabs>
              <w:tab w:val="right" w:leader="dot" w:pos="9710"/>
            </w:tabs>
            <w:rPr>
              <w:noProof/>
              <w:sz w:val="22"/>
              <w:szCs w:val="22"/>
            </w:rPr>
          </w:pPr>
          <w:hyperlink w:anchor="_Toc120012905" w:history="1">
            <w:r w:rsidR="000C3473" w:rsidRPr="00594A5E">
              <w:rPr>
                <w:rStyle w:val="Hyperlink"/>
                <w:rFonts w:asciiTheme="majorHAnsi" w:eastAsiaTheme="majorEastAsia" w:hAnsiTheme="majorHAnsi" w:cstheme="majorBidi"/>
                <w:b/>
                <w:bCs/>
                <w:noProof/>
              </w:rPr>
              <w:t>Water Resources</w:t>
            </w:r>
            <w:r w:rsidR="000C3473">
              <w:rPr>
                <w:noProof/>
                <w:webHidden/>
              </w:rPr>
              <w:tab/>
            </w:r>
            <w:r w:rsidR="000C3473">
              <w:rPr>
                <w:noProof/>
                <w:webHidden/>
              </w:rPr>
              <w:fldChar w:fldCharType="begin"/>
            </w:r>
            <w:r w:rsidR="000C3473">
              <w:rPr>
                <w:noProof/>
                <w:webHidden/>
              </w:rPr>
              <w:instrText xml:space="preserve"> PAGEREF _Toc120012905 \h </w:instrText>
            </w:r>
            <w:r w:rsidR="000C3473">
              <w:rPr>
                <w:noProof/>
                <w:webHidden/>
              </w:rPr>
            </w:r>
            <w:r w:rsidR="000C3473">
              <w:rPr>
                <w:noProof/>
                <w:webHidden/>
              </w:rPr>
              <w:fldChar w:fldCharType="separate"/>
            </w:r>
            <w:r w:rsidR="000C3473">
              <w:rPr>
                <w:noProof/>
                <w:webHidden/>
              </w:rPr>
              <w:t>20</w:t>
            </w:r>
            <w:r w:rsidR="000C3473">
              <w:rPr>
                <w:noProof/>
                <w:webHidden/>
              </w:rPr>
              <w:fldChar w:fldCharType="end"/>
            </w:r>
          </w:hyperlink>
        </w:p>
        <w:p w14:paraId="2BA98BB7" w14:textId="52F699E6" w:rsidR="000C3473" w:rsidRDefault="00507643">
          <w:pPr>
            <w:pStyle w:val="TOC3"/>
            <w:tabs>
              <w:tab w:val="right" w:leader="dot" w:pos="9710"/>
            </w:tabs>
            <w:rPr>
              <w:noProof/>
              <w:sz w:val="22"/>
              <w:szCs w:val="22"/>
            </w:rPr>
          </w:pPr>
          <w:hyperlink w:anchor="_Toc120012906" w:history="1">
            <w:r w:rsidR="000C3473" w:rsidRPr="00594A5E">
              <w:rPr>
                <w:rStyle w:val="Hyperlink"/>
                <w:rFonts w:asciiTheme="majorHAnsi" w:eastAsiaTheme="majorEastAsia" w:hAnsiTheme="majorHAnsi" w:cstheme="majorBidi"/>
                <w:b/>
                <w:bCs/>
                <w:noProof/>
              </w:rPr>
              <w:t>Rivers and Streams</w:t>
            </w:r>
            <w:r w:rsidR="000C3473">
              <w:rPr>
                <w:noProof/>
                <w:webHidden/>
              </w:rPr>
              <w:tab/>
            </w:r>
            <w:r w:rsidR="000C3473">
              <w:rPr>
                <w:noProof/>
                <w:webHidden/>
              </w:rPr>
              <w:fldChar w:fldCharType="begin"/>
            </w:r>
            <w:r w:rsidR="000C3473">
              <w:rPr>
                <w:noProof/>
                <w:webHidden/>
              </w:rPr>
              <w:instrText xml:space="preserve"> PAGEREF _Toc120012906 \h </w:instrText>
            </w:r>
            <w:r w:rsidR="000C3473">
              <w:rPr>
                <w:noProof/>
                <w:webHidden/>
              </w:rPr>
            </w:r>
            <w:r w:rsidR="000C3473">
              <w:rPr>
                <w:noProof/>
                <w:webHidden/>
              </w:rPr>
              <w:fldChar w:fldCharType="separate"/>
            </w:r>
            <w:r w:rsidR="000C3473">
              <w:rPr>
                <w:noProof/>
                <w:webHidden/>
              </w:rPr>
              <w:t>20</w:t>
            </w:r>
            <w:r w:rsidR="000C3473">
              <w:rPr>
                <w:noProof/>
                <w:webHidden/>
              </w:rPr>
              <w:fldChar w:fldCharType="end"/>
            </w:r>
          </w:hyperlink>
        </w:p>
        <w:p w14:paraId="2261C10D" w14:textId="2FE01F1D" w:rsidR="000C3473" w:rsidRDefault="00507643">
          <w:pPr>
            <w:pStyle w:val="TOC3"/>
            <w:tabs>
              <w:tab w:val="right" w:leader="dot" w:pos="9710"/>
            </w:tabs>
            <w:rPr>
              <w:noProof/>
              <w:sz w:val="22"/>
              <w:szCs w:val="22"/>
            </w:rPr>
          </w:pPr>
          <w:hyperlink w:anchor="_Toc120012907" w:history="1">
            <w:r w:rsidR="000C3473" w:rsidRPr="00594A5E">
              <w:rPr>
                <w:rStyle w:val="Hyperlink"/>
                <w:rFonts w:asciiTheme="majorHAnsi" w:eastAsiaTheme="majorEastAsia" w:hAnsiTheme="majorHAnsi" w:cstheme="majorBidi"/>
                <w:b/>
                <w:bCs/>
                <w:noProof/>
              </w:rPr>
              <w:t>100-Year Floodplain</w:t>
            </w:r>
            <w:r w:rsidR="000C3473">
              <w:rPr>
                <w:noProof/>
                <w:webHidden/>
              </w:rPr>
              <w:tab/>
            </w:r>
            <w:r w:rsidR="000C3473">
              <w:rPr>
                <w:noProof/>
                <w:webHidden/>
              </w:rPr>
              <w:fldChar w:fldCharType="begin"/>
            </w:r>
            <w:r w:rsidR="000C3473">
              <w:rPr>
                <w:noProof/>
                <w:webHidden/>
              </w:rPr>
              <w:instrText xml:space="preserve"> PAGEREF _Toc120012907 \h </w:instrText>
            </w:r>
            <w:r w:rsidR="000C3473">
              <w:rPr>
                <w:noProof/>
                <w:webHidden/>
              </w:rPr>
            </w:r>
            <w:r w:rsidR="000C3473">
              <w:rPr>
                <w:noProof/>
                <w:webHidden/>
              </w:rPr>
              <w:fldChar w:fldCharType="separate"/>
            </w:r>
            <w:r w:rsidR="000C3473">
              <w:rPr>
                <w:noProof/>
                <w:webHidden/>
              </w:rPr>
              <w:t>22</w:t>
            </w:r>
            <w:r w:rsidR="000C3473">
              <w:rPr>
                <w:noProof/>
                <w:webHidden/>
              </w:rPr>
              <w:fldChar w:fldCharType="end"/>
            </w:r>
          </w:hyperlink>
        </w:p>
        <w:p w14:paraId="1B37D3D6" w14:textId="049A03E1" w:rsidR="000C3473" w:rsidRDefault="00507643">
          <w:pPr>
            <w:pStyle w:val="TOC3"/>
            <w:tabs>
              <w:tab w:val="right" w:leader="dot" w:pos="9710"/>
            </w:tabs>
            <w:rPr>
              <w:noProof/>
              <w:sz w:val="22"/>
              <w:szCs w:val="22"/>
            </w:rPr>
          </w:pPr>
          <w:hyperlink w:anchor="_Toc120012908" w:history="1">
            <w:r w:rsidR="000C3473" w:rsidRPr="00594A5E">
              <w:rPr>
                <w:rStyle w:val="Hyperlink"/>
                <w:rFonts w:asciiTheme="majorHAnsi" w:eastAsiaTheme="majorEastAsia" w:hAnsiTheme="majorHAnsi" w:cstheme="majorBidi"/>
                <w:b/>
                <w:bCs/>
                <w:noProof/>
              </w:rPr>
              <w:t>Wetlands</w:t>
            </w:r>
            <w:r w:rsidR="000C3473">
              <w:rPr>
                <w:noProof/>
                <w:webHidden/>
              </w:rPr>
              <w:tab/>
            </w:r>
            <w:r w:rsidR="000C3473">
              <w:rPr>
                <w:noProof/>
                <w:webHidden/>
              </w:rPr>
              <w:fldChar w:fldCharType="begin"/>
            </w:r>
            <w:r w:rsidR="000C3473">
              <w:rPr>
                <w:noProof/>
                <w:webHidden/>
              </w:rPr>
              <w:instrText xml:space="preserve"> PAGEREF _Toc120012908 \h </w:instrText>
            </w:r>
            <w:r w:rsidR="000C3473">
              <w:rPr>
                <w:noProof/>
                <w:webHidden/>
              </w:rPr>
            </w:r>
            <w:r w:rsidR="000C3473">
              <w:rPr>
                <w:noProof/>
                <w:webHidden/>
              </w:rPr>
              <w:fldChar w:fldCharType="separate"/>
            </w:r>
            <w:r w:rsidR="000C3473">
              <w:rPr>
                <w:noProof/>
                <w:webHidden/>
              </w:rPr>
              <w:t>23</w:t>
            </w:r>
            <w:r w:rsidR="000C3473">
              <w:rPr>
                <w:noProof/>
                <w:webHidden/>
              </w:rPr>
              <w:fldChar w:fldCharType="end"/>
            </w:r>
          </w:hyperlink>
        </w:p>
        <w:p w14:paraId="47C6707D" w14:textId="4DC79139" w:rsidR="000C3473" w:rsidRDefault="00507643">
          <w:pPr>
            <w:pStyle w:val="TOC3"/>
            <w:tabs>
              <w:tab w:val="right" w:leader="dot" w:pos="9710"/>
            </w:tabs>
            <w:rPr>
              <w:noProof/>
              <w:sz w:val="22"/>
              <w:szCs w:val="22"/>
            </w:rPr>
          </w:pPr>
          <w:hyperlink w:anchor="_Toc120012909" w:history="1">
            <w:r w:rsidR="000C3473" w:rsidRPr="00594A5E">
              <w:rPr>
                <w:rStyle w:val="Hyperlink"/>
                <w:rFonts w:asciiTheme="majorHAnsi" w:eastAsiaTheme="majorEastAsia" w:hAnsiTheme="majorHAnsi" w:cstheme="majorBidi"/>
                <w:b/>
                <w:bCs/>
                <w:noProof/>
              </w:rPr>
              <w:t>Watersheds</w:t>
            </w:r>
            <w:r w:rsidR="000C3473">
              <w:rPr>
                <w:noProof/>
                <w:webHidden/>
              </w:rPr>
              <w:tab/>
            </w:r>
            <w:r w:rsidR="000C3473">
              <w:rPr>
                <w:noProof/>
                <w:webHidden/>
              </w:rPr>
              <w:fldChar w:fldCharType="begin"/>
            </w:r>
            <w:r w:rsidR="000C3473">
              <w:rPr>
                <w:noProof/>
                <w:webHidden/>
              </w:rPr>
              <w:instrText xml:space="preserve"> PAGEREF _Toc120012909 \h </w:instrText>
            </w:r>
            <w:r w:rsidR="000C3473">
              <w:rPr>
                <w:noProof/>
                <w:webHidden/>
              </w:rPr>
            </w:r>
            <w:r w:rsidR="000C3473">
              <w:rPr>
                <w:noProof/>
                <w:webHidden/>
              </w:rPr>
              <w:fldChar w:fldCharType="separate"/>
            </w:r>
            <w:r w:rsidR="000C3473">
              <w:rPr>
                <w:noProof/>
                <w:webHidden/>
              </w:rPr>
              <w:t>24</w:t>
            </w:r>
            <w:r w:rsidR="000C3473">
              <w:rPr>
                <w:noProof/>
                <w:webHidden/>
              </w:rPr>
              <w:fldChar w:fldCharType="end"/>
            </w:r>
          </w:hyperlink>
        </w:p>
        <w:p w14:paraId="22D64AA5" w14:textId="2E494992" w:rsidR="000C3473" w:rsidRDefault="00507643">
          <w:pPr>
            <w:pStyle w:val="TOC3"/>
            <w:tabs>
              <w:tab w:val="right" w:leader="dot" w:pos="9710"/>
            </w:tabs>
            <w:rPr>
              <w:noProof/>
              <w:sz w:val="22"/>
              <w:szCs w:val="22"/>
            </w:rPr>
          </w:pPr>
          <w:hyperlink w:anchor="_Toc120012910" w:history="1">
            <w:r w:rsidR="000C3473" w:rsidRPr="00594A5E">
              <w:rPr>
                <w:rStyle w:val="Hyperlink"/>
                <w:rFonts w:asciiTheme="majorHAnsi" w:eastAsiaTheme="majorEastAsia" w:hAnsiTheme="majorHAnsi" w:cstheme="majorBidi"/>
                <w:b/>
                <w:bCs/>
                <w:noProof/>
              </w:rPr>
              <w:t>Public Water Supply</w:t>
            </w:r>
            <w:r w:rsidR="000C3473">
              <w:rPr>
                <w:noProof/>
                <w:webHidden/>
              </w:rPr>
              <w:tab/>
            </w:r>
            <w:r w:rsidR="000C3473">
              <w:rPr>
                <w:noProof/>
                <w:webHidden/>
              </w:rPr>
              <w:fldChar w:fldCharType="begin"/>
            </w:r>
            <w:r w:rsidR="000C3473">
              <w:rPr>
                <w:noProof/>
                <w:webHidden/>
              </w:rPr>
              <w:instrText xml:space="preserve"> PAGEREF _Toc120012910 \h </w:instrText>
            </w:r>
            <w:r w:rsidR="000C3473">
              <w:rPr>
                <w:noProof/>
                <w:webHidden/>
              </w:rPr>
            </w:r>
            <w:r w:rsidR="000C3473">
              <w:rPr>
                <w:noProof/>
                <w:webHidden/>
              </w:rPr>
              <w:fldChar w:fldCharType="separate"/>
            </w:r>
            <w:r w:rsidR="000C3473">
              <w:rPr>
                <w:noProof/>
                <w:webHidden/>
              </w:rPr>
              <w:t>24</w:t>
            </w:r>
            <w:r w:rsidR="000C3473">
              <w:rPr>
                <w:noProof/>
                <w:webHidden/>
              </w:rPr>
              <w:fldChar w:fldCharType="end"/>
            </w:r>
          </w:hyperlink>
        </w:p>
        <w:p w14:paraId="11FA709D" w14:textId="3FE7A441" w:rsidR="000C3473" w:rsidRDefault="00507643">
          <w:pPr>
            <w:pStyle w:val="TOC3"/>
            <w:tabs>
              <w:tab w:val="right" w:leader="dot" w:pos="9710"/>
            </w:tabs>
            <w:rPr>
              <w:noProof/>
              <w:sz w:val="22"/>
              <w:szCs w:val="22"/>
            </w:rPr>
          </w:pPr>
          <w:hyperlink w:anchor="_Toc120012911" w:history="1">
            <w:r w:rsidR="000C3473" w:rsidRPr="00594A5E">
              <w:rPr>
                <w:rStyle w:val="Hyperlink"/>
                <w:rFonts w:asciiTheme="majorHAnsi" w:eastAsiaTheme="majorEastAsia" w:hAnsiTheme="majorHAnsi" w:cstheme="majorBidi"/>
                <w:b/>
                <w:bCs/>
                <w:noProof/>
              </w:rPr>
              <w:t>Forest Land</w:t>
            </w:r>
            <w:r w:rsidR="000C3473">
              <w:rPr>
                <w:noProof/>
                <w:webHidden/>
              </w:rPr>
              <w:tab/>
            </w:r>
            <w:r w:rsidR="000C3473">
              <w:rPr>
                <w:noProof/>
                <w:webHidden/>
              </w:rPr>
              <w:fldChar w:fldCharType="begin"/>
            </w:r>
            <w:r w:rsidR="000C3473">
              <w:rPr>
                <w:noProof/>
                <w:webHidden/>
              </w:rPr>
              <w:instrText xml:space="preserve"> PAGEREF _Toc120012911 \h </w:instrText>
            </w:r>
            <w:r w:rsidR="000C3473">
              <w:rPr>
                <w:noProof/>
                <w:webHidden/>
              </w:rPr>
            </w:r>
            <w:r w:rsidR="000C3473">
              <w:rPr>
                <w:noProof/>
                <w:webHidden/>
              </w:rPr>
              <w:fldChar w:fldCharType="separate"/>
            </w:r>
            <w:r w:rsidR="000C3473">
              <w:rPr>
                <w:noProof/>
                <w:webHidden/>
              </w:rPr>
              <w:t>27</w:t>
            </w:r>
            <w:r w:rsidR="000C3473">
              <w:rPr>
                <w:noProof/>
                <w:webHidden/>
              </w:rPr>
              <w:fldChar w:fldCharType="end"/>
            </w:r>
          </w:hyperlink>
        </w:p>
        <w:p w14:paraId="4FBEF440" w14:textId="7937E7DD" w:rsidR="000C3473" w:rsidRDefault="00507643">
          <w:pPr>
            <w:pStyle w:val="TOC3"/>
            <w:tabs>
              <w:tab w:val="right" w:leader="dot" w:pos="9710"/>
            </w:tabs>
            <w:rPr>
              <w:noProof/>
              <w:sz w:val="22"/>
              <w:szCs w:val="22"/>
            </w:rPr>
          </w:pPr>
          <w:hyperlink w:anchor="_Toc120012912" w:history="1">
            <w:r w:rsidR="000C3473" w:rsidRPr="00594A5E">
              <w:rPr>
                <w:rStyle w:val="Hyperlink"/>
                <w:rFonts w:asciiTheme="majorHAnsi" w:eastAsiaTheme="majorEastAsia" w:hAnsiTheme="majorHAnsi" w:cstheme="majorBidi"/>
                <w:b/>
                <w:bCs/>
                <w:noProof/>
              </w:rPr>
              <w:t>Rare, Threatened and Endangered Species - Flora</w:t>
            </w:r>
            <w:r w:rsidR="000C3473">
              <w:rPr>
                <w:noProof/>
                <w:webHidden/>
              </w:rPr>
              <w:tab/>
            </w:r>
            <w:r w:rsidR="000C3473">
              <w:rPr>
                <w:noProof/>
                <w:webHidden/>
              </w:rPr>
              <w:fldChar w:fldCharType="begin"/>
            </w:r>
            <w:r w:rsidR="000C3473">
              <w:rPr>
                <w:noProof/>
                <w:webHidden/>
              </w:rPr>
              <w:instrText xml:space="preserve"> PAGEREF _Toc120012912 \h </w:instrText>
            </w:r>
            <w:r w:rsidR="000C3473">
              <w:rPr>
                <w:noProof/>
                <w:webHidden/>
              </w:rPr>
            </w:r>
            <w:r w:rsidR="000C3473">
              <w:rPr>
                <w:noProof/>
                <w:webHidden/>
              </w:rPr>
              <w:fldChar w:fldCharType="separate"/>
            </w:r>
            <w:r w:rsidR="000C3473">
              <w:rPr>
                <w:noProof/>
                <w:webHidden/>
              </w:rPr>
              <w:t>27</w:t>
            </w:r>
            <w:r w:rsidR="000C3473">
              <w:rPr>
                <w:noProof/>
                <w:webHidden/>
              </w:rPr>
              <w:fldChar w:fldCharType="end"/>
            </w:r>
          </w:hyperlink>
        </w:p>
        <w:p w14:paraId="6BAD2472" w14:textId="0A63CBD9" w:rsidR="000C3473" w:rsidRDefault="00507643">
          <w:pPr>
            <w:pStyle w:val="TOC3"/>
            <w:tabs>
              <w:tab w:val="right" w:leader="dot" w:pos="9710"/>
            </w:tabs>
            <w:rPr>
              <w:noProof/>
              <w:sz w:val="22"/>
              <w:szCs w:val="22"/>
            </w:rPr>
          </w:pPr>
          <w:hyperlink w:anchor="_Toc120012913" w:history="1">
            <w:r w:rsidR="000C3473" w:rsidRPr="00594A5E">
              <w:rPr>
                <w:rStyle w:val="Hyperlink"/>
                <w:rFonts w:asciiTheme="majorHAnsi" w:eastAsiaTheme="majorEastAsia" w:hAnsiTheme="majorHAnsi" w:cstheme="majorBidi"/>
                <w:b/>
                <w:bCs/>
                <w:noProof/>
              </w:rPr>
              <w:t>Hatfield Shade Tree Canopy</w:t>
            </w:r>
            <w:r w:rsidR="000C3473">
              <w:rPr>
                <w:noProof/>
                <w:webHidden/>
              </w:rPr>
              <w:tab/>
            </w:r>
            <w:r w:rsidR="000C3473">
              <w:rPr>
                <w:noProof/>
                <w:webHidden/>
              </w:rPr>
              <w:fldChar w:fldCharType="begin"/>
            </w:r>
            <w:r w:rsidR="000C3473">
              <w:rPr>
                <w:noProof/>
                <w:webHidden/>
              </w:rPr>
              <w:instrText xml:space="preserve"> PAGEREF _Toc120012913 \h </w:instrText>
            </w:r>
            <w:r w:rsidR="000C3473">
              <w:rPr>
                <w:noProof/>
                <w:webHidden/>
              </w:rPr>
            </w:r>
            <w:r w:rsidR="000C3473">
              <w:rPr>
                <w:noProof/>
                <w:webHidden/>
              </w:rPr>
              <w:fldChar w:fldCharType="separate"/>
            </w:r>
            <w:r w:rsidR="000C3473">
              <w:rPr>
                <w:noProof/>
                <w:webHidden/>
              </w:rPr>
              <w:t>29</w:t>
            </w:r>
            <w:r w:rsidR="000C3473">
              <w:rPr>
                <w:noProof/>
                <w:webHidden/>
              </w:rPr>
              <w:fldChar w:fldCharType="end"/>
            </w:r>
          </w:hyperlink>
        </w:p>
        <w:p w14:paraId="6C5C2A83" w14:textId="1A6A0E13" w:rsidR="000C3473" w:rsidRDefault="00507643">
          <w:pPr>
            <w:pStyle w:val="TOC2"/>
            <w:tabs>
              <w:tab w:val="right" w:leader="dot" w:pos="9710"/>
            </w:tabs>
            <w:rPr>
              <w:noProof/>
              <w:sz w:val="22"/>
              <w:szCs w:val="22"/>
            </w:rPr>
          </w:pPr>
          <w:hyperlink w:anchor="_Toc120012914" w:history="1">
            <w:r w:rsidR="000C3473" w:rsidRPr="00594A5E">
              <w:rPr>
                <w:rStyle w:val="Hyperlink"/>
                <w:rFonts w:eastAsiaTheme="majorEastAsia"/>
                <w:noProof/>
              </w:rPr>
              <w:t>Fisheries and Wildlife</w:t>
            </w:r>
            <w:r w:rsidR="000C3473">
              <w:rPr>
                <w:noProof/>
                <w:webHidden/>
              </w:rPr>
              <w:tab/>
            </w:r>
            <w:r w:rsidR="000C3473">
              <w:rPr>
                <w:noProof/>
                <w:webHidden/>
              </w:rPr>
              <w:fldChar w:fldCharType="begin"/>
            </w:r>
            <w:r w:rsidR="000C3473">
              <w:rPr>
                <w:noProof/>
                <w:webHidden/>
              </w:rPr>
              <w:instrText xml:space="preserve"> PAGEREF _Toc120012914 \h </w:instrText>
            </w:r>
            <w:r w:rsidR="000C3473">
              <w:rPr>
                <w:noProof/>
                <w:webHidden/>
              </w:rPr>
            </w:r>
            <w:r w:rsidR="000C3473">
              <w:rPr>
                <w:noProof/>
                <w:webHidden/>
              </w:rPr>
              <w:fldChar w:fldCharType="separate"/>
            </w:r>
            <w:r w:rsidR="000C3473">
              <w:rPr>
                <w:noProof/>
                <w:webHidden/>
              </w:rPr>
              <w:t>29</w:t>
            </w:r>
            <w:r w:rsidR="000C3473">
              <w:rPr>
                <w:noProof/>
                <w:webHidden/>
              </w:rPr>
              <w:fldChar w:fldCharType="end"/>
            </w:r>
          </w:hyperlink>
        </w:p>
        <w:p w14:paraId="26D7E298" w14:textId="6C5E5901" w:rsidR="000C3473" w:rsidRDefault="00507643">
          <w:pPr>
            <w:pStyle w:val="TOC3"/>
            <w:tabs>
              <w:tab w:val="right" w:leader="dot" w:pos="9710"/>
            </w:tabs>
            <w:rPr>
              <w:noProof/>
              <w:sz w:val="22"/>
              <w:szCs w:val="22"/>
            </w:rPr>
          </w:pPr>
          <w:hyperlink w:anchor="_Toc120012915" w:history="1">
            <w:r w:rsidR="000C3473" w:rsidRPr="00594A5E">
              <w:rPr>
                <w:rStyle w:val="Hyperlink"/>
                <w:rFonts w:asciiTheme="majorHAnsi" w:eastAsiaTheme="majorEastAsia" w:hAnsiTheme="majorHAnsi" w:cstheme="majorBidi"/>
                <w:b/>
                <w:bCs/>
                <w:noProof/>
              </w:rPr>
              <w:t>General Inventory</w:t>
            </w:r>
            <w:r w:rsidR="000C3473">
              <w:rPr>
                <w:noProof/>
                <w:webHidden/>
              </w:rPr>
              <w:tab/>
            </w:r>
            <w:r w:rsidR="000C3473">
              <w:rPr>
                <w:noProof/>
                <w:webHidden/>
              </w:rPr>
              <w:fldChar w:fldCharType="begin"/>
            </w:r>
            <w:r w:rsidR="000C3473">
              <w:rPr>
                <w:noProof/>
                <w:webHidden/>
              </w:rPr>
              <w:instrText xml:space="preserve"> PAGEREF _Toc120012915 \h </w:instrText>
            </w:r>
            <w:r w:rsidR="000C3473">
              <w:rPr>
                <w:noProof/>
                <w:webHidden/>
              </w:rPr>
            </w:r>
            <w:r w:rsidR="000C3473">
              <w:rPr>
                <w:noProof/>
                <w:webHidden/>
              </w:rPr>
              <w:fldChar w:fldCharType="separate"/>
            </w:r>
            <w:r w:rsidR="000C3473">
              <w:rPr>
                <w:noProof/>
                <w:webHidden/>
              </w:rPr>
              <w:t>29</w:t>
            </w:r>
            <w:r w:rsidR="000C3473">
              <w:rPr>
                <w:noProof/>
                <w:webHidden/>
              </w:rPr>
              <w:fldChar w:fldCharType="end"/>
            </w:r>
          </w:hyperlink>
        </w:p>
        <w:p w14:paraId="431CB690" w14:textId="61CF4D31" w:rsidR="000C3473" w:rsidRDefault="00507643">
          <w:pPr>
            <w:pStyle w:val="TOC3"/>
            <w:tabs>
              <w:tab w:val="right" w:leader="dot" w:pos="9710"/>
            </w:tabs>
            <w:rPr>
              <w:noProof/>
              <w:sz w:val="22"/>
              <w:szCs w:val="22"/>
            </w:rPr>
          </w:pPr>
          <w:hyperlink w:anchor="_Toc120012916" w:history="1">
            <w:r w:rsidR="000C3473" w:rsidRPr="00594A5E">
              <w:rPr>
                <w:rStyle w:val="Hyperlink"/>
                <w:rFonts w:asciiTheme="majorHAnsi" w:eastAsiaTheme="majorEastAsia" w:hAnsiTheme="majorHAnsi" w:cstheme="majorBidi"/>
                <w:b/>
                <w:bCs/>
                <w:noProof/>
              </w:rPr>
              <w:t>Environmental Needs of Wildlife</w:t>
            </w:r>
            <w:r w:rsidR="000C3473">
              <w:rPr>
                <w:noProof/>
                <w:webHidden/>
              </w:rPr>
              <w:tab/>
            </w:r>
            <w:r w:rsidR="000C3473">
              <w:rPr>
                <w:noProof/>
                <w:webHidden/>
              </w:rPr>
              <w:fldChar w:fldCharType="begin"/>
            </w:r>
            <w:r w:rsidR="000C3473">
              <w:rPr>
                <w:noProof/>
                <w:webHidden/>
              </w:rPr>
              <w:instrText xml:space="preserve"> PAGEREF _Toc120012916 \h </w:instrText>
            </w:r>
            <w:r w:rsidR="000C3473">
              <w:rPr>
                <w:noProof/>
                <w:webHidden/>
              </w:rPr>
            </w:r>
            <w:r w:rsidR="000C3473">
              <w:rPr>
                <w:noProof/>
                <w:webHidden/>
              </w:rPr>
              <w:fldChar w:fldCharType="separate"/>
            </w:r>
            <w:r w:rsidR="000C3473">
              <w:rPr>
                <w:noProof/>
                <w:webHidden/>
              </w:rPr>
              <w:t>30</w:t>
            </w:r>
            <w:r w:rsidR="000C3473">
              <w:rPr>
                <w:noProof/>
                <w:webHidden/>
              </w:rPr>
              <w:fldChar w:fldCharType="end"/>
            </w:r>
          </w:hyperlink>
        </w:p>
        <w:p w14:paraId="3F9487E2" w14:textId="4D2E001D" w:rsidR="000C3473" w:rsidRDefault="00507643">
          <w:pPr>
            <w:pStyle w:val="TOC3"/>
            <w:tabs>
              <w:tab w:val="right" w:leader="dot" w:pos="9710"/>
            </w:tabs>
            <w:rPr>
              <w:noProof/>
              <w:sz w:val="22"/>
              <w:szCs w:val="22"/>
            </w:rPr>
          </w:pPr>
          <w:hyperlink w:anchor="_Toc120012917" w:history="1">
            <w:r w:rsidR="000C3473" w:rsidRPr="00594A5E">
              <w:rPr>
                <w:rStyle w:val="Hyperlink"/>
                <w:rFonts w:asciiTheme="majorHAnsi" w:eastAsiaTheme="majorEastAsia" w:hAnsiTheme="majorHAnsi" w:cstheme="majorBidi"/>
                <w:b/>
                <w:bCs/>
                <w:noProof/>
              </w:rPr>
              <w:t>Rare, Threatened and Endangered Species – Fauna</w:t>
            </w:r>
            <w:r w:rsidR="000C3473">
              <w:rPr>
                <w:noProof/>
                <w:webHidden/>
              </w:rPr>
              <w:tab/>
            </w:r>
            <w:r w:rsidR="000C3473">
              <w:rPr>
                <w:noProof/>
                <w:webHidden/>
              </w:rPr>
              <w:fldChar w:fldCharType="begin"/>
            </w:r>
            <w:r w:rsidR="000C3473">
              <w:rPr>
                <w:noProof/>
                <w:webHidden/>
              </w:rPr>
              <w:instrText xml:space="preserve"> PAGEREF _Toc120012917 \h </w:instrText>
            </w:r>
            <w:r w:rsidR="000C3473">
              <w:rPr>
                <w:noProof/>
                <w:webHidden/>
              </w:rPr>
            </w:r>
            <w:r w:rsidR="000C3473">
              <w:rPr>
                <w:noProof/>
                <w:webHidden/>
              </w:rPr>
              <w:fldChar w:fldCharType="separate"/>
            </w:r>
            <w:r w:rsidR="000C3473">
              <w:rPr>
                <w:noProof/>
                <w:webHidden/>
              </w:rPr>
              <w:t>31</w:t>
            </w:r>
            <w:r w:rsidR="000C3473">
              <w:rPr>
                <w:noProof/>
                <w:webHidden/>
              </w:rPr>
              <w:fldChar w:fldCharType="end"/>
            </w:r>
          </w:hyperlink>
        </w:p>
        <w:p w14:paraId="402DAD36" w14:textId="2DC7BEF1" w:rsidR="000C3473" w:rsidRDefault="00507643">
          <w:pPr>
            <w:pStyle w:val="TOC2"/>
            <w:tabs>
              <w:tab w:val="right" w:leader="dot" w:pos="9710"/>
            </w:tabs>
            <w:rPr>
              <w:noProof/>
              <w:sz w:val="22"/>
              <w:szCs w:val="22"/>
            </w:rPr>
          </w:pPr>
          <w:hyperlink w:anchor="_Toc120012918" w:history="1">
            <w:r w:rsidR="000C3473" w:rsidRPr="00594A5E">
              <w:rPr>
                <w:rStyle w:val="Hyperlink"/>
                <w:rFonts w:eastAsiaTheme="majorEastAsia"/>
                <w:noProof/>
              </w:rPr>
              <w:t>Scenic Resources and Unique Environments</w:t>
            </w:r>
            <w:r w:rsidR="000C3473">
              <w:rPr>
                <w:noProof/>
                <w:webHidden/>
              </w:rPr>
              <w:tab/>
            </w:r>
            <w:r w:rsidR="000C3473">
              <w:rPr>
                <w:noProof/>
                <w:webHidden/>
              </w:rPr>
              <w:fldChar w:fldCharType="begin"/>
            </w:r>
            <w:r w:rsidR="000C3473">
              <w:rPr>
                <w:noProof/>
                <w:webHidden/>
              </w:rPr>
              <w:instrText xml:space="preserve"> PAGEREF _Toc120012918 \h </w:instrText>
            </w:r>
            <w:r w:rsidR="000C3473">
              <w:rPr>
                <w:noProof/>
                <w:webHidden/>
              </w:rPr>
            </w:r>
            <w:r w:rsidR="000C3473">
              <w:rPr>
                <w:noProof/>
                <w:webHidden/>
              </w:rPr>
              <w:fldChar w:fldCharType="separate"/>
            </w:r>
            <w:r w:rsidR="000C3473">
              <w:rPr>
                <w:noProof/>
                <w:webHidden/>
              </w:rPr>
              <w:t>33</w:t>
            </w:r>
            <w:r w:rsidR="000C3473">
              <w:rPr>
                <w:noProof/>
                <w:webHidden/>
              </w:rPr>
              <w:fldChar w:fldCharType="end"/>
            </w:r>
          </w:hyperlink>
        </w:p>
        <w:p w14:paraId="335ACEBA" w14:textId="0ED3F636" w:rsidR="000C3473" w:rsidRDefault="00507643">
          <w:pPr>
            <w:pStyle w:val="TOC3"/>
            <w:tabs>
              <w:tab w:val="right" w:leader="dot" w:pos="9710"/>
            </w:tabs>
            <w:rPr>
              <w:noProof/>
              <w:sz w:val="22"/>
              <w:szCs w:val="22"/>
            </w:rPr>
          </w:pPr>
          <w:hyperlink w:anchor="_Toc120012919" w:history="1">
            <w:r w:rsidR="000C3473" w:rsidRPr="00594A5E">
              <w:rPr>
                <w:rStyle w:val="Hyperlink"/>
                <w:rFonts w:asciiTheme="majorHAnsi" w:eastAsiaTheme="majorEastAsia" w:hAnsiTheme="majorHAnsi" w:cstheme="majorBidi"/>
                <w:b/>
                <w:bCs/>
                <w:noProof/>
              </w:rPr>
              <w:t>Scenic Landscapes</w:t>
            </w:r>
            <w:r w:rsidR="000C3473">
              <w:rPr>
                <w:noProof/>
                <w:webHidden/>
              </w:rPr>
              <w:tab/>
            </w:r>
            <w:r w:rsidR="000C3473">
              <w:rPr>
                <w:noProof/>
                <w:webHidden/>
              </w:rPr>
              <w:fldChar w:fldCharType="begin"/>
            </w:r>
            <w:r w:rsidR="000C3473">
              <w:rPr>
                <w:noProof/>
                <w:webHidden/>
              </w:rPr>
              <w:instrText xml:space="preserve"> PAGEREF _Toc120012919 \h </w:instrText>
            </w:r>
            <w:r w:rsidR="000C3473">
              <w:rPr>
                <w:noProof/>
                <w:webHidden/>
              </w:rPr>
            </w:r>
            <w:r w:rsidR="000C3473">
              <w:rPr>
                <w:noProof/>
                <w:webHidden/>
              </w:rPr>
              <w:fldChar w:fldCharType="separate"/>
            </w:r>
            <w:r w:rsidR="000C3473">
              <w:rPr>
                <w:noProof/>
                <w:webHidden/>
              </w:rPr>
              <w:t>33</w:t>
            </w:r>
            <w:r w:rsidR="000C3473">
              <w:rPr>
                <w:noProof/>
                <w:webHidden/>
              </w:rPr>
              <w:fldChar w:fldCharType="end"/>
            </w:r>
          </w:hyperlink>
        </w:p>
        <w:p w14:paraId="3DB994CE" w14:textId="35F9ECCF" w:rsidR="000C3473" w:rsidRDefault="00507643">
          <w:pPr>
            <w:pStyle w:val="TOC3"/>
            <w:tabs>
              <w:tab w:val="right" w:leader="dot" w:pos="9710"/>
            </w:tabs>
            <w:rPr>
              <w:noProof/>
              <w:sz w:val="22"/>
              <w:szCs w:val="22"/>
            </w:rPr>
          </w:pPr>
          <w:hyperlink w:anchor="_Toc120012920" w:history="1">
            <w:r w:rsidR="000C3473" w:rsidRPr="00594A5E">
              <w:rPr>
                <w:rStyle w:val="Hyperlink"/>
                <w:rFonts w:asciiTheme="majorHAnsi" w:eastAsiaTheme="majorEastAsia" w:hAnsiTheme="majorHAnsi" w:cstheme="majorBidi"/>
                <w:b/>
                <w:bCs/>
                <w:noProof/>
              </w:rPr>
              <w:t>Major Characteristic or Unusual Geologic Features</w:t>
            </w:r>
            <w:r w:rsidR="000C3473">
              <w:rPr>
                <w:noProof/>
                <w:webHidden/>
              </w:rPr>
              <w:tab/>
            </w:r>
            <w:r w:rsidR="000C3473">
              <w:rPr>
                <w:noProof/>
                <w:webHidden/>
              </w:rPr>
              <w:fldChar w:fldCharType="begin"/>
            </w:r>
            <w:r w:rsidR="000C3473">
              <w:rPr>
                <w:noProof/>
                <w:webHidden/>
              </w:rPr>
              <w:instrText xml:space="preserve"> PAGEREF _Toc120012920 \h </w:instrText>
            </w:r>
            <w:r w:rsidR="000C3473">
              <w:rPr>
                <w:noProof/>
                <w:webHidden/>
              </w:rPr>
            </w:r>
            <w:r w:rsidR="000C3473">
              <w:rPr>
                <w:noProof/>
                <w:webHidden/>
              </w:rPr>
              <w:fldChar w:fldCharType="separate"/>
            </w:r>
            <w:r w:rsidR="000C3473">
              <w:rPr>
                <w:noProof/>
                <w:webHidden/>
              </w:rPr>
              <w:t>33</w:t>
            </w:r>
            <w:r w:rsidR="000C3473">
              <w:rPr>
                <w:noProof/>
                <w:webHidden/>
              </w:rPr>
              <w:fldChar w:fldCharType="end"/>
            </w:r>
          </w:hyperlink>
        </w:p>
        <w:p w14:paraId="138E7782" w14:textId="62154925" w:rsidR="000C3473" w:rsidRDefault="00507643">
          <w:pPr>
            <w:pStyle w:val="TOC3"/>
            <w:tabs>
              <w:tab w:val="right" w:leader="dot" w:pos="9710"/>
            </w:tabs>
            <w:rPr>
              <w:noProof/>
              <w:sz w:val="22"/>
              <w:szCs w:val="22"/>
            </w:rPr>
          </w:pPr>
          <w:hyperlink w:anchor="_Toc120012921" w:history="1">
            <w:r w:rsidR="000C3473" w:rsidRPr="00594A5E">
              <w:rPr>
                <w:rStyle w:val="Hyperlink"/>
                <w:rFonts w:asciiTheme="majorHAnsi" w:eastAsiaTheme="majorEastAsia" w:hAnsiTheme="majorHAnsi" w:cstheme="majorBidi"/>
                <w:b/>
                <w:bCs/>
                <w:noProof/>
              </w:rPr>
              <w:t>Cultural and Historic Areas</w:t>
            </w:r>
            <w:r w:rsidR="000C3473">
              <w:rPr>
                <w:noProof/>
                <w:webHidden/>
              </w:rPr>
              <w:tab/>
            </w:r>
            <w:r w:rsidR="000C3473">
              <w:rPr>
                <w:noProof/>
                <w:webHidden/>
              </w:rPr>
              <w:fldChar w:fldCharType="begin"/>
            </w:r>
            <w:r w:rsidR="000C3473">
              <w:rPr>
                <w:noProof/>
                <w:webHidden/>
              </w:rPr>
              <w:instrText xml:space="preserve"> PAGEREF _Toc120012921 \h </w:instrText>
            </w:r>
            <w:r w:rsidR="000C3473">
              <w:rPr>
                <w:noProof/>
                <w:webHidden/>
              </w:rPr>
            </w:r>
            <w:r w:rsidR="000C3473">
              <w:rPr>
                <w:noProof/>
                <w:webHidden/>
              </w:rPr>
              <w:fldChar w:fldCharType="separate"/>
            </w:r>
            <w:r w:rsidR="000C3473">
              <w:rPr>
                <w:noProof/>
                <w:webHidden/>
              </w:rPr>
              <w:t>34</w:t>
            </w:r>
            <w:r w:rsidR="000C3473">
              <w:rPr>
                <w:noProof/>
                <w:webHidden/>
              </w:rPr>
              <w:fldChar w:fldCharType="end"/>
            </w:r>
          </w:hyperlink>
        </w:p>
        <w:p w14:paraId="5B8B7371" w14:textId="23876F7B" w:rsidR="000C3473" w:rsidRDefault="00507643">
          <w:pPr>
            <w:pStyle w:val="TOC3"/>
            <w:tabs>
              <w:tab w:val="right" w:leader="dot" w:pos="9710"/>
            </w:tabs>
            <w:rPr>
              <w:noProof/>
              <w:sz w:val="22"/>
              <w:szCs w:val="22"/>
            </w:rPr>
          </w:pPr>
          <w:hyperlink w:anchor="_Toc120012922" w:history="1">
            <w:r w:rsidR="000C3473" w:rsidRPr="00594A5E">
              <w:rPr>
                <w:rStyle w:val="Hyperlink"/>
                <w:rFonts w:asciiTheme="majorHAnsi" w:eastAsiaTheme="majorEastAsia" w:hAnsiTheme="majorHAnsi" w:cstheme="majorBidi"/>
                <w:b/>
                <w:bCs/>
                <w:noProof/>
              </w:rPr>
              <w:t>Unique Environments and Areas of Critical Environmental Concern</w:t>
            </w:r>
            <w:r w:rsidR="000C3473">
              <w:rPr>
                <w:noProof/>
                <w:webHidden/>
              </w:rPr>
              <w:tab/>
            </w:r>
            <w:r w:rsidR="000C3473">
              <w:rPr>
                <w:noProof/>
                <w:webHidden/>
              </w:rPr>
              <w:fldChar w:fldCharType="begin"/>
            </w:r>
            <w:r w:rsidR="000C3473">
              <w:rPr>
                <w:noProof/>
                <w:webHidden/>
              </w:rPr>
              <w:instrText xml:space="preserve"> PAGEREF _Toc120012922 \h </w:instrText>
            </w:r>
            <w:r w:rsidR="000C3473">
              <w:rPr>
                <w:noProof/>
                <w:webHidden/>
              </w:rPr>
            </w:r>
            <w:r w:rsidR="000C3473">
              <w:rPr>
                <w:noProof/>
                <w:webHidden/>
              </w:rPr>
              <w:fldChar w:fldCharType="separate"/>
            </w:r>
            <w:r w:rsidR="000C3473">
              <w:rPr>
                <w:noProof/>
                <w:webHidden/>
              </w:rPr>
              <w:t>35</w:t>
            </w:r>
            <w:r w:rsidR="000C3473">
              <w:rPr>
                <w:noProof/>
                <w:webHidden/>
              </w:rPr>
              <w:fldChar w:fldCharType="end"/>
            </w:r>
          </w:hyperlink>
        </w:p>
        <w:p w14:paraId="0FD89F41" w14:textId="6FBD0A57" w:rsidR="000C3473" w:rsidRDefault="00507643">
          <w:pPr>
            <w:pStyle w:val="TOC2"/>
            <w:tabs>
              <w:tab w:val="right" w:leader="dot" w:pos="9710"/>
            </w:tabs>
            <w:rPr>
              <w:noProof/>
              <w:sz w:val="22"/>
              <w:szCs w:val="22"/>
            </w:rPr>
          </w:pPr>
          <w:hyperlink w:anchor="_Toc120012923" w:history="1">
            <w:r w:rsidR="000C3473" w:rsidRPr="00594A5E">
              <w:rPr>
                <w:rStyle w:val="Hyperlink"/>
                <w:rFonts w:asciiTheme="majorHAnsi" w:eastAsiaTheme="majorEastAsia" w:hAnsiTheme="majorHAnsi" w:cstheme="majorBidi"/>
                <w:b/>
                <w:bCs/>
                <w:noProof/>
              </w:rPr>
              <w:t>Environmental Challenges</w:t>
            </w:r>
            <w:r w:rsidR="000C3473">
              <w:rPr>
                <w:noProof/>
                <w:webHidden/>
              </w:rPr>
              <w:tab/>
            </w:r>
            <w:r w:rsidR="000C3473">
              <w:rPr>
                <w:noProof/>
                <w:webHidden/>
              </w:rPr>
              <w:fldChar w:fldCharType="begin"/>
            </w:r>
            <w:r w:rsidR="000C3473">
              <w:rPr>
                <w:noProof/>
                <w:webHidden/>
              </w:rPr>
              <w:instrText xml:space="preserve"> PAGEREF _Toc120012923 \h </w:instrText>
            </w:r>
            <w:r w:rsidR="000C3473">
              <w:rPr>
                <w:noProof/>
                <w:webHidden/>
              </w:rPr>
            </w:r>
            <w:r w:rsidR="000C3473">
              <w:rPr>
                <w:noProof/>
                <w:webHidden/>
              </w:rPr>
              <w:fldChar w:fldCharType="separate"/>
            </w:r>
            <w:r w:rsidR="000C3473">
              <w:rPr>
                <w:noProof/>
                <w:webHidden/>
              </w:rPr>
              <w:t>35</w:t>
            </w:r>
            <w:r w:rsidR="000C3473">
              <w:rPr>
                <w:noProof/>
                <w:webHidden/>
              </w:rPr>
              <w:fldChar w:fldCharType="end"/>
            </w:r>
          </w:hyperlink>
        </w:p>
        <w:p w14:paraId="046234FE" w14:textId="1CCED88B" w:rsidR="000C3473" w:rsidRDefault="00507643">
          <w:pPr>
            <w:pStyle w:val="TOC3"/>
            <w:tabs>
              <w:tab w:val="right" w:leader="dot" w:pos="9710"/>
            </w:tabs>
            <w:rPr>
              <w:noProof/>
              <w:sz w:val="22"/>
              <w:szCs w:val="22"/>
            </w:rPr>
          </w:pPr>
          <w:hyperlink w:anchor="_Toc120012924" w:history="1">
            <w:r w:rsidR="000C3473" w:rsidRPr="00594A5E">
              <w:rPr>
                <w:rStyle w:val="Hyperlink"/>
                <w:rFonts w:asciiTheme="majorHAnsi" w:eastAsiaTheme="majorEastAsia" w:hAnsiTheme="majorHAnsi" w:cstheme="majorBidi"/>
                <w:b/>
                <w:bCs/>
                <w:noProof/>
              </w:rPr>
              <w:t>Fragmentation</w:t>
            </w:r>
            <w:r w:rsidR="000C3473">
              <w:rPr>
                <w:noProof/>
                <w:webHidden/>
              </w:rPr>
              <w:tab/>
            </w:r>
            <w:r w:rsidR="000C3473">
              <w:rPr>
                <w:noProof/>
                <w:webHidden/>
              </w:rPr>
              <w:fldChar w:fldCharType="begin"/>
            </w:r>
            <w:r w:rsidR="000C3473">
              <w:rPr>
                <w:noProof/>
                <w:webHidden/>
              </w:rPr>
              <w:instrText xml:space="preserve"> PAGEREF _Toc120012924 \h </w:instrText>
            </w:r>
            <w:r w:rsidR="000C3473">
              <w:rPr>
                <w:noProof/>
                <w:webHidden/>
              </w:rPr>
            </w:r>
            <w:r w:rsidR="000C3473">
              <w:rPr>
                <w:noProof/>
                <w:webHidden/>
              </w:rPr>
              <w:fldChar w:fldCharType="separate"/>
            </w:r>
            <w:r w:rsidR="000C3473">
              <w:rPr>
                <w:noProof/>
                <w:webHidden/>
              </w:rPr>
              <w:t>36</w:t>
            </w:r>
            <w:r w:rsidR="000C3473">
              <w:rPr>
                <w:noProof/>
                <w:webHidden/>
              </w:rPr>
              <w:fldChar w:fldCharType="end"/>
            </w:r>
          </w:hyperlink>
        </w:p>
        <w:p w14:paraId="4697A67A" w14:textId="25551FC5" w:rsidR="000C3473" w:rsidRDefault="00507643">
          <w:pPr>
            <w:pStyle w:val="TOC3"/>
            <w:tabs>
              <w:tab w:val="right" w:leader="dot" w:pos="9710"/>
            </w:tabs>
            <w:rPr>
              <w:noProof/>
              <w:sz w:val="22"/>
              <w:szCs w:val="22"/>
            </w:rPr>
          </w:pPr>
          <w:hyperlink w:anchor="_Toc120012925" w:history="1">
            <w:r w:rsidR="000C3473" w:rsidRPr="00594A5E">
              <w:rPr>
                <w:rStyle w:val="Hyperlink"/>
                <w:rFonts w:asciiTheme="majorHAnsi" w:eastAsiaTheme="majorEastAsia" w:hAnsiTheme="majorHAnsi" w:cstheme="majorBidi"/>
                <w:b/>
                <w:bCs/>
                <w:noProof/>
              </w:rPr>
              <w:t>Floodplain Development</w:t>
            </w:r>
            <w:r w:rsidR="000C3473">
              <w:rPr>
                <w:noProof/>
                <w:webHidden/>
              </w:rPr>
              <w:tab/>
            </w:r>
            <w:r w:rsidR="000C3473">
              <w:rPr>
                <w:noProof/>
                <w:webHidden/>
              </w:rPr>
              <w:fldChar w:fldCharType="begin"/>
            </w:r>
            <w:r w:rsidR="000C3473">
              <w:rPr>
                <w:noProof/>
                <w:webHidden/>
              </w:rPr>
              <w:instrText xml:space="preserve"> PAGEREF _Toc120012925 \h </w:instrText>
            </w:r>
            <w:r w:rsidR="000C3473">
              <w:rPr>
                <w:noProof/>
                <w:webHidden/>
              </w:rPr>
            </w:r>
            <w:r w:rsidR="000C3473">
              <w:rPr>
                <w:noProof/>
                <w:webHidden/>
              </w:rPr>
              <w:fldChar w:fldCharType="separate"/>
            </w:r>
            <w:r w:rsidR="000C3473">
              <w:rPr>
                <w:noProof/>
                <w:webHidden/>
              </w:rPr>
              <w:t>36</w:t>
            </w:r>
            <w:r w:rsidR="000C3473">
              <w:rPr>
                <w:noProof/>
                <w:webHidden/>
              </w:rPr>
              <w:fldChar w:fldCharType="end"/>
            </w:r>
          </w:hyperlink>
        </w:p>
        <w:p w14:paraId="42DA649F" w14:textId="2873D63F" w:rsidR="000C3473" w:rsidRDefault="00507643">
          <w:pPr>
            <w:pStyle w:val="TOC3"/>
            <w:tabs>
              <w:tab w:val="right" w:leader="dot" w:pos="9710"/>
            </w:tabs>
            <w:rPr>
              <w:noProof/>
              <w:sz w:val="22"/>
              <w:szCs w:val="22"/>
            </w:rPr>
          </w:pPr>
          <w:hyperlink w:anchor="_Toc120012926" w:history="1">
            <w:r w:rsidR="000C3473" w:rsidRPr="00594A5E">
              <w:rPr>
                <w:rStyle w:val="Hyperlink"/>
                <w:rFonts w:asciiTheme="majorHAnsi" w:eastAsiaTheme="majorEastAsia" w:hAnsiTheme="majorHAnsi" w:cstheme="majorBidi"/>
                <w:b/>
                <w:bCs/>
                <w:noProof/>
              </w:rPr>
              <w:t>Land Use and Residential Development Trends</w:t>
            </w:r>
            <w:r w:rsidR="000C3473">
              <w:rPr>
                <w:noProof/>
                <w:webHidden/>
              </w:rPr>
              <w:tab/>
            </w:r>
            <w:r w:rsidR="000C3473">
              <w:rPr>
                <w:noProof/>
                <w:webHidden/>
              </w:rPr>
              <w:fldChar w:fldCharType="begin"/>
            </w:r>
            <w:r w:rsidR="000C3473">
              <w:rPr>
                <w:noProof/>
                <w:webHidden/>
              </w:rPr>
              <w:instrText xml:space="preserve"> PAGEREF _Toc120012926 \h </w:instrText>
            </w:r>
            <w:r w:rsidR="000C3473">
              <w:rPr>
                <w:noProof/>
                <w:webHidden/>
              </w:rPr>
            </w:r>
            <w:r w:rsidR="000C3473">
              <w:rPr>
                <w:noProof/>
                <w:webHidden/>
              </w:rPr>
              <w:fldChar w:fldCharType="separate"/>
            </w:r>
            <w:r w:rsidR="000C3473">
              <w:rPr>
                <w:noProof/>
                <w:webHidden/>
              </w:rPr>
              <w:t>36</w:t>
            </w:r>
            <w:r w:rsidR="000C3473">
              <w:rPr>
                <w:noProof/>
                <w:webHidden/>
              </w:rPr>
              <w:fldChar w:fldCharType="end"/>
            </w:r>
          </w:hyperlink>
        </w:p>
        <w:p w14:paraId="4F52FA7B" w14:textId="7B205884" w:rsidR="000C3473" w:rsidRDefault="00507643">
          <w:pPr>
            <w:pStyle w:val="TOC3"/>
            <w:tabs>
              <w:tab w:val="right" w:leader="dot" w:pos="9710"/>
            </w:tabs>
            <w:rPr>
              <w:noProof/>
              <w:sz w:val="22"/>
              <w:szCs w:val="22"/>
            </w:rPr>
          </w:pPr>
          <w:hyperlink w:anchor="_Toc120012927" w:history="1">
            <w:r w:rsidR="000C3473" w:rsidRPr="00594A5E">
              <w:rPr>
                <w:rStyle w:val="Hyperlink"/>
                <w:rFonts w:asciiTheme="majorHAnsi" w:eastAsiaTheme="majorEastAsia" w:hAnsiTheme="majorHAnsi" w:cstheme="majorBidi"/>
                <w:b/>
                <w:bCs/>
                <w:noProof/>
              </w:rPr>
              <w:t>Erosion and Sedimentation</w:t>
            </w:r>
            <w:r w:rsidR="000C3473">
              <w:rPr>
                <w:noProof/>
                <w:webHidden/>
              </w:rPr>
              <w:tab/>
            </w:r>
            <w:r w:rsidR="000C3473">
              <w:rPr>
                <w:noProof/>
                <w:webHidden/>
              </w:rPr>
              <w:fldChar w:fldCharType="begin"/>
            </w:r>
            <w:r w:rsidR="000C3473">
              <w:rPr>
                <w:noProof/>
                <w:webHidden/>
              </w:rPr>
              <w:instrText xml:space="preserve"> PAGEREF _Toc120012927 \h </w:instrText>
            </w:r>
            <w:r w:rsidR="000C3473">
              <w:rPr>
                <w:noProof/>
                <w:webHidden/>
              </w:rPr>
            </w:r>
            <w:r w:rsidR="000C3473">
              <w:rPr>
                <w:noProof/>
                <w:webHidden/>
              </w:rPr>
              <w:fldChar w:fldCharType="separate"/>
            </w:r>
            <w:r w:rsidR="000C3473">
              <w:rPr>
                <w:noProof/>
                <w:webHidden/>
              </w:rPr>
              <w:t>37</w:t>
            </w:r>
            <w:r w:rsidR="000C3473">
              <w:rPr>
                <w:noProof/>
                <w:webHidden/>
              </w:rPr>
              <w:fldChar w:fldCharType="end"/>
            </w:r>
          </w:hyperlink>
        </w:p>
        <w:p w14:paraId="3D602EE7" w14:textId="79D38CC8" w:rsidR="000C3473" w:rsidRDefault="00507643">
          <w:pPr>
            <w:pStyle w:val="TOC3"/>
            <w:tabs>
              <w:tab w:val="right" w:leader="dot" w:pos="9710"/>
            </w:tabs>
            <w:rPr>
              <w:noProof/>
              <w:sz w:val="22"/>
              <w:szCs w:val="22"/>
            </w:rPr>
          </w:pPr>
          <w:hyperlink w:anchor="_Toc120012928" w:history="1">
            <w:r w:rsidR="000C3473" w:rsidRPr="00594A5E">
              <w:rPr>
                <w:rStyle w:val="Hyperlink"/>
                <w:rFonts w:asciiTheme="majorHAnsi" w:eastAsiaTheme="majorEastAsia" w:hAnsiTheme="majorHAnsi" w:cstheme="majorBidi"/>
                <w:b/>
                <w:bCs/>
                <w:noProof/>
              </w:rPr>
              <w:t>Ground and Surface Water Pollution</w:t>
            </w:r>
            <w:r w:rsidR="000C3473">
              <w:rPr>
                <w:noProof/>
                <w:webHidden/>
              </w:rPr>
              <w:tab/>
            </w:r>
            <w:r w:rsidR="000C3473">
              <w:rPr>
                <w:noProof/>
                <w:webHidden/>
              </w:rPr>
              <w:fldChar w:fldCharType="begin"/>
            </w:r>
            <w:r w:rsidR="000C3473">
              <w:rPr>
                <w:noProof/>
                <w:webHidden/>
              </w:rPr>
              <w:instrText xml:space="preserve"> PAGEREF _Toc120012928 \h </w:instrText>
            </w:r>
            <w:r w:rsidR="000C3473">
              <w:rPr>
                <w:noProof/>
                <w:webHidden/>
              </w:rPr>
            </w:r>
            <w:r w:rsidR="000C3473">
              <w:rPr>
                <w:noProof/>
                <w:webHidden/>
              </w:rPr>
              <w:fldChar w:fldCharType="separate"/>
            </w:r>
            <w:r w:rsidR="000C3473">
              <w:rPr>
                <w:noProof/>
                <w:webHidden/>
              </w:rPr>
              <w:t>38</w:t>
            </w:r>
            <w:r w:rsidR="000C3473">
              <w:rPr>
                <w:noProof/>
                <w:webHidden/>
              </w:rPr>
              <w:fldChar w:fldCharType="end"/>
            </w:r>
          </w:hyperlink>
        </w:p>
        <w:p w14:paraId="2DF4352D" w14:textId="5F1B2F02" w:rsidR="000C3473" w:rsidRDefault="00507643">
          <w:pPr>
            <w:pStyle w:val="TOC3"/>
            <w:tabs>
              <w:tab w:val="right" w:leader="dot" w:pos="9710"/>
            </w:tabs>
            <w:rPr>
              <w:noProof/>
              <w:sz w:val="22"/>
              <w:szCs w:val="22"/>
            </w:rPr>
          </w:pPr>
          <w:hyperlink w:anchor="_Toc120012929" w:history="1">
            <w:r w:rsidR="000C3473" w:rsidRPr="00594A5E">
              <w:rPr>
                <w:rStyle w:val="Hyperlink"/>
                <w:rFonts w:asciiTheme="majorHAnsi" w:eastAsiaTheme="majorEastAsia" w:hAnsiTheme="majorHAnsi" w:cstheme="majorBidi"/>
                <w:b/>
                <w:bCs/>
                <w:noProof/>
              </w:rPr>
              <w:t>Forestry Issues</w:t>
            </w:r>
            <w:r w:rsidR="000C3473">
              <w:rPr>
                <w:noProof/>
                <w:webHidden/>
              </w:rPr>
              <w:tab/>
            </w:r>
            <w:r w:rsidR="000C3473">
              <w:rPr>
                <w:noProof/>
                <w:webHidden/>
              </w:rPr>
              <w:fldChar w:fldCharType="begin"/>
            </w:r>
            <w:r w:rsidR="000C3473">
              <w:rPr>
                <w:noProof/>
                <w:webHidden/>
              </w:rPr>
              <w:instrText xml:space="preserve"> PAGEREF _Toc120012929 \h </w:instrText>
            </w:r>
            <w:r w:rsidR="000C3473">
              <w:rPr>
                <w:noProof/>
                <w:webHidden/>
              </w:rPr>
            </w:r>
            <w:r w:rsidR="000C3473">
              <w:rPr>
                <w:noProof/>
                <w:webHidden/>
              </w:rPr>
              <w:fldChar w:fldCharType="separate"/>
            </w:r>
            <w:r w:rsidR="000C3473">
              <w:rPr>
                <w:noProof/>
                <w:webHidden/>
              </w:rPr>
              <w:t>38</w:t>
            </w:r>
            <w:r w:rsidR="000C3473">
              <w:rPr>
                <w:noProof/>
                <w:webHidden/>
              </w:rPr>
              <w:fldChar w:fldCharType="end"/>
            </w:r>
          </w:hyperlink>
        </w:p>
        <w:p w14:paraId="0CA8D059" w14:textId="28DFC35B" w:rsidR="000C3473" w:rsidRDefault="00507643">
          <w:pPr>
            <w:pStyle w:val="TOC3"/>
            <w:tabs>
              <w:tab w:val="right" w:leader="dot" w:pos="9710"/>
            </w:tabs>
            <w:rPr>
              <w:noProof/>
              <w:sz w:val="22"/>
              <w:szCs w:val="22"/>
            </w:rPr>
          </w:pPr>
          <w:hyperlink w:anchor="_Toc120012930" w:history="1">
            <w:r w:rsidR="000C3473" w:rsidRPr="00594A5E">
              <w:rPr>
                <w:rStyle w:val="Hyperlink"/>
                <w:rFonts w:asciiTheme="majorHAnsi" w:eastAsiaTheme="majorEastAsia" w:hAnsiTheme="majorHAnsi" w:cstheme="majorBidi"/>
                <w:b/>
                <w:bCs/>
                <w:noProof/>
              </w:rPr>
              <w:t>Climate Change</w:t>
            </w:r>
            <w:r w:rsidR="000C3473">
              <w:rPr>
                <w:noProof/>
                <w:webHidden/>
              </w:rPr>
              <w:tab/>
            </w:r>
            <w:r w:rsidR="000C3473">
              <w:rPr>
                <w:noProof/>
                <w:webHidden/>
              </w:rPr>
              <w:fldChar w:fldCharType="begin"/>
            </w:r>
            <w:r w:rsidR="000C3473">
              <w:rPr>
                <w:noProof/>
                <w:webHidden/>
              </w:rPr>
              <w:instrText xml:space="preserve"> PAGEREF _Toc120012930 \h </w:instrText>
            </w:r>
            <w:r w:rsidR="000C3473">
              <w:rPr>
                <w:noProof/>
                <w:webHidden/>
              </w:rPr>
            </w:r>
            <w:r w:rsidR="000C3473">
              <w:rPr>
                <w:noProof/>
                <w:webHidden/>
              </w:rPr>
              <w:fldChar w:fldCharType="separate"/>
            </w:r>
            <w:r w:rsidR="000C3473">
              <w:rPr>
                <w:noProof/>
                <w:webHidden/>
              </w:rPr>
              <w:t>38</w:t>
            </w:r>
            <w:r w:rsidR="000C3473">
              <w:rPr>
                <w:noProof/>
                <w:webHidden/>
              </w:rPr>
              <w:fldChar w:fldCharType="end"/>
            </w:r>
          </w:hyperlink>
        </w:p>
        <w:p w14:paraId="434DA75F" w14:textId="7FED5E89" w:rsidR="000C3473" w:rsidRDefault="00507643">
          <w:pPr>
            <w:pStyle w:val="TOC3"/>
            <w:tabs>
              <w:tab w:val="right" w:leader="dot" w:pos="9710"/>
            </w:tabs>
            <w:rPr>
              <w:noProof/>
              <w:sz w:val="22"/>
              <w:szCs w:val="22"/>
            </w:rPr>
          </w:pPr>
          <w:hyperlink w:anchor="_Toc120012931" w:history="1">
            <w:r w:rsidR="000C3473" w:rsidRPr="00594A5E">
              <w:rPr>
                <w:rStyle w:val="Hyperlink"/>
                <w:rFonts w:asciiTheme="majorHAnsi" w:eastAsiaTheme="majorEastAsia" w:hAnsiTheme="majorHAnsi" w:cstheme="majorBidi"/>
                <w:b/>
                <w:bCs/>
                <w:noProof/>
              </w:rPr>
              <w:t>Open Space Equity</w:t>
            </w:r>
            <w:r w:rsidR="000C3473">
              <w:rPr>
                <w:noProof/>
                <w:webHidden/>
              </w:rPr>
              <w:tab/>
            </w:r>
            <w:r w:rsidR="000C3473">
              <w:rPr>
                <w:noProof/>
                <w:webHidden/>
              </w:rPr>
              <w:fldChar w:fldCharType="begin"/>
            </w:r>
            <w:r w:rsidR="000C3473">
              <w:rPr>
                <w:noProof/>
                <w:webHidden/>
              </w:rPr>
              <w:instrText xml:space="preserve"> PAGEREF _Toc120012931 \h </w:instrText>
            </w:r>
            <w:r w:rsidR="000C3473">
              <w:rPr>
                <w:noProof/>
                <w:webHidden/>
              </w:rPr>
            </w:r>
            <w:r w:rsidR="000C3473">
              <w:rPr>
                <w:noProof/>
                <w:webHidden/>
              </w:rPr>
              <w:fldChar w:fldCharType="separate"/>
            </w:r>
            <w:r w:rsidR="000C3473">
              <w:rPr>
                <w:noProof/>
                <w:webHidden/>
              </w:rPr>
              <w:t>39</w:t>
            </w:r>
            <w:r w:rsidR="000C3473">
              <w:rPr>
                <w:noProof/>
                <w:webHidden/>
              </w:rPr>
              <w:fldChar w:fldCharType="end"/>
            </w:r>
          </w:hyperlink>
        </w:p>
        <w:p w14:paraId="151AB477" w14:textId="6EA47195" w:rsidR="000C3473" w:rsidRDefault="00507643">
          <w:pPr>
            <w:pStyle w:val="TOC3"/>
            <w:tabs>
              <w:tab w:val="right" w:leader="dot" w:pos="9710"/>
            </w:tabs>
            <w:rPr>
              <w:noProof/>
              <w:sz w:val="22"/>
              <w:szCs w:val="22"/>
            </w:rPr>
          </w:pPr>
          <w:hyperlink w:anchor="_Toc120012932" w:history="1">
            <w:r w:rsidR="000C3473" w:rsidRPr="00594A5E">
              <w:rPr>
                <w:rStyle w:val="Hyperlink"/>
                <w:rFonts w:asciiTheme="majorHAnsi" w:eastAsiaTheme="majorEastAsia" w:hAnsiTheme="majorHAnsi" w:cstheme="majorBidi"/>
                <w:b/>
                <w:bCs/>
                <w:noProof/>
              </w:rPr>
              <w:t>Hazardous Materials and Landfills</w:t>
            </w:r>
            <w:r w:rsidR="000C3473">
              <w:rPr>
                <w:noProof/>
                <w:webHidden/>
              </w:rPr>
              <w:tab/>
            </w:r>
            <w:r w:rsidR="000C3473">
              <w:rPr>
                <w:noProof/>
                <w:webHidden/>
              </w:rPr>
              <w:fldChar w:fldCharType="begin"/>
            </w:r>
            <w:r w:rsidR="000C3473">
              <w:rPr>
                <w:noProof/>
                <w:webHidden/>
              </w:rPr>
              <w:instrText xml:space="preserve"> PAGEREF _Toc120012932 \h </w:instrText>
            </w:r>
            <w:r w:rsidR="000C3473">
              <w:rPr>
                <w:noProof/>
                <w:webHidden/>
              </w:rPr>
            </w:r>
            <w:r w:rsidR="000C3473">
              <w:rPr>
                <w:noProof/>
                <w:webHidden/>
              </w:rPr>
              <w:fldChar w:fldCharType="separate"/>
            </w:r>
            <w:r w:rsidR="000C3473">
              <w:rPr>
                <w:noProof/>
                <w:webHidden/>
              </w:rPr>
              <w:t>40</w:t>
            </w:r>
            <w:r w:rsidR="000C3473">
              <w:rPr>
                <w:noProof/>
                <w:webHidden/>
              </w:rPr>
              <w:fldChar w:fldCharType="end"/>
            </w:r>
          </w:hyperlink>
        </w:p>
        <w:p w14:paraId="3C8A019D" w14:textId="42D44127" w:rsidR="000C3473" w:rsidRDefault="00507643">
          <w:pPr>
            <w:pStyle w:val="TOC1"/>
            <w:rPr>
              <w:rFonts w:asciiTheme="minorHAnsi" w:hAnsiTheme="minorHAnsi" w:cstheme="minorBidi"/>
              <w:b w:val="0"/>
              <w:bCs w:val="0"/>
              <w:sz w:val="22"/>
              <w:szCs w:val="22"/>
            </w:rPr>
          </w:pPr>
          <w:hyperlink w:anchor="_Toc120012933" w:history="1">
            <w:r w:rsidR="000C3473" w:rsidRPr="00594A5E">
              <w:rPr>
                <w:rStyle w:val="Hyperlink"/>
              </w:rPr>
              <w:t>SECTION 5: INVENTORY OF LANDS OF CONSERVATION AND RECREATION INTEREST</w:t>
            </w:r>
            <w:r w:rsidR="000C3473">
              <w:rPr>
                <w:webHidden/>
              </w:rPr>
              <w:tab/>
            </w:r>
            <w:r w:rsidR="000C3473">
              <w:rPr>
                <w:webHidden/>
              </w:rPr>
              <w:fldChar w:fldCharType="begin"/>
            </w:r>
            <w:r w:rsidR="000C3473">
              <w:rPr>
                <w:webHidden/>
              </w:rPr>
              <w:instrText xml:space="preserve"> PAGEREF _Toc120012933 \h </w:instrText>
            </w:r>
            <w:r w:rsidR="000C3473">
              <w:rPr>
                <w:webHidden/>
              </w:rPr>
            </w:r>
            <w:r w:rsidR="000C3473">
              <w:rPr>
                <w:webHidden/>
              </w:rPr>
              <w:fldChar w:fldCharType="separate"/>
            </w:r>
            <w:r w:rsidR="000C3473">
              <w:rPr>
                <w:webHidden/>
              </w:rPr>
              <w:t>41</w:t>
            </w:r>
            <w:r w:rsidR="000C3473">
              <w:rPr>
                <w:webHidden/>
              </w:rPr>
              <w:fldChar w:fldCharType="end"/>
            </w:r>
          </w:hyperlink>
        </w:p>
        <w:p w14:paraId="156CA959" w14:textId="2D1B60DC" w:rsidR="000C3473" w:rsidRDefault="00507643">
          <w:pPr>
            <w:pStyle w:val="TOC2"/>
            <w:tabs>
              <w:tab w:val="right" w:leader="dot" w:pos="9710"/>
            </w:tabs>
            <w:rPr>
              <w:noProof/>
              <w:sz w:val="22"/>
              <w:szCs w:val="22"/>
            </w:rPr>
          </w:pPr>
          <w:hyperlink w:anchor="_Toc120012934" w:history="1">
            <w:r w:rsidR="000C3473" w:rsidRPr="00594A5E">
              <w:rPr>
                <w:rStyle w:val="Hyperlink"/>
                <w:noProof/>
              </w:rPr>
              <w:t>Private Parcels</w:t>
            </w:r>
            <w:r w:rsidR="000C3473">
              <w:rPr>
                <w:noProof/>
                <w:webHidden/>
              </w:rPr>
              <w:tab/>
            </w:r>
            <w:r w:rsidR="000C3473">
              <w:rPr>
                <w:noProof/>
                <w:webHidden/>
              </w:rPr>
              <w:fldChar w:fldCharType="begin"/>
            </w:r>
            <w:r w:rsidR="000C3473">
              <w:rPr>
                <w:noProof/>
                <w:webHidden/>
              </w:rPr>
              <w:instrText xml:space="preserve"> PAGEREF _Toc120012934 \h </w:instrText>
            </w:r>
            <w:r w:rsidR="000C3473">
              <w:rPr>
                <w:noProof/>
                <w:webHidden/>
              </w:rPr>
            </w:r>
            <w:r w:rsidR="000C3473">
              <w:rPr>
                <w:noProof/>
                <w:webHidden/>
              </w:rPr>
              <w:fldChar w:fldCharType="separate"/>
            </w:r>
            <w:r w:rsidR="000C3473">
              <w:rPr>
                <w:noProof/>
                <w:webHidden/>
              </w:rPr>
              <w:t>41</w:t>
            </w:r>
            <w:r w:rsidR="000C3473">
              <w:rPr>
                <w:noProof/>
                <w:webHidden/>
              </w:rPr>
              <w:fldChar w:fldCharType="end"/>
            </w:r>
          </w:hyperlink>
        </w:p>
        <w:p w14:paraId="04A96F7C" w14:textId="7C32FFF3" w:rsidR="000C3473" w:rsidRDefault="00507643">
          <w:pPr>
            <w:pStyle w:val="TOC2"/>
            <w:tabs>
              <w:tab w:val="right" w:leader="dot" w:pos="9710"/>
            </w:tabs>
            <w:rPr>
              <w:noProof/>
              <w:sz w:val="22"/>
              <w:szCs w:val="22"/>
            </w:rPr>
          </w:pPr>
          <w:hyperlink w:anchor="_Toc120012935" w:history="1">
            <w:r w:rsidR="000C3473" w:rsidRPr="00594A5E">
              <w:rPr>
                <w:rStyle w:val="Hyperlink"/>
                <w:noProof/>
              </w:rPr>
              <w:t>Public and Non-Profit Parcels Municipal Recreation Lands</w:t>
            </w:r>
            <w:r w:rsidR="000C3473">
              <w:rPr>
                <w:noProof/>
                <w:webHidden/>
              </w:rPr>
              <w:tab/>
            </w:r>
            <w:r w:rsidR="000C3473">
              <w:rPr>
                <w:noProof/>
                <w:webHidden/>
              </w:rPr>
              <w:fldChar w:fldCharType="begin"/>
            </w:r>
            <w:r w:rsidR="000C3473">
              <w:rPr>
                <w:noProof/>
                <w:webHidden/>
              </w:rPr>
              <w:instrText xml:space="preserve"> PAGEREF _Toc120012935 \h </w:instrText>
            </w:r>
            <w:r w:rsidR="000C3473">
              <w:rPr>
                <w:noProof/>
                <w:webHidden/>
              </w:rPr>
            </w:r>
            <w:r w:rsidR="000C3473">
              <w:rPr>
                <w:noProof/>
                <w:webHidden/>
              </w:rPr>
              <w:fldChar w:fldCharType="separate"/>
            </w:r>
            <w:r w:rsidR="000C3473">
              <w:rPr>
                <w:noProof/>
                <w:webHidden/>
              </w:rPr>
              <w:t>44</w:t>
            </w:r>
            <w:r w:rsidR="000C3473">
              <w:rPr>
                <w:noProof/>
                <w:webHidden/>
              </w:rPr>
              <w:fldChar w:fldCharType="end"/>
            </w:r>
          </w:hyperlink>
        </w:p>
        <w:p w14:paraId="7326ABB4" w14:textId="3C9F9E2F" w:rsidR="000C3473" w:rsidRDefault="00507643">
          <w:pPr>
            <w:pStyle w:val="TOC1"/>
            <w:rPr>
              <w:rFonts w:asciiTheme="minorHAnsi" w:hAnsiTheme="minorHAnsi" w:cstheme="minorBidi"/>
              <w:b w:val="0"/>
              <w:bCs w:val="0"/>
              <w:sz w:val="22"/>
              <w:szCs w:val="22"/>
            </w:rPr>
          </w:pPr>
          <w:hyperlink w:anchor="_Toc120012936" w:history="1">
            <w:r w:rsidR="000C3473" w:rsidRPr="00594A5E">
              <w:rPr>
                <w:rStyle w:val="Hyperlink"/>
                <w:rFonts w:eastAsia="Times New Roman" w:cstheme="majorBidi"/>
              </w:rPr>
              <w:t>SECTION 6: COMMUNITY VISION</w:t>
            </w:r>
            <w:r w:rsidR="000C3473">
              <w:rPr>
                <w:webHidden/>
              </w:rPr>
              <w:tab/>
            </w:r>
            <w:r w:rsidR="000C3473">
              <w:rPr>
                <w:webHidden/>
              </w:rPr>
              <w:fldChar w:fldCharType="begin"/>
            </w:r>
            <w:r w:rsidR="000C3473">
              <w:rPr>
                <w:webHidden/>
              </w:rPr>
              <w:instrText xml:space="preserve"> PAGEREF _Toc120012936 \h </w:instrText>
            </w:r>
            <w:r w:rsidR="000C3473">
              <w:rPr>
                <w:webHidden/>
              </w:rPr>
            </w:r>
            <w:r w:rsidR="000C3473">
              <w:rPr>
                <w:webHidden/>
              </w:rPr>
              <w:fldChar w:fldCharType="separate"/>
            </w:r>
            <w:r w:rsidR="000C3473">
              <w:rPr>
                <w:webHidden/>
              </w:rPr>
              <w:t>52</w:t>
            </w:r>
            <w:r w:rsidR="000C3473">
              <w:rPr>
                <w:webHidden/>
              </w:rPr>
              <w:fldChar w:fldCharType="end"/>
            </w:r>
          </w:hyperlink>
        </w:p>
        <w:p w14:paraId="2D96196B" w14:textId="573E9BF1" w:rsidR="000C3473" w:rsidRDefault="00507643">
          <w:pPr>
            <w:pStyle w:val="TOC2"/>
            <w:tabs>
              <w:tab w:val="right" w:leader="dot" w:pos="9710"/>
            </w:tabs>
            <w:rPr>
              <w:noProof/>
              <w:sz w:val="22"/>
              <w:szCs w:val="22"/>
            </w:rPr>
          </w:pPr>
          <w:hyperlink w:anchor="_Toc120012937" w:history="1">
            <w:r w:rsidR="000C3473" w:rsidRPr="00594A5E">
              <w:rPr>
                <w:rStyle w:val="Hyperlink"/>
                <w:rFonts w:eastAsiaTheme="majorEastAsia"/>
                <w:noProof/>
              </w:rPr>
              <w:t>Description of Process</w:t>
            </w:r>
            <w:r w:rsidR="000C3473">
              <w:rPr>
                <w:noProof/>
                <w:webHidden/>
              </w:rPr>
              <w:tab/>
            </w:r>
            <w:r w:rsidR="000C3473">
              <w:rPr>
                <w:noProof/>
                <w:webHidden/>
              </w:rPr>
              <w:fldChar w:fldCharType="begin"/>
            </w:r>
            <w:r w:rsidR="000C3473">
              <w:rPr>
                <w:noProof/>
                <w:webHidden/>
              </w:rPr>
              <w:instrText xml:space="preserve"> PAGEREF _Toc120012937 \h </w:instrText>
            </w:r>
            <w:r w:rsidR="000C3473">
              <w:rPr>
                <w:noProof/>
                <w:webHidden/>
              </w:rPr>
            </w:r>
            <w:r w:rsidR="000C3473">
              <w:rPr>
                <w:noProof/>
                <w:webHidden/>
              </w:rPr>
              <w:fldChar w:fldCharType="separate"/>
            </w:r>
            <w:r w:rsidR="000C3473">
              <w:rPr>
                <w:noProof/>
                <w:webHidden/>
              </w:rPr>
              <w:t>52</w:t>
            </w:r>
            <w:r w:rsidR="000C3473">
              <w:rPr>
                <w:noProof/>
                <w:webHidden/>
              </w:rPr>
              <w:fldChar w:fldCharType="end"/>
            </w:r>
          </w:hyperlink>
        </w:p>
        <w:p w14:paraId="7259EF9D" w14:textId="704AB913" w:rsidR="000C3473" w:rsidRDefault="00507643">
          <w:pPr>
            <w:pStyle w:val="TOC2"/>
            <w:tabs>
              <w:tab w:val="right" w:leader="dot" w:pos="9710"/>
            </w:tabs>
            <w:rPr>
              <w:noProof/>
              <w:sz w:val="22"/>
              <w:szCs w:val="22"/>
            </w:rPr>
          </w:pPr>
          <w:hyperlink w:anchor="_Toc120012938" w:history="1">
            <w:r w:rsidR="000C3473" w:rsidRPr="00594A5E">
              <w:rPr>
                <w:rStyle w:val="Hyperlink"/>
                <w:rFonts w:eastAsia="Times"/>
                <w:noProof/>
              </w:rPr>
              <w:t>Statement of Open Space and Recreation Goals</w:t>
            </w:r>
            <w:r w:rsidR="000C3473">
              <w:rPr>
                <w:noProof/>
                <w:webHidden/>
              </w:rPr>
              <w:tab/>
            </w:r>
            <w:r w:rsidR="000C3473">
              <w:rPr>
                <w:noProof/>
                <w:webHidden/>
              </w:rPr>
              <w:fldChar w:fldCharType="begin"/>
            </w:r>
            <w:r w:rsidR="000C3473">
              <w:rPr>
                <w:noProof/>
                <w:webHidden/>
              </w:rPr>
              <w:instrText xml:space="preserve"> PAGEREF _Toc120012938 \h </w:instrText>
            </w:r>
            <w:r w:rsidR="000C3473">
              <w:rPr>
                <w:noProof/>
                <w:webHidden/>
              </w:rPr>
            </w:r>
            <w:r w:rsidR="000C3473">
              <w:rPr>
                <w:noProof/>
                <w:webHidden/>
              </w:rPr>
              <w:fldChar w:fldCharType="separate"/>
            </w:r>
            <w:r w:rsidR="000C3473">
              <w:rPr>
                <w:noProof/>
                <w:webHidden/>
              </w:rPr>
              <w:t>53</w:t>
            </w:r>
            <w:r w:rsidR="000C3473">
              <w:rPr>
                <w:noProof/>
                <w:webHidden/>
              </w:rPr>
              <w:fldChar w:fldCharType="end"/>
            </w:r>
          </w:hyperlink>
        </w:p>
        <w:p w14:paraId="7F4A60C1" w14:textId="65FD9452" w:rsidR="000C3473" w:rsidRDefault="00507643">
          <w:pPr>
            <w:pStyle w:val="TOC1"/>
            <w:rPr>
              <w:rFonts w:asciiTheme="minorHAnsi" w:hAnsiTheme="minorHAnsi" w:cstheme="minorBidi"/>
              <w:b w:val="0"/>
              <w:bCs w:val="0"/>
              <w:sz w:val="22"/>
              <w:szCs w:val="22"/>
            </w:rPr>
          </w:pPr>
          <w:hyperlink w:anchor="_Toc120012939" w:history="1">
            <w:r w:rsidR="000C3473" w:rsidRPr="00594A5E">
              <w:rPr>
                <w:rStyle w:val="Hyperlink"/>
                <w:rFonts w:eastAsia="Times New Roman" w:cstheme="majorBidi"/>
              </w:rPr>
              <w:t>SECTION 7 – ANALYSIS OF NEEDS</w:t>
            </w:r>
            <w:r w:rsidR="000C3473">
              <w:rPr>
                <w:webHidden/>
              </w:rPr>
              <w:tab/>
            </w:r>
            <w:r w:rsidR="000C3473">
              <w:rPr>
                <w:webHidden/>
              </w:rPr>
              <w:fldChar w:fldCharType="begin"/>
            </w:r>
            <w:r w:rsidR="000C3473">
              <w:rPr>
                <w:webHidden/>
              </w:rPr>
              <w:instrText xml:space="preserve"> PAGEREF _Toc120012939 \h </w:instrText>
            </w:r>
            <w:r w:rsidR="000C3473">
              <w:rPr>
                <w:webHidden/>
              </w:rPr>
            </w:r>
            <w:r w:rsidR="000C3473">
              <w:rPr>
                <w:webHidden/>
              </w:rPr>
              <w:fldChar w:fldCharType="separate"/>
            </w:r>
            <w:r w:rsidR="000C3473">
              <w:rPr>
                <w:webHidden/>
              </w:rPr>
              <w:t>54</w:t>
            </w:r>
            <w:r w:rsidR="000C3473">
              <w:rPr>
                <w:webHidden/>
              </w:rPr>
              <w:fldChar w:fldCharType="end"/>
            </w:r>
          </w:hyperlink>
        </w:p>
        <w:p w14:paraId="636EBCBB" w14:textId="034CF4A7" w:rsidR="000C3473" w:rsidRDefault="00507643">
          <w:pPr>
            <w:pStyle w:val="TOC2"/>
            <w:tabs>
              <w:tab w:val="right" w:leader="dot" w:pos="9710"/>
            </w:tabs>
            <w:rPr>
              <w:noProof/>
              <w:sz w:val="22"/>
              <w:szCs w:val="22"/>
            </w:rPr>
          </w:pPr>
          <w:hyperlink w:anchor="_Toc120012940" w:history="1">
            <w:r w:rsidR="000C3473" w:rsidRPr="00594A5E">
              <w:rPr>
                <w:rStyle w:val="Hyperlink"/>
                <w:rFonts w:eastAsiaTheme="majorEastAsia"/>
                <w:noProof/>
              </w:rPr>
              <w:t>Summary of Resource Protection Needs</w:t>
            </w:r>
            <w:r w:rsidR="000C3473">
              <w:rPr>
                <w:noProof/>
                <w:webHidden/>
              </w:rPr>
              <w:tab/>
            </w:r>
            <w:r w:rsidR="000C3473">
              <w:rPr>
                <w:noProof/>
                <w:webHidden/>
              </w:rPr>
              <w:fldChar w:fldCharType="begin"/>
            </w:r>
            <w:r w:rsidR="000C3473">
              <w:rPr>
                <w:noProof/>
                <w:webHidden/>
              </w:rPr>
              <w:instrText xml:space="preserve"> PAGEREF _Toc120012940 \h </w:instrText>
            </w:r>
            <w:r w:rsidR="000C3473">
              <w:rPr>
                <w:noProof/>
                <w:webHidden/>
              </w:rPr>
            </w:r>
            <w:r w:rsidR="000C3473">
              <w:rPr>
                <w:noProof/>
                <w:webHidden/>
              </w:rPr>
              <w:fldChar w:fldCharType="separate"/>
            </w:r>
            <w:r w:rsidR="000C3473">
              <w:rPr>
                <w:noProof/>
                <w:webHidden/>
              </w:rPr>
              <w:t>54</w:t>
            </w:r>
            <w:r w:rsidR="000C3473">
              <w:rPr>
                <w:noProof/>
                <w:webHidden/>
              </w:rPr>
              <w:fldChar w:fldCharType="end"/>
            </w:r>
          </w:hyperlink>
        </w:p>
        <w:p w14:paraId="2A4B2C13" w14:textId="3BCC5DAB" w:rsidR="000C3473" w:rsidRDefault="00507643">
          <w:pPr>
            <w:pStyle w:val="TOC2"/>
            <w:tabs>
              <w:tab w:val="right" w:leader="dot" w:pos="9710"/>
            </w:tabs>
            <w:rPr>
              <w:noProof/>
              <w:sz w:val="22"/>
              <w:szCs w:val="22"/>
            </w:rPr>
          </w:pPr>
          <w:hyperlink w:anchor="_Toc120012941" w:history="1">
            <w:r w:rsidR="000C3473" w:rsidRPr="00594A5E">
              <w:rPr>
                <w:rStyle w:val="Hyperlink"/>
                <w:rFonts w:eastAsiaTheme="majorEastAsia"/>
                <w:noProof/>
              </w:rPr>
              <w:t>Summary of Community Needs</w:t>
            </w:r>
            <w:r w:rsidR="000C3473">
              <w:rPr>
                <w:noProof/>
                <w:webHidden/>
              </w:rPr>
              <w:tab/>
            </w:r>
            <w:r w:rsidR="000C3473">
              <w:rPr>
                <w:noProof/>
                <w:webHidden/>
              </w:rPr>
              <w:fldChar w:fldCharType="begin"/>
            </w:r>
            <w:r w:rsidR="000C3473">
              <w:rPr>
                <w:noProof/>
                <w:webHidden/>
              </w:rPr>
              <w:instrText xml:space="preserve"> PAGEREF _Toc120012941 \h </w:instrText>
            </w:r>
            <w:r w:rsidR="000C3473">
              <w:rPr>
                <w:noProof/>
                <w:webHidden/>
              </w:rPr>
            </w:r>
            <w:r w:rsidR="000C3473">
              <w:rPr>
                <w:noProof/>
                <w:webHidden/>
              </w:rPr>
              <w:fldChar w:fldCharType="separate"/>
            </w:r>
            <w:r w:rsidR="000C3473">
              <w:rPr>
                <w:noProof/>
                <w:webHidden/>
              </w:rPr>
              <w:t>55</w:t>
            </w:r>
            <w:r w:rsidR="000C3473">
              <w:rPr>
                <w:noProof/>
                <w:webHidden/>
              </w:rPr>
              <w:fldChar w:fldCharType="end"/>
            </w:r>
          </w:hyperlink>
        </w:p>
        <w:p w14:paraId="20E69C16" w14:textId="4635D941" w:rsidR="000C3473" w:rsidRDefault="00507643">
          <w:pPr>
            <w:pStyle w:val="TOC2"/>
            <w:tabs>
              <w:tab w:val="right" w:leader="dot" w:pos="9710"/>
            </w:tabs>
            <w:rPr>
              <w:noProof/>
              <w:sz w:val="22"/>
              <w:szCs w:val="22"/>
            </w:rPr>
          </w:pPr>
          <w:hyperlink w:anchor="_Toc120012942" w:history="1">
            <w:r w:rsidR="000C3473" w:rsidRPr="00594A5E">
              <w:rPr>
                <w:rStyle w:val="Hyperlink"/>
                <w:rFonts w:eastAsiaTheme="majorEastAsia"/>
                <w:noProof/>
              </w:rPr>
              <w:t>Summary of Management Needs and Potential Changes of Use</w:t>
            </w:r>
            <w:r w:rsidR="000C3473">
              <w:rPr>
                <w:noProof/>
                <w:webHidden/>
              </w:rPr>
              <w:tab/>
            </w:r>
            <w:r w:rsidR="000C3473">
              <w:rPr>
                <w:noProof/>
                <w:webHidden/>
              </w:rPr>
              <w:fldChar w:fldCharType="begin"/>
            </w:r>
            <w:r w:rsidR="000C3473">
              <w:rPr>
                <w:noProof/>
                <w:webHidden/>
              </w:rPr>
              <w:instrText xml:space="preserve"> PAGEREF _Toc120012942 \h </w:instrText>
            </w:r>
            <w:r w:rsidR="000C3473">
              <w:rPr>
                <w:noProof/>
                <w:webHidden/>
              </w:rPr>
            </w:r>
            <w:r w:rsidR="000C3473">
              <w:rPr>
                <w:noProof/>
                <w:webHidden/>
              </w:rPr>
              <w:fldChar w:fldCharType="separate"/>
            </w:r>
            <w:r w:rsidR="000C3473">
              <w:rPr>
                <w:noProof/>
                <w:webHidden/>
              </w:rPr>
              <w:t>58</w:t>
            </w:r>
            <w:r w:rsidR="000C3473">
              <w:rPr>
                <w:noProof/>
                <w:webHidden/>
              </w:rPr>
              <w:fldChar w:fldCharType="end"/>
            </w:r>
          </w:hyperlink>
        </w:p>
        <w:p w14:paraId="49FEC0E6" w14:textId="7B34BE62" w:rsidR="000C3473" w:rsidRDefault="00507643">
          <w:pPr>
            <w:pStyle w:val="TOC1"/>
            <w:rPr>
              <w:rFonts w:asciiTheme="minorHAnsi" w:hAnsiTheme="minorHAnsi" w:cstheme="minorBidi"/>
              <w:b w:val="0"/>
              <w:bCs w:val="0"/>
              <w:sz w:val="22"/>
              <w:szCs w:val="22"/>
            </w:rPr>
          </w:pPr>
          <w:hyperlink w:anchor="_Toc120012943" w:history="1">
            <w:r w:rsidR="000C3473" w:rsidRPr="00594A5E">
              <w:rPr>
                <w:rStyle w:val="Hyperlink"/>
                <w:rFonts w:eastAsia="Times New Roman" w:cstheme="majorBidi"/>
              </w:rPr>
              <w:t>SECTION 8 – GOALS AND OBJECTIVES</w:t>
            </w:r>
            <w:r w:rsidR="000C3473">
              <w:rPr>
                <w:webHidden/>
              </w:rPr>
              <w:tab/>
            </w:r>
            <w:r w:rsidR="000C3473">
              <w:rPr>
                <w:webHidden/>
              </w:rPr>
              <w:fldChar w:fldCharType="begin"/>
            </w:r>
            <w:r w:rsidR="000C3473">
              <w:rPr>
                <w:webHidden/>
              </w:rPr>
              <w:instrText xml:space="preserve"> PAGEREF _Toc120012943 \h </w:instrText>
            </w:r>
            <w:r w:rsidR="000C3473">
              <w:rPr>
                <w:webHidden/>
              </w:rPr>
            </w:r>
            <w:r w:rsidR="000C3473">
              <w:rPr>
                <w:webHidden/>
              </w:rPr>
              <w:fldChar w:fldCharType="separate"/>
            </w:r>
            <w:r w:rsidR="000C3473">
              <w:rPr>
                <w:webHidden/>
              </w:rPr>
              <w:t>59</w:t>
            </w:r>
            <w:r w:rsidR="000C3473">
              <w:rPr>
                <w:webHidden/>
              </w:rPr>
              <w:fldChar w:fldCharType="end"/>
            </w:r>
          </w:hyperlink>
        </w:p>
        <w:p w14:paraId="4D3B0747" w14:textId="712F0CBE" w:rsidR="000C3473" w:rsidRDefault="00507643">
          <w:pPr>
            <w:pStyle w:val="TOC2"/>
            <w:tabs>
              <w:tab w:val="right" w:leader="dot" w:pos="9710"/>
            </w:tabs>
            <w:rPr>
              <w:noProof/>
              <w:sz w:val="22"/>
              <w:szCs w:val="22"/>
            </w:rPr>
          </w:pPr>
          <w:hyperlink w:anchor="_Toc120012944" w:history="1">
            <w:r w:rsidR="000C3473" w:rsidRPr="00594A5E">
              <w:rPr>
                <w:rStyle w:val="Hyperlink"/>
                <w:rFonts w:eastAsiaTheme="majorEastAsia"/>
                <w:noProof/>
              </w:rPr>
              <w:t>Goal A: Protect Community Character</w:t>
            </w:r>
            <w:r w:rsidR="000C3473">
              <w:rPr>
                <w:noProof/>
                <w:webHidden/>
              </w:rPr>
              <w:tab/>
            </w:r>
            <w:r w:rsidR="000C3473">
              <w:rPr>
                <w:noProof/>
                <w:webHidden/>
              </w:rPr>
              <w:fldChar w:fldCharType="begin"/>
            </w:r>
            <w:r w:rsidR="000C3473">
              <w:rPr>
                <w:noProof/>
                <w:webHidden/>
              </w:rPr>
              <w:instrText xml:space="preserve"> PAGEREF _Toc120012944 \h </w:instrText>
            </w:r>
            <w:r w:rsidR="000C3473">
              <w:rPr>
                <w:noProof/>
                <w:webHidden/>
              </w:rPr>
            </w:r>
            <w:r w:rsidR="000C3473">
              <w:rPr>
                <w:noProof/>
                <w:webHidden/>
              </w:rPr>
              <w:fldChar w:fldCharType="separate"/>
            </w:r>
            <w:r w:rsidR="000C3473">
              <w:rPr>
                <w:noProof/>
                <w:webHidden/>
              </w:rPr>
              <w:t>59</w:t>
            </w:r>
            <w:r w:rsidR="000C3473">
              <w:rPr>
                <w:noProof/>
                <w:webHidden/>
              </w:rPr>
              <w:fldChar w:fldCharType="end"/>
            </w:r>
          </w:hyperlink>
        </w:p>
        <w:p w14:paraId="6C9312D2" w14:textId="5B2A0FB7" w:rsidR="000C3473" w:rsidRDefault="00507643">
          <w:pPr>
            <w:pStyle w:val="TOC2"/>
            <w:tabs>
              <w:tab w:val="right" w:leader="dot" w:pos="9710"/>
            </w:tabs>
            <w:rPr>
              <w:noProof/>
              <w:sz w:val="22"/>
              <w:szCs w:val="22"/>
            </w:rPr>
          </w:pPr>
          <w:hyperlink w:anchor="_Toc120012945" w:history="1">
            <w:r w:rsidR="000C3473" w:rsidRPr="00594A5E">
              <w:rPr>
                <w:rStyle w:val="Hyperlink"/>
                <w:rFonts w:eastAsiaTheme="majorEastAsia"/>
                <w:noProof/>
              </w:rPr>
              <w:t>Goal B: Protect Farmland</w:t>
            </w:r>
            <w:r w:rsidR="000C3473">
              <w:rPr>
                <w:noProof/>
                <w:webHidden/>
              </w:rPr>
              <w:tab/>
            </w:r>
            <w:r w:rsidR="000C3473">
              <w:rPr>
                <w:noProof/>
                <w:webHidden/>
              </w:rPr>
              <w:fldChar w:fldCharType="begin"/>
            </w:r>
            <w:r w:rsidR="000C3473">
              <w:rPr>
                <w:noProof/>
                <w:webHidden/>
              </w:rPr>
              <w:instrText xml:space="preserve"> PAGEREF _Toc120012945 \h </w:instrText>
            </w:r>
            <w:r w:rsidR="000C3473">
              <w:rPr>
                <w:noProof/>
                <w:webHidden/>
              </w:rPr>
            </w:r>
            <w:r w:rsidR="000C3473">
              <w:rPr>
                <w:noProof/>
                <w:webHidden/>
              </w:rPr>
              <w:fldChar w:fldCharType="separate"/>
            </w:r>
            <w:r w:rsidR="000C3473">
              <w:rPr>
                <w:noProof/>
                <w:webHidden/>
              </w:rPr>
              <w:t>59</w:t>
            </w:r>
            <w:r w:rsidR="000C3473">
              <w:rPr>
                <w:noProof/>
                <w:webHidden/>
              </w:rPr>
              <w:fldChar w:fldCharType="end"/>
            </w:r>
          </w:hyperlink>
        </w:p>
        <w:p w14:paraId="6145EEEF" w14:textId="4C724B6B" w:rsidR="000C3473" w:rsidRDefault="00507643">
          <w:pPr>
            <w:pStyle w:val="TOC2"/>
            <w:tabs>
              <w:tab w:val="right" w:leader="dot" w:pos="9710"/>
            </w:tabs>
            <w:rPr>
              <w:noProof/>
              <w:sz w:val="22"/>
              <w:szCs w:val="22"/>
            </w:rPr>
          </w:pPr>
          <w:hyperlink w:anchor="_Toc120012946" w:history="1">
            <w:r w:rsidR="000C3473" w:rsidRPr="00594A5E">
              <w:rPr>
                <w:rStyle w:val="Hyperlink"/>
                <w:rFonts w:eastAsiaTheme="majorEastAsia"/>
                <w:noProof/>
              </w:rPr>
              <w:t>Goal C: Protect Wetlands and Floodplains</w:t>
            </w:r>
            <w:r w:rsidR="000C3473">
              <w:rPr>
                <w:noProof/>
                <w:webHidden/>
              </w:rPr>
              <w:tab/>
            </w:r>
            <w:r w:rsidR="000C3473">
              <w:rPr>
                <w:noProof/>
                <w:webHidden/>
              </w:rPr>
              <w:fldChar w:fldCharType="begin"/>
            </w:r>
            <w:r w:rsidR="000C3473">
              <w:rPr>
                <w:noProof/>
                <w:webHidden/>
              </w:rPr>
              <w:instrText xml:space="preserve"> PAGEREF _Toc120012946 \h </w:instrText>
            </w:r>
            <w:r w:rsidR="000C3473">
              <w:rPr>
                <w:noProof/>
                <w:webHidden/>
              </w:rPr>
            </w:r>
            <w:r w:rsidR="000C3473">
              <w:rPr>
                <w:noProof/>
                <w:webHidden/>
              </w:rPr>
              <w:fldChar w:fldCharType="separate"/>
            </w:r>
            <w:r w:rsidR="000C3473">
              <w:rPr>
                <w:noProof/>
                <w:webHidden/>
              </w:rPr>
              <w:t>59</w:t>
            </w:r>
            <w:r w:rsidR="000C3473">
              <w:rPr>
                <w:noProof/>
                <w:webHidden/>
              </w:rPr>
              <w:fldChar w:fldCharType="end"/>
            </w:r>
          </w:hyperlink>
        </w:p>
        <w:p w14:paraId="52EC2F59" w14:textId="1ED4FD83" w:rsidR="000C3473" w:rsidRDefault="00507643">
          <w:pPr>
            <w:pStyle w:val="TOC2"/>
            <w:tabs>
              <w:tab w:val="right" w:leader="dot" w:pos="9710"/>
            </w:tabs>
            <w:rPr>
              <w:noProof/>
              <w:sz w:val="22"/>
              <w:szCs w:val="22"/>
            </w:rPr>
          </w:pPr>
          <w:hyperlink w:anchor="_Toc120012947" w:history="1">
            <w:r w:rsidR="000C3473" w:rsidRPr="00594A5E">
              <w:rPr>
                <w:rStyle w:val="Hyperlink"/>
                <w:rFonts w:eastAsiaTheme="majorEastAsia" w:cstheme="minorHAnsi"/>
                <w:noProof/>
              </w:rPr>
              <w:t>Goal D: Protect Water Supply</w:t>
            </w:r>
            <w:r w:rsidR="000C3473">
              <w:rPr>
                <w:noProof/>
                <w:webHidden/>
              </w:rPr>
              <w:tab/>
            </w:r>
            <w:r w:rsidR="000C3473">
              <w:rPr>
                <w:noProof/>
                <w:webHidden/>
              </w:rPr>
              <w:fldChar w:fldCharType="begin"/>
            </w:r>
            <w:r w:rsidR="000C3473">
              <w:rPr>
                <w:noProof/>
                <w:webHidden/>
              </w:rPr>
              <w:instrText xml:space="preserve"> PAGEREF _Toc120012947 \h </w:instrText>
            </w:r>
            <w:r w:rsidR="000C3473">
              <w:rPr>
                <w:noProof/>
                <w:webHidden/>
              </w:rPr>
            </w:r>
            <w:r w:rsidR="000C3473">
              <w:rPr>
                <w:noProof/>
                <w:webHidden/>
              </w:rPr>
              <w:fldChar w:fldCharType="separate"/>
            </w:r>
            <w:r w:rsidR="000C3473">
              <w:rPr>
                <w:noProof/>
                <w:webHidden/>
              </w:rPr>
              <w:t>59</w:t>
            </w:r>
            <w:r w:rsidR="000C3473">
              <w:rPr>
                <w:noProof/>
                <w:webHidden/>
              </w:rPr>
              <w:fldChar w:fldCharType="end"/>
            </w:r>
          </w:hyperlink>
        </w:p>
        <w:p w14:paraId="49E15215" w14:textId="6789BE02" w:rsidR="000C3473" w:rsidRDefault="00507643">
          <w:pPr>
            <w:pStyle w:val="TOC2"/>
            <w:tabs>
              <w:tab w:val="right" w:leader="dot" w:pos="9710"/>
            </w:tabs>
            <w:rPr>
              <w:noProof/>
              <w:sz w:val="22"/>
              <w:szCs w:val="22"/>
            </w:rPr>
          </w:pPr>
          <w:hyperlink w:anchor="_Toc120012948" w:history="1">
            <w:r w:rsidR="000C3473" w:rsidRPr="00594A5E">
              <w:rPr>
                <w:rStyle w:val="Hyperlink"/>
                <w:rFonts w:eastAsiaTheme="majorEastAsia" w:cstheme="minorHAnsi"/>
                <w:noProof/>
              </w:rPr>
              <w:t>Goal E: Protect Woodlands</w:t>
            </w:r>
            <w:r w:rsidR="000C3473">
              <w:rPr>
                <w:noProof/>
                <w:webHidden/>
              </w:rPr>
              <w:tab/>
            </w:r>
            <w:r w:rsidR="000C3473">
              <w:rPr>
                <w:noProof/>
                <w:webHidden/>
              </w:rPr>
              <w:fldChar w:fldCharType="begin"/>
            </w:r>
            <w:r w:rsidR="000C3473">
              <w:rPr>
                <w:noProof/>
                <w:webHidden/>
              </w:rPr>
              <w:instrText xml:space="preserve"> PAGEREF _Toc120012948 \h </w:instrText>
            </w:r>
            <w:r w:rsidR="000C3473">
              <w:rPr>
                <w:noProof/>
                <w:webHidden/>
              </w:rPr>
            </w:r>
            <w:r w:rsidR="000C3473">
              <w:rPr>
                <w:noProof/>
                <w:webHidden/>
              </w:rPr>
              <w:fldChar w:fldCharType="separate"/>
            </w:r>
            <w:r w:rsidR="000C3473">
              <w:rPr>
                <w:noProof/>
                <w:webHidden/>
              </w:rPr>
              <w:t>59</w:t>
            </w:r>
            <w:r w:rsidR="000C3473">
              <w:rPr>
                <w:noProof/>
                <w:webHidden/>
              </w:rPr>
              <w:fldChar w:fldCharType="end"/>
            </w:r>
          </w:hyperlink>
        </w:p>
        <w:p w14:paraId="6416C6EB" w14:textId="215B075C" w:rsidR="000C3473" w:rsidRDefault="00507643">
          <w:pPr>
            <w:pStyle w:val="TOC2"/>
            <w:tabs>
              <w:tab w:val="right" w:leader="dot" w:pos="9710"/>
            </w:tabs>
            <w:rPr>
              <w:noProof/>
              <w:sz w:val="22"/>
              <w:szCs w:val="22"/>
            </w:rPr>
          </w:pPr>
          <w:hyperlink w:anchor="_Toc120012949" w:history="1">
            <w:r w:rsidR="000C3473" w:rsidRPr="00594A5E">
              <w:rPr>
                <w:rStyle w:val="Hyperlink"/>
                <w:rFonts w:eastAsiaTheme="majorEastAsia" w:cstheme="minorHAnsi"/>
                <w:noProof/>
              </w:rPr>
              <w:t>Goal F: Management of Protected Resources</w:t>
            </w:r>
            <w:r w:rsidR="000C3473">
              <w:rPr>
                <w:noProof/>
                <w:webHidden/>
              </w:rPr>
              <w:tab/>
            </w:r>
            <w:r w:rsidR="000C3473">
              <w:rPr>
                <w:noProof/>
                <w:webHidden/>
              </w:rPr>
              <w:fldChar w:fldCharType="begin"/>
            </w:r>
            <w:r w:rsidR="000C3473">
              <w:rPr>
                <w:noProof/>
                <w:webHidden/>
              </w:rPr>
              <w:instrText xml:space="preserve"> PAGEREF _Toc120012949 \h </w:instrText>
            </w:r>
            <w:r w:rsidR="000C3473">
              <w:rPr>
                <w:noProof/>
                <w:webHidden/>
              </w:rPr>
            </w:r>
            <w:r w:rsidR="000C3473">
              <w:rPr>
                <w:noProof/>
                <w:webHidden/>
              </w:rPr>
              <w:fldChar w:fldCharType="separate"/>
            </w:r>
            <w:r w:rsidR="000C3473">
              <w:rPr>
                <w:noProof/>
                <w:webHidden/>
              </w:rPr>
              <w:t>59</w:t>
            </w:r>
            <w:r w:rsidR="000C3473">
              <w:rPr>
                <w:noProof/>
                <w:webHidden/>
              </w:rPr>
              <w:fldChar w:fldCharType="end"/>
            </w:r>
          </w:hyperlink>
        </w:p>
        <w:p w14:paraId="58DA16A9" w14:textId="0B7A0F8E" w:rsidR="000C3473" w:rsidRDefault="00507643">
          <w:pPr>
            <w:pStyle w:val="TOC2"/>
            <w:tabs>
              <w:tab w:val="right" w:leader="dot" w:pos="9710"/>
            </w:tabs>
            <w:rPr>
              <w:noProof/>
              <w:sz w:val="22"/>
              <w:szCs w:val="22"/>
            </w:rPr>
          </w:pPr>
          <w:hyperlink w:anchor="_Toc120012950" w:history="1">
            <w:r w:rsidR="000C3473" w:rsidRPr="00594A5E">
              <w:rPr>
                <w:rStyle w:val="Hyperlink"/>
                <w:rFonts w:eastAsiaTheme="majorEastAsia" w:cstheme="minorHAnsi"/>
                <w:noProof/>
              </w:rPr>
              <w:t>Goal G: Provision of Adequate Recreation Spaces</w:t>
            </w:r>
            <w:r w:rsidR="000C3473">
              <w:rPr>
                <w:noProof/>
                <w:webHidden/>
              </w:rPr>
              <w:tab/>
            </w:r>
            <w:r w:rsidR="000C3473">
              <w:rPr>
                <w:noProof/>
                <w:webHidden/>
              </w:rPr>
              <w:fldChar w:fldCharType="begin"/>
            </w:r>
            <w:r w:rsidR="000C3473">
              <w:rPr>
                <w:noProof/>
                <w:webHidden/>
              </w:rPr>
              <w:instrText xml:space="preserve"> PAGEREF _Toc120012950 \h </w:instrText>
            </w:r>
            <w:r w:rsidR="000C3473">
              <w:rPr>
                <w:noProof/>
                <w:webHidden/>
              </w:rPr>
            </w:r>
            <w:r w:rsidR="000C3473">
              <w:rPr>
                <w:noProof/>
                <w:webHidden/>
              </w:rPr>
              <w:fldChar w:fldCharType="separate"/>
            </w:r>
            <w:r w:rsidR="000C3473">
              <w:rPr>
                <w:noProof/>
                <w:webHidden/>
              </w:rPr>
              <w:t>60</w:t>
            </w:r>
            <w:r w:rsidR="000C3473">
              <w:rPr>
                <w:noProof/>
                <w:webHidden/>
              </w:rPr>
              <w:fldChar w:fldCharType="end"/>
            </w:r>
          </w:hyperlink>
        </w:p>
        <w:p w14:paraId="41A443CF" w14:textId="3130F40F" w:rsidR="000C3473" w:rsidRDefault="00507643">
          <w:pPr>
            <w:pStyle w:val="TOC1"/>
            <w:rPr>
              <w:rFonts w:asciiTheme="minorHAnsi" w:hAnsiTheme="minorHAnsi" w:cstheme="minorBidi"/>
              <w:b w:val="0"/>
              <w:bCs w:val="0"/>
              <w:sz w:val="22"/>
              <w:szCs w:val="22"/>
            </w:rPr>
          </w:pPr>
          <w:hyperlink w:anchor="_Toc120012951" w:history="1">
            <w:r w:rsidR="000C3473" w:rsidRPr="00594A5E">
              <w:rPr>
                <w:rStyle w:val="Hyperlink"/>
                <w:rFonts w:eastAsia="Times New Roman" w:cstheme="majorBidi"/>
              </w:rPr>
              <w:t>SECTION 9 – SEVEN-YEAR ACTION PLAN</w:t>
            </w:r>
            <w:r w:rsidR="000C3473">
              <w:rPr>
                <w:webHidden/>
              </w:rPr>
              <w:tab/>
            </w:r>
            <w:r w:rsidR="000C3473">
              <w:rPr>
                <w:webHidden/>
              </w:rPr>
              <w:fldChar w:fldCharType="begin"/>
            </w:r>
            <w:r w:rsidR="000C3473">
              <w:rPr>
                <w:webHidden/>
              </w:rPr>
              <w:instrText xml:space="preserve"> PAGEREF _Toc120012951 \h </w:instrText>
            </w:r>
            <w:r w:rsidR="000C3473">
              <w:rPr>
                <w:webHidden/>
              </w:rPr>
            </w:r>
            <w:r w:rsidR="000C3473">
              <w:rPr>
                <w:webHidden/>
              </w:rPr>
              <w:fldChar w:fldCharType="separate"/>
            </w:r>
            <w:r w:rsidR="000C3473">
              <w:rPr>
                <w:webHidden/>
              </w:rPr>
              <w:t>61</w:t>
            </w:r>
            <w:r w:rsidR="000C3473">
              <w:rPr>
                <w:webHidden/>
              </w:rPr>
              <w:fldChar w:fldCharType="end"/>
            </w:r>
          </w:hyperlink>
        </w:p>
        <w:p w14:paraId="55CA440C" w14:textId="41B18A81" w:rsidR="000C3473" w:rsidRDefault="00507643">
          <w:pPr>
            <w:pStyle w:val="TOC1"/>
            <w:rPr>
              <w:rFonts w:asciiTheme="minorHAnsi" w:hAnsiTheme="minorHAnsi" w:cstheme="minorBidi"/>
              <w:b w:val="0"/>
              <w:bCs w:val="0"/>
              <w:sz w:val="22"/>
              <w:szCs w:val="22"/>
            </w:rPr>
          </w:pPr>
          <w:hyperlink w:anchor="_Toc120012952" w:history="1">
            <w:r w:rsidR="000C3473" w:rsidRPr="00594A5E">
              <w:rPr>
                <w:rStyle w:val="Hyperlink"/>
                <w:rFonts w:eastAsia="Times New Roman" w:cstheme="majorBidi"/>
              </w:rPr>
              <w:t>SECTION 10 – PUBLIC COMMENT</w:t>
            </w:r>
            <w:r w:rsidR="000C3473">
              <w:rPr>
                <w:webHidden/>
              </w:rPr>
              <w:tab/>
            </w:r>
            <w:r w:rsidR="000C3473">
              <w:rPr>
                <w:webHidden/>
              </w:rPr>
              <w:fldChar w:fldCharType="begin"/>
            </w:r>
            <w:r w:rsidR="000C3473">
              <w:rPr>
                <w:webHidden/>
              </w:rPr>
              <w:instrText xml:space="preserve"> PAGEREF _Toc120012952 \h </w:instrText>
            </w:r>
            <w:r w:rsidR="000C3473">
              <w:rPr>
                <w:webHidden/>
              </w:rPr>
            </w:r>
            <w:r w:rsidR="000C3473">
              <w:rPr>
                <w:webHidden/>
              </w:rPr>
              <w:fldChar w:fldCharType="separate"/>
            </w:r>
            <w:r w:rsidR="000C3473">
              <w:rPr>
                <w:webHidden/>
              </w:rPr>
              <w:t>69</w:t>
            </w:r>
            <w:r w:rsidR="000C3473">
              <w:rPr>
                <w:webHidden/>
              </w:rPr>
              <w:fldChar w:fldCharType="end"/>
            </w:r>
          </w:hyperlink>
        </w:p>
        <w:p w14:paraId="4BA1771F" w14:textId="325A91B4" w:rsidR="000C3473" w:rsidRDefault="00507643">
          <w:pPr>
            <w:pStyle w:val="TOC1"/>
            <w:rPr>
              <w:rFonts w:asciiTheme="minorHAnsi" w:hAnsiTheme="minorHAnsi" w:cstheme="minorBidi"/>
              <w:b w:val="0"/>
              <w:bCs w:val="0"/>
              <w:sz w:val="22"/>
              <w:szCs w:val="22"/>
            </w:rPr>
          </w:pPr>
          <w:hyperlink w:anchor="_Toc120012953" w:history="1">
            <w:r w:rsidR="000C3473" w:rsidRPr="00594A5E">
              <w:rPr>
                <w:rStyle w:val="Hyperlink"/>
                <w:rFonts w:eastAsia="Times New Roman" w:cstheme="majorBidi"/>
              </w:rPr>
              <w:t>SECTION 11 – REFERENCES</w:t>
            </w:r>
            <w:r w:rsidR="000C3473">
              <w:rPr>
                <w:webHidden/>
              </w:rPr>
              <w:tab/>
            </w:r>
            <w:r w:rsidR="000C3473">
              <w:rPr>
                <w:webHidden/>
              </w:rPr>
              <w:fldChar w:fldCharType="begin"/>
            </w:r>
            <w:r w:rsidR="000C3473">
              <w:rPr>
                <w:webHidden/>
              </w:rPr>
              <w:instrText xml:space="preserve"> PAGEREF _Toc120012953 \h </w:instrText>
            </w:r>
            <w:r w:rsidR="000C3473">
              <w:rPr>
                <w:webHidden/>
              </w:rPr>
            </w:r>
            <w:r w:rsidR="000C3473">
              <w:rPr>
                <w:webHidden/>
              </w:rPr>
              <w:fldChar w:fldCharType="separate"/>
            </w:r>
            <w:r w:rsidR="000C3473">
              <w:rPr>
                <w:webHidden/>
              </w:rPr>
              <w:t>70</w:t>
            </w:r>
            <w:r w:rsidR="000C3473">
              <w:rPr>
                <w:webHidden/>
              </w:rPr>
              <w:fldChar w:fldCharType="end"/>
            </w:r>
          </w:hyperlink>
        </w:p>
        <w:p w14:paraId="258632FD" w14:textId="0C63B648" w:rsidR="007A0B7D" w:rsidRDefault="007A0B7D">
          <w:r>
            <w:rPr>
              <w:b/>
              <w:bCs/>
              <w:noProof/>
            </w:rPr>
            <w:fldChar w:fldCharType="end"/>
          </w:r>
        </w:p>
      </w:sdtContent>
    </w:sdt>
    <w:p w14:paraId="7CD79022" w14:textId="0D13C0FF" w:rsidR="00AA7982" w:rsidRDefault="00AA7982">
      <w:pPr>
        <w:spacing w:after="160" w:line="259" w:lineRule="auto"/>
        <w:rPr>
          <w:rFonts w:eastAsiaTheme="minorHAnsi"/>
          <w:sz w:val="22"/>
          <w:szCs w:val="22"/>
        </w:rPr>
      </w:pPr>
      <w:r>
        <w:rPr>
          <w:rFonts w:eastAsiaTheme="minorHAnsi"/>
          <w:sz w:val="22"/>
          <w:szCs w:val="22"/>
        </w:rPr>
        <w:lastRenderedPageBreak/>
        <w:br w:type="page"/>
      </w:r>
    </w:p>
    <w:p w14:paraId="6788ADB7" w14:textId="718C7B6B" w:rsidR="0052485A" w:rsidRPr="0061053B" w:rsidRDefault="0052485A" w:rsidP="0052485A">
      <w:pPr>
        <w:keepNext/>
        <w:keepLines/>
        <w:pBdr>
          <w:bottom w:val="single" w:sz="4" w:space="1" w:color="4472C4" w:themeColor="accent1"/>
        </w:pBdr>
        <w:spacing w:before="400" w:after="40" w:line="240" w:lineRule="auto"/>
        <w:outlineLvl w:val="0"/>
        <w:rPr>
          <w:rFonts w:asciiTheme="majorHAnsi" w:eastAsia="Times New Roman" w:hAnsiTheme="majorHAnsi" w:cstheme="majorBidi"/>
          <w:b/>
          <w:bCs/>
          <w:color w:val="2F5496" w:themeColor="accent1" w:themeShade="BF"/>
          <w:sz w:val="36"/>
          <w:szCs w:val="36"/>
        </w:rPr>
      </w:pPr>
      <w:bookmarkStart w:id="3" w:name="_Toc120012889"/>
      <w:bookmarkStart w:id="4" w:name="_Hlk120001576"/>
      <w:r w:rsidRPr="0061053B">
        <w:rPr>
          <w:rFonts w:asciiTheme="majorHAnsi" w:eastAsia="Times New Roman" w:hAnsiTheme="majorHAnsi" w:cstheme="majorBidi"/>
          <w:b/>
          <w:bCs/>
          <w:color w:val="2F5496" w:themeColor="accent1" w:themeShade="BF"/>
          <w:sz w:val="36"/>
          <w:szCs w:val="36"/>
        </w:rPr>
        <w:lastRenderedPageBreak/>
        <w:t xml:space="preserve">SECTION </w:t>
      </w:r>
      <w:r w:rsidR="005C3D5E">
        <w:rPr>
          <w:rFonts w:asciiTheme="majorHAnsi" w:eastAsia="Times New Roman" w:hAnsiTheme="majorHAnsi" w:cstheme="majorBidi"/>
          <w:b/>
          <w:bCs/>
          <w:color w:val="2F5496" w:themeColor="accent1" w:themeShade="BF"/>
          <w:sz w:val="36"/>
          <w:szCs w:val="36"/>
        </w:rPr>
        <w:t>1: PLAN SUMMARY</w:t>
      </w:r>
      <w:bookmarkEnd w:id="3"/>
      <w:r w:rsidRPr="0061053B">
        <w:rPr>
          <w:rFonts w:asciiTheme="majorHAnsi" w:eastAsia="Times New Roman" w:hAnsiTheme="majorHAnsi" w:cstheme="majorBidi"/>
          <w:b/>
          <w:bCs/>
          <w:color w:val="2F5496" w:themeColor="accent1" w:themeShade="BF"/>
          <w:sz w:val="36"/>
          <w:szCs w:val="36"/>
        </w:rPr>
        <w:t xml:space="preserve"> </w:t>
      </w:r>
    </w:p>
    <w:bookmarkEnd w:id="0"/>
    <w:bookmarkEnd w:id="4"/>
    <w:p w14:paraId="66B32C85" w14:textId="77777777" w:rsidR="0061053B" w:rsidRPr="0061053B" w:rsidRDefault="0061053B" w:rsidP="0061053B">
      <w:pPr>
        <w:spacing w:after="0" w:line="240" w:lineRule="auto"/>
        <w:rPr>
          <w:rFonts w:ascii="Times New Roman" w:eastAsia="Times" w:hAnsi="Times New Roman" w:cs="Times New Roman"/>
          <w:sz w:val="24"/>
          <w:szCs w:val="20"/>
        </w:rPr>
      </w:pPr>
    </w:p>
    <w:p w14:paraId="02BFD1DF" w14:textId="63463064" w:rsidR="0061053B" w:rsidRPr="0061053B" w:rsidRDefault="0061053B" w:rsidP="0061053B">
      <w:pPr>
        <w:spacing w:after="0" w:line="240" w:lineRule="auto"/>
        <w:rPr>
          <w:rFonts w:eastAsia="Times" w:cstheme="minorHAnsi"/>
          <w:spacing w:val="-3"/>
          <w:sz w:val="22"/>
          <w:szCs w:val="22"/>
        </w:rPr>
      </w:pPr>
      <w:r w:rsidRPr="0061053B">
        <w:rPr>
          <w:rFonts w:eastAsia="Times" w:cstheme="minorHAnsi"/>
          <w:spacing w:val="-6"/>
          <w:sz w:val="22"/>
          <w:szCs w:val="22"/>
        </w:rPr>
        <w:t>Hatfield has unique historical, geographic, and ecological resources that provide much of the Town’s character. The abundant open spaces in Hatfield that include working farms, forests and streams, recreational fields and scenic vistas, provide immense value to the Town’s citizens, and if lost would change the character of the Town irreparably.</w:t>
      </w:r>
      <w:r w:rsidRPr="0061053B">
        <w:rPr>
          <w:rFonts w:eastAsia="Times" w:cstheme="minorHAnsi"/>
          <w:spacing w:val="-3"/>
          <w:sz w:val="22"/>
          <w:szCs w:val="22"/>
        </w:rPr>
        <w:t xml:space="preserve"> </w:t>
      </w:r>
      <w:r w:rsidRPr="0061053B">
        <w:rPr>
          <w:rFonts w:eastAsia="Times" w:cstheme="minorHAnsi"/>
          <w:spacing w:val="-2"/>
          <w:sz w:val="22"/>
          <w:szCs w:val="22"/>
        </w:rPr>
        <w:t xml:space="preserve">This </w:t>
      </w:r>
      <w:r w:rsidR="00B709A2">
        <w:rPr>
          <w:rFonts w:eastAsia="Times" w:cstheme="minorHAnsi"/>
          <w:spacing w:val="-2"/>
          <w:sz w:val="22"/>
          <w:szCs w:val="22"/>
        </w:rPr>
        <w:t>2023</w:t>
      </w:r>
      <w:r w:rsidRPr="0061053B">
        <w:rPr>
          <w:rFonts w:eastAsia="Times" w:cstheme="minorHAnsi"/>
          <w:spacing w:val="-2"/>
          <w:sz w:val="22"/>
          <w:szCs w:val="22"/>
        </w:rPr>
        <w:t xml:space="preserve"> update to the 2014 Open Space and Recreation Plan (OSRP) is intended to provide guidance to the citizens and leadership of the Town of Hatfield about the</w:t>
      </w:r>
      <w:r w:rsidRPr="0061053B">
        <w:rPr>
          <w:rFonts w:eastAsia="Times" w:cstheme="minorHAnsi"/>
          <w:spacing w:val="-3"/>
          <w:sz w:val="22"/>
          <w:szCs w:val="22"/>
        </w:rPr>
        <w:t xml:space="preserve"> </w:t>
      </w:r>
      <w:r w:rsidRPr="0061053B">
        <w:rPr>
          <w:rFonts w:eastAsia="Times" w:cstheme="minorHAnsi"/>
          <w:sz w:val="22"/>
          <w:szCs w:val="22"/>
        </w:rPr>
        <w:t>protection</w:t>
      </w:r>
      <w:r w:rsidRPr="0061053B">
        <w:rPr>
          <w:rFonts w:eastAsia="Times" w:cstheme="minorHAnsi"/>
          <w:spacing w:val="-6"/>
          <w:sz w:val="22"/>
          <w:szCs w:val="22"/>
        </w:rPr>
        <w:t xml:space="preserve"> </w:t>
      </w:r>
      <w:r w:rsidRPr="0061053B">
        <w:rPr>
          <w:rFonts w:eastAsia="Times" w:cstheme="minorHAnsi"/>
          <w:sz w:val="22"/>
          <w:szCs w:val="22"/>
        </w:rPr>
        <w:t>of</w:t>
      </w:r>
      <w:r w:rsidRPr="0061053B">
        <w:rPr>
          <w:rFonts w:eastAsia="Times" w:cstheme="minorHAnsi"/>
          <w:spacing w:val="-6"/>
          <w:sz w:val="22"/>
          <w:szCs w:val="22"/>
        </w:rPr>
        <w:t xml:space="preserve"> </w:t>
      </w:r>
      <w:r w:rsidRPr="0061053B">
        <w:rPr>
          <w:rFonts w:eastAsia="Times" w:cstheme="minorHAnsi"/>
          <w:spacing w:val="1"/>
          <w:sz w:val="22"/>
          <w:szCs w:val="22"/>
        </w:rPr>
        <w:t>natural</w:t>
      </w:r>
      <w:r w:rsidRPr="0061053B">
        <w:rPr>
          <w:rFonts w:eastAsia="Times" w:cstheme="minorHAnsi"/>
          <w:spacing w:val="-12"/>
          <w:sz w:val="22"/>
          <w:szCs w:val="22"/>
        </w:rPr>
        <w:t xml:space="preserve"> </w:t>
      </w:r>
      <w:r w:rsidRPr="0061053B">
        <w:rPr>
          <w:rFonts w:eastAsia="Times" w:cstheme="minorHAnsi"/>
          <w:spacing w:val="-1"/>
          <w:sz w:val="22"/>
          <w:szCs w:val="22"/>
        </w:rPr>
        <w:t>resources,</w:t>
      </w:r>
      <w:r w:rsidRPr="0061053B">
        <w:rPr>
          <w:rFonts w:eastAsia="Times" w:cstheme="minorHAnsi"/>
          <w:spacing w:val="-6"/>
          <w:sz w:val="22"/>
          <w:szCs w:val="22"/>
        </w:rPr>
        <w:t xml:space="preserve"> </w:t>
      </w:r>
      <w:r w:rsidRPr="0061053B">
        <w:rPr>
          <w:rFonts w:eastAsia="Times" w:cstheme="minorHAnsi"/>
          <w:spacing w:val="-1"/>
          <w:sz w:val="22"/>
          <w:szCs w:val="22"/>
        </w:rPr>
        <w:t>access</w:t>
      </w:r>
      <w:r w:rsidRPr="0061053B">
        <w:rPr>
          <w:rFonts w:eastAsia="Times" w:cstheme="minorHAnsi"/>
          <w:spacing w:val="-9"/>
          <w:sz w:val="22"/>
          <w:szCs w:val="22"/>
        </w:rPr>
        <w:t xml:space="preserve"> </w:t>
      </w:r>
      <w:r w:rsidRPr="0061053B">
        <w:rPr>
          <w:rFonts w:eastAsia="Times" w:cstheme="minorHAnsi"/>
          <w:spacing w:val="1"/>
          <w:sz w:val="22"/>
          <w:szCs w:val="22"/>
        </w:rPr>
        <w:t>to</w:t>
      </w:r>
      <w:r w:rsidRPr="0061053B">
        <w:rPr>
          <w:rFonts w:eastAsia="Times" w:cstheme="minorHAnsi"/>
          <w:spacing w:val="-6"/>
          <w:sz w:val="22"/>
          <w:szCs w:val="22"/>
        </w:rPr>
        <w:t xml:space="preserve"> </w:t>
      </w:r>
      <w:r w:rsidRPr="0061053B">
        <w:rPr>
          <w:rFonts w:eastAsia="Times" w:cstheme="minorHAnsi"/>
          <w:sz w:val="22"/>
          <w:szCs w:val="22"/>
        </w:rPr>
        <w:t>recreational</w:t>
      </w:r>
      <w:r w:rsidRPr="0061053B">
        <w:rPr>
          <w:rFonts w:eastAsia="Times" w:cstheme="minorHAnsi"/>
          <w:spacing w:val="60"/>
          <w:w w:val="99"/>
          <w:sz w:val="22"/>
          <w:szCs w:val="22"/>
        </w:rPr>
        <w:t xml:space="preserve"> </w:t>
      </w:r>
      <w:r w:rsidRPr="0061053B">
        <w:rPr>
          <w:rFonts w:eastAsia="Times" w:cstheme="minorHAnsi"/>
          <w:sz w:val="22"/>
          <w:szCs w:val="22"/>
        </w:rPr>
        <w:t>areas,</w:t>
      </w:r>
      <w:r w:rsidRPr="0061053B">
        <w:rPr>
          <w:rFonts w:eastAsia="Times" w:cstheme="minorHAnsi"/>
          <w:spacing w:val="-6"/>
          <w:sz w:val="22"/>
          <w:szCs w:val="22"/>
        </w:rPr>
        <w:t xml:space="preserve"> </w:t>
      </w:r>
      <w:r w:rsidRPr="0061053B">
        <w:rPr>
          <w:rFonts w:eastAsia="Times" w:cstheme="minorHAnsi"/>
          <w:spacing w:val="1"/>
          <w:sz w:val="22"/>
          <w:szCs w:val="22"/>
        </w:rPr>
        <w:t>and</w:t>
      </w:r>
      <w:r w:rsidRPr="0061053B">
        <w:rPr>
          <w:rFonts w:eastAsia="Times" w:cstheme="minorHAnsi"/>
          <w:spacing w:val="-5"/>
          <w:sz w:val="22"/>
          <w:szCs w:val="22"/>
        </w:rPr>
        <w:t xml:space="preserve"> </w:t>
      </w:r>
      <w:r w:rsidRPr="0061053B">
        <w:rPr>
          <w:rFonts w:eastAsia="Times" w:cstheme="minorHAnsi"/>
          <w:spacing w:val="-3"/>
          <w:sz w:val="22"/>
          <w:szCs w:val="22"/>
        </w:rPr>
        <w:t>the</w:t>
      </w:r>
      <w:r w:rsidRPr="0061053B">
        <w:rPr>
          <w:rFonts w:eastAsia="Times" w:cstheme="minorHAnsi"/>
          <w:spacing w:val="-2"/>
          <w:sz w:val="22"/>
          <w:szCs w:val="22"/>
        </w:rPr>
        <w:t xml:space="preserve"> long-term</w:t>
      </w:r>
      <w:r w:rsidRPr="0061053B">
        <w:rPr>
          <w:rFonts w:eastAsia="Times" w:cstheme="minorHAnsi"/>
          <w:spacing w:val="-3"/>
          <w:sz w:val="22"/>
          <w:szCs w:val="22"/>
        </w:rPr>
        <w:t xml:space="preserve"> </w:t>
      </w:r>
      <w:r w:rsidRPr="0061053B">
        <w:rPr>
          <w:rFonts w:eastAsia="Times" w:cstheme="minorHAnsi"/>
          <w:spacing w:val="-2"/>
          <w:sz w:val="22"/>
          <w:szCs w:val="22"/>
        </w:rPr>
        <w:t xml:space="preserve">management </w:t>
      </w:r>
      <w:r w:rsidRPr="0061053B">
        <w:rPr>
          <w:rFonts w:eastAsia="Times" w:cstheme="minorHAnsi"/>
          <w:sz w:val="22"/>
          <w:szCs w:val="22"/>
        </w:rPr>
        <w:t>of</w:t>
      </w:r>
      <w:r w:rsidRPr="0061053B">
        <w:rPr>
          <w:rFonts w:eastAsia="Times" w:cstheme="minorHAnsi"/>
          <w:spacing w:val="-5"/>
          <w:sz w:val="22"/>
          <w:szCs w:val="22"/>
        </w:rPr>
        <w:t xml:space="preserve"> </w:t>
      </w:r>
      <w:r w:rsidRPr="0061053B">
        <w:rPr>
          <w:rFonts w:eastAsia="Times" w:cstheme="minorHAnsi"/>
          <w:sz w:val="22"/>
          <w:szCs w:val="22"/>
        </w:rPr>
        <w:t>both.</w:t>
      </w:r>
      <w:r w:rsidRPr="0061053B">
        <w:rPr>
          <w:rFonts w:eastAsia="Times" w:cstheme="minorHAnsi"/>
          <w:spacing w:val="-5"/>
          <w:sz w:val="22"/>
          <w:szCs w:val="22"/>
        </w:rPr>
        <w:t xml:space="preserve"> </w:t>
      </w:r>
      <w:r w:rsidRPr="0061053B">
        <w:rPr>
          <w:rFonts w:eastAsia="Times" w:cstheme="minorHAnsi"/>
          <w:spacing w:val="-1"/>
          <w:sz w:val="22"/>
          <w:szCs w:val="22"/>
        </w:rPr>
        <w:t>Although</w:t>
      </w:r>
      <w:r w:rsidRPr="0061053B">
        <w:rPr>
          <w:rFonts w:eastAsia="Times" w:cstheme="minorHAnsi"/>
          <w:spacing w:val="4"/>
          <w:sz w:val="22"/>
          <w:szCs w:val="22"/>
        </w:rPr>
        <w:t xml:space="preserve"> </w:t>
      </w:r>
      <w:r w:rsidRPr="0061053B">
        <w:rPr>
          <w:rFonts w:eastAsia="Times" w:cstheme="minorHAnsi"/>
          <w:spacing w:val="-5"/>
          <w:sz w:val="22"/>
          <w:szCs w:val="22"/>
        </w:rPr>
        <w:t>it</w:t>
      </w:r>
      <w:r w:rsidRPr="0061053B">
        <w:rPr>
          <w:rFonts w:eastAsia="Times" w:cstheme="minorHAnsi"/>
          <w:spacing w:val="-3"/>
          <w:sz w:val="22"/>
          <w:szCs w:val="22"/>
        </w:rPr>
        <w:t xml:space="preserve"> </w:t>
      </w:r>
      <w:r w:rsidRPr="0061053B">
        <w:rPr>
          <w:rFonts w:eastAsia="Times" w:cstheme="minorHAnsi"/>
          <w:sz w:val="22"/>
          <w:szCs w:val="22"/>
        </w:rPr>
        <w:t>addresses</w:t>
      </w:r>
      <w:r w:rsidRPr="0061053B">
        <w:rPr>
          <w:rFonts w:eastAsia="Times" w:cstheme="minorHAnsi"/>
          <w:spacing w:val="-9"/>
          <w:sz w:val="22"/>
          <w:szCs w:val="22"/>
        </w:rPr>
        <w:t xml:space="preserve"> </w:t>
      </w:r>
      <w:r w:rsidRPr="0061053B">
        <w:rPr>
          <w:rFonts w:eastAsia="Times" w:cstheme="minorHAnsi"/>
          <w:spacing w:val="-1"/>
          <w:sz w:val="22"/>
          <w:szCs w:val="22"/>
        </w:rPr>
        <w:t>many</w:t>
      </w:r>
      <w:r w:rsidRPr="0061053B">
        <w:rPr>
          <w:rFonts w:eastAsia="Times" w:cstheme="minorHAnsi"/>
          <w:spacing w:val="-5"/>
          <w:sz w:val="22"/>
          <w:szCs w:val="22"/>
        </w:rPr>
        <w:t xml:space="preserve"> </w:t>
      </w:r>
      <w:r w:rsidRPr="0061053B">
        <w:rPr>
          <w:rFonts w:eastAsia="Times" w:cstheme="minorHAnsi"/>
          <w:sz w:val="22"/>
          <w:szCs w:val="22"/>
        </w:rPr>
        <w:t>of</w:t>
      </w:r>
      <w:r w:rsidRPr="0061053B">
        <w:rPr>
          <w:rFonts w:eastAsia="Times" w:cstheme="minorHAnsi"/>
          <w:spacing w:val="-5"/>
          <w:sz w:val="22"/>
          <w:szCs w:val="22"/>
        </w:rPr>
        <w:t xml:space="preserve"> </w:t>
      </w:r>
      <w:r w:rsidRPr="0061053B">
        <w:rPr>
          <w:rFonts w:eastAsia="Times" w:cstheme="minorHAnsi"/>
          <w:spacing w:val="1"/>
          <w:sz w:val="22"/>
          <w:szCs w:val="22"/>
        </w:rPr>
        <w:t>the</w:t>
      </w:r>
      <w:r w:rsidRPr="0061053B">
        <w:rPr>
          <w:rFonts w:eastAsia="Times" w:cstheme="minorHAnsi"/>
          <w:spacing w:val="-3"/>
          <w:sz w:val="22"/>
          <w:szCs w:val="22"/>
        </w:rPr>
        <w:t xml:space="preserve"> </w:t>
      </w:r>
      <w:r w:rsidRPr="0061053B">
        <w:rPr>
          <w:rFonts w:eastAsia="Times" w:cstheme="minorHAnsi"/>
          <w:spacing w:val="-2"/>
          <w:sz w:val="22"/>
          <w:szCs w:val="22"/>
        </w:rPr>
        <w:t>same issues</w:t>
      </w:r>
      <w:r w:rsidRPr="0061053B">
        <w:rPr>
          <w:rFonts w:eastAsia="Times" w:cstheme="minorHAnsi"/>
          <w:spacing w:val="-9"/>
          <w:sz w:val="22"/>
          <w:szCs w:val="22"/>
        </w:rPr>
        <w:t xml:space="preserve"> </w:t>
      </w:r>
      <w:r w:rsidRPr="0061053B">
        <w:rPr>
          <w:rFonts w:eastAsia="Times" w:cstheme="minorHAnsi"/>
          <w:spacing w:val="1"/>
          <w:sz w:val="22"/>
          <w:szCs w:val="22"/>
        </w:rPr>
        <w:t>as</w:t>
      </w:r>
      <w:r w:rsidRPr="0061053B">
        <w:rPr>
          <w:rFonts w:eastAsia="Times" w:cstheme="minorHAnsi"/>
          <w:spacing w:val="-9"/>
          <w:sz w:val="22"/>
          <w:szCs w:val="22"/>
        </w:rPr>
        <w:t xml:space="preserve"> </w:t>
      </w:r>
      <w:r w:rsidRPr="0061053B">
        <w:rPr>
          <w:rFonts w:eastAsia="Times" w:cstheme="minorHAnsi"/>
          <w:spacing w:val="1"/>
          <w:sz w:val="22"/>
          <w:szCs w:val="22"/>
        </w:rPr>
        <w:t>did the</w:t>
      </w:r>
      <w:r w:rsidRPr="0061053B">
        <w:rPr>
          <w:rFonts w:eastAsia="Times" w:cstheme="minorHAnsi"/>
          <w:spacing w:val="-2"/>
          <w:sz w:val="22"/>
          <w:szCs w:val="22"/>
        </w:rPr>
        <w:t xml:space="preserve"> </w:t>
      </w:r>
      <w:r w:rsidRPr="0061053B">
        <w:rPr>
          <w:rFonts w:eastAsia="Times" w:cstheme="minorHAnsi"/>
          <w:sz w:val="22"/>
          <w:szCs w:val="22"/>
        </w:rPr>
        <w:t>2014</w:t>
      </w:r>
      <w:r w:rsidRPr="0061053B">
        <w:rPr>
          <w:rFonts w:eastAsia="Times" w:cstheme="minorHAnsi"/>
          <w:spacing w:val="-5"/>
          <w:sz w:val="22"/>
          <w:szCs w:val="22"/>
        </w:rPr>
        <w:t xml:space="preserve"> </w:t>
      </w:r>
      <w:r w:rsidRPr="0061053B">
        <w:rPr>
          <w:rFonts w:eastAsia="Times" w:cstheme="minorHAnsi"/>
          <w:sz w:val="22"/>
          <w:szCs w:val="22"/>
        </w:rPr>
        <w:t>Open</w:t>
      </w:r>
      <w:r w:rsidRPr="0061053B">
        <w:rPr>
          <w:rFonts w:eastAsia="Times" w:cstheme="minorHAnsi"/>
          <w:spacing w:val="-4"/>
          <w:sz w:val="22"/>
          <w:szCs w:val="22"/>
        </w:rPr>
        <w:t xml:space="preserve"> </w:t>
      </w:r>
      <w:r w:rsidRPr="0061053B">
        <w:rPr>
          <w:rFonts w:eastAsia="Times" w:cstheme="minorHAnsi"/>
          <w:spacing w:val="-2"/>
          <w:sz w:val="22"/>
          <w:szCs w:val="22"/>
        </w:rPr>
        <w:t xml:space="preserve">Space </w:t>
      </w:r>
      <w:r w:rsidRPr="0061053B">
        <w:rPr>
          <w:rFonts w:eastAsia="Times" w:cstheme="minorHAnsi"/>
          <w:spacing w:val="1"/>
          <w:sz w:val="22"/>
          <w:szCs w:val="22"/>
        </w:rPr>
        <w:t>and</w:t>
      </w:r>
      <w:r w:rsidRPr="0061053B">
        <w:rPr>
          <w:rFonts w:eastAsia="Times" w:cstheme="minorHAnsi"/>
          <w:spacing w:val="-5"/>
          <w:sz w:val="22"/>
          <w:szCs w:val="22"/>
        </w:rPr>
        <w:t xml:space="preserve"> </w:t>
      </w:r>
      <w:r w:rsidRPr="0061053B">
        <w:rPr>
          <w:rFonts w:eastAsia="Times" w:cstheme="minorHAnsi"/>
          <w:spacing w:val="-1"/>
          <w:sz w:val="22"/>
          <w:szCs w:val="22"/>
        </w:rPr>
        <w:t>Recreation</w:t>
      </w:r>
      <w:r w:rsidRPr="0061053B">
        <w:rPr>
          <w:rFonts w:eastAsia="Times" w:cstheme="minorHAnsi"/>
          <w:spacing w:val="-4"/>
          <w:sz w:val="22"/>
          <w:szCs w:val="22"/>
        </w:rPr>
        <w:t xml:space="preserve"> </w:t>
      </w:r>
      <w:r w:rsidRPr="0061053B">
        <w:rPr>
          <w:rFonts w:eastAsia="Times" w:cstheme="minorHAnsi"/>
          <w:sz w:val="22"/>
          <w:szCs w:val="22"/>
        </w:rPr>
        <w:t>Plan,</w:t>
      </w:r>
      <w:r w:rsidRPr="0061053B">
        <w:rPr>
          <w:rFonts w:eastAsia="Times" w:cstheme="minorHAnsi"/>
          <w:spacing w:val="-5"/>
          <w:sz w:val="22"/>
          <w:szCs w:val="22"/>
        </w:rPr>
        <w:t xml:space="preserve"> it</w:t>
      </w:r>
      <w:r w:rsidRPr="0061053B">
        <w:rPr>
          <w:rFonts w:eastAsia="Times" w:cstheme="minorHAnsi"/>
          <w:spacing w:val="-2"/>
          <w:sz w:val="22"/>
          <w:szCs w:val="22"/>
        </w:rPr>
        <w:t xml:space="preserve"> </w:t>
      </w:r>
      <w:r w:rsidRPr="0061053B">
        <w:rPr>
          <w:rFonts w:eastAsia="Times" w:cstheme="minorHAnsi"/>
          <w:sz w:val="22"/>
          <w:szCs w:val="22"/>
        </w:rPr>
        <w:t>does</w:t>
      </w:r>
      <w:r w:rsidRPr="0061053B">
        <w:rPr>
          <w:rFonts w:eastAsia="Times" w:cstheme="minorHAnsi"/>
          <w:spacing w:val="-8"/>
          <w:sz w:val="22"/>
          <w:szCs w:val="22"/>
        </w:rPr>
        <w:t xml:space="preserve"> </w:t>
      </w:r>
      <w:r w:rsidRPr="0061053B">
        <w:rPr>
          <w:rFonts w:eastAsia="Times" w:cstheme="minorHAnsi"/>
          <w:spacing w:val="-2"/>
          <w:sz w:val="22"/>
          <w:szCs w:val="22"/>
        </w:rPr>
        <w:t>so</w:t>
      </w:r>
      <w:r w:rsidRPr="0061053B">
        <w:rPr>
          <w:rFonts w:eastAsia="Times" w:cstheme="minorHAnsi"/>
          <w:spacing w:val="-5"/>
          <w:sz w:val="22"/>
          <w:szCs w:val="22"/>
        </w:rPr>
        <w:t xml:space="preserve"> in</w:t>
      </w:r>
      <w:r w:rsidRPr="0061053B">
        <w:rPr>
          <w:rFonts w:eastAsia="Times" w:cstheme="minorHAnsi"/>
          <w:spacing w:val="-2"/>
          <w:sz w:val="22"/>
          <w:szCs w:val="22"/>
        </w:rPr>
        <w:t xml:space="preserve"> </w:t>
      </w:r>
      <w:r w:rsidRPr="0061053B">
        <w:rPr>
          <w:rFonts w:eastAsia="Times" w:cstheme="minorHAnsi"/>
          <w:spacing w:val="-3"/>
          <w:sz w:val="22"/>
          <w:szCs w:val="22"/>
        </w:rPr>
        <w:t>light</w:t>
      </w:r>
      <w:r w:rsidRPr="0061053B">
        <w:rPr>
          <w:rFonts w:eastAsia="Times" w:cstheme="minorHAnsi"/>
          <w:spacing w:val="-2"/>
          <w:sz w:val="22"/>
          <w:szCs w:val="22"/>
        </w:rPr>
        <w:t xml:space="preserve"> </w:t>
      </w:r>
      <w:r w:rsidRPr="0061053B">
        <w:rPr>
          <w:rFonts w:eastAsia="Times" w:cstheme="minorHAnsi"/>
          <w:sz w:val="22"/>
          <w:szCs w:val="22"/>
        </w:rPr>
        <w:t>of</w:t>
      </w:r>
      <w:r w:rsidRPr="0061053B">
        <w:rPr>
          <w:rFonts w:eastAsia="Times" w:cstheme="minorHAnsi"/>
          <w:spacing w:val="-4"/>
          <w:sz w:val="22"/>
          <w:szCs w:val="22"/>
        </w:rPr>
        <w:t xml:space="preserve"> </w:t>
      </w:r>
      <w:r w:rsidRPr="0061053B">
        <w:rPr>
          <w:rFonts w:eastAsia="Times" w:cstheme="minorHAnsi"/>
          <w:spacing w:val="1"/>
          <w:sz w:val="22"/>
          <w:szCs w:val="22"/>
        </w:rPr>
        <w:t>evolving</w:t>
      </w:r>
      <w:r w:rsidRPr="0061053B">
        <w:rPr>
          <w:rFonts w:eastAsia="Times" w:cstheme="minorHAnsi"/>
          <w:spacing w:val="-14"/>
          <w:sz w:val="22"/>
          <w:szCs w:val="22"/>
        </w:rPr>
        <w:t xml:space="preserve"> </w:t>
      </w:r>
      <w:r w:rsidRPr="0061053B">
        <w:rPr>
          <w:rFonts w:eastAsia="Times" w:cstheme="minorHAnsi"/>
          <w:spacing w:val="1"/>
          <w:sz w:val="22"/>
          <w:szCs w:val="22"/>
        </w:rPr>
        <w:t>and</w:t>
      </w:r>
      <w:r w:rsidRPr="0061053B">
        <w:rPr>
          <w:rFonts w:eastAsia="Times" w:cstheme="minorHAnsi"/>
          <w:spacing w:val="-5"/>
          <w:sz w:val="22"/>
          <w:szCs w:val="22"/>
        </w:rPr>
        <w:t xml:space="preserve"> </w:t>
      </w:r>
      <w:r w:rsidRPr="0061053B">
        <w:rPr>
          <w:rFonts w:eastAsia="Times" w:cstheme="minorHAnsi"/>
          <w:spacing w:val="-1"/>
          <w:sz w:val="22"/>
          <w:szCs w:val="22"/>
        </w:rPr>
        <w:t>changing</w:t>
      </w:r>
      <w:r w:rsidRPr="0061053B">
        <w:rPr>
          <w:rFonts w:eastAsia="Times" w:cstheme="minorHAnsi"/>
          <w:spacing w:val="52"/>
          <w:w w:val="99"/>
          <w:sz w:val="22"/>
          <w:szCs w:val="22"/>
        </w:rPr>
        <w:t xml:space="preserve"> </w:t>
      </w:r>
      <w:r w:rsidRPr="0061053B">
        <w:rPr>
          <w:rFonts w:eastAsia="Times" w:cstheme="minorHAnsi"/>
          <w:spacing w:val="-1"/>
          <w:sz w:val="22"/>
          <w:szCs w:val="22"/>
        </w:rPr>
        <w:t>community and environmental</w:t>
      </w:r>
      <w:r w:rsidRPr="0061053B">
        <w:rPr>
          <w:rFonts w:eastAsia="Times" w:cstheme="minorHAnsi"/>
          <w:spacing w:val="-6"/>
          <w:sz w:val="22"/>
          <w:szCs w:val="22"/>
        </w:rPr>
        <w:t xml:space="preserve"> </w:t>
      </w:r>
      <w:r w:rsidRPr="0061053B">
        <w:rPr>
          <w:rFonts w:eastAsia="Times" w:cstheme="minorHAnsi"/>
          <w:spacing w:val="1"/>
          <w:sz w:val="22"/>
          <w:szCs w:val="22"/>
        </w:rPr>
        <w:t>needs</w:t>
      </w:r>
      <w:r w:rsidRPr="0061053B">
        <w:rPr>
          <w:rFonts w:eastAsia="Times" w:cstheme="minorHAnsi"/>
          <w:spacing w:val="-10"/>
          <w:sz w:val="22"/>
          <w:szCs w:val="22"/>
        </w:rPr>
        <w:t xml:space="preserve"> </w:t>
      </w:r>
      <w:r w:rsidRPr="0061053B">
        <w:rPr>
          <w:rFonts w:eastAsia="Times" w:cstheme="minorHAnsi"/>
          <w:spacing w:val="1"/>
          <w:sz w:val="22"/>
          <w:szCs w:val="22"/>
        </w:rPr>
        <w:t>and</w:t>
      </w:r>
      <w:r w:rsidRPr="0061053B">
        <w:rPr>
          <w:rFonts w:eastAsia="Times" w:cstheme="minorHAnsi"/>
          <w:spacing w:val="-5"/>
          <w:sz w:val="22"/>
          <w:szCs w:val="22"/>
        </w:rPr>
        <w:t xml:space="preserve"> </w:t>
      </w:r>
      <w:r w:rsidRPr="0061053B">
        <w:rPr>
          <w:rFonts w:eastAsia="Times" w:cstheme="minorHAnsi"/>
          <w:sz w:val="22"/>
          <w:szCs w:val="22"/>
        </w:rPr>
        <w:t>circumstances,</w:t>
      </w:r>
      <w:r w:rsidRPr="0061053B">
        <w:rPr>
          <w:rFonts w:eastAsia="Times" w:cstheme="minorHAnsi"/>
          <w:spacing w:val="-10"/>
          <w:sz w:val="22"/>
          <w:szCs w:val="22"/>
        </w:rPr>
        <w:t xml:space="preserve"> </w:t>
      </w:r>
      <w:r w:rsidRPr="0061053B">
        <w:rPr>
          <w:rFonts w:eastAsia="Times" w:cstheme="minorHAnsi"/>
          <w:spacing w:val="1"/>
          <w:sz w:val="22"/>
          <w:szCs w:val="22"/>
        </w:rPr>
        <w:t>and</w:t>
      </w:r>
      <w:r w:rsidRPr="0061053B">
        <w:rPr>
          <w:rFonts w:eastAsia="Times" w:cstheme="minorHAnsi"/>
          <w:spacing w:val="-6"/>
          <w:sz w:val="22"/>
          <w:szCs w:val="22"/>
        </w:rPr>
        <w:t xml:space="preserve"> </w:t>
      </w:r>
      <w:r w:rsidRPr="0061053B">
        <w:rPr>
          <w:rFonts w:eastAsia="Times" w:cstheme="minorHAnsi"/>
          <w:sz w:val="22"/>
          <w:szCs w:val="22"/>
        </w:rPr>
        <w:t>seeks</w:t>
      </w:r>
      <w:r w:rsidRPr="0061053B">
        <w:rPr>
          <w:rFonts w:eastAsia="Times" w:cstheme="minorHAnsi"/>
          <w:spacing w:val="-9"/>
          <w:sz w:val="22"/>
          <w:szCs w:val="22"/>
        </w:rPr>
        <w:t xml:space="preserve"> </w:t>
      </w:r>
      <w:r w:rsidRPr="0061053B">
        <w:rPr>
          <w:rFonts w:eastAsia="Times" w:cstheme="minorHAnsi"/>
          <w:spacing w:val="1"/>
          <w:sz w:val="22"/>
          <w:szCs w:val="22"/>
        </w:rPr>
        <w:t>to</w:t>
      </w:r>
      <w:r w:rsidRPr="0061053B">
        <w:rPr>
          <w:rFonts w:eastAsia="Times" w:cstheme="minorHAnsi"/>
          <w:spacing w:val="-6"/>
          <w:sz w:val="22"/>
          <w:szCs w:val="22"/>
        </w:rPr>
        <w:t xml:space="preserve"> </w:t>
      </w:r>
      <w:r w:rsidRPr="0061053B">
        <w:rPr>
          <w:rFonts w:eastAsia="Times" w:cstheme="minorHAnsi"/>
          <w:spacing w:val="-3"/>
          <w:sz w:val="22"/>
          <w:szCs w:val="22"/>
        </w:rPr>
        <w:t>build</w:t>
      </w:r>
      <w:r w:rsidRPr="0061053B">
        <w:rPr>
          <w:rFonts w:eastAsia="Times" w:cstheme="minorHAnsi"/>
          <w:spacing w:val="-5"/>
          <w:sz w:val="22"/>
          <w:szCs w:val="22"/>
        </w:rPr>
        <w:t xml:space="preserve"> </w:t>
      </w:r>
      <w:r w:rsidRPr="0061053B">
        <w:rPr>
          <w:rFonts w:eastAsia="Times" w:cstheme="minorHAnsi"/>
          <w:sz w:val="22"/>
          <w:szCs w:val="22"/>
        </w:rPr>
        <w:t>on</w:t>
      </w:r>
      <w:r w:rsidRPr="0061053B">
        <w:rPr>
          <w:rFonts w:eastAsia="Times" w:cstheme="minorHAnsi"/>
          <w:spacing w:val="-6"/>
          <w:sz w:val="22"/>
          <w:szCs w:val="22"/>
        </w:rPr>
        <w:t xml:space="preserve"> </w:t>
      </w:r>
      <w:r w:rsidRPr="0061053B">
        <w:rPr>
          <w:rFonts w:eastAsia="Times" w:cstheme="minorHAnsi"/>
          <w:spacing w:val="1"/>
          <w:sz w:val="22"/>
          <w:szCs w:val="22"/>
        </w:rPr>
        <w:t>the</w:t>
      </w:r>
      <w:r w:rsidRPr="0061053B">
        <w:rPr>
          <w:rFonts w:eastAsia="Times" w:cstheme="minorHAnsi"/>
          <w:spacing w:val="-3"/>
          <w:sz w:val="22"/>
          <w:szCs w:val="22"/>
        </w:rPr>
        <w:t xml:space="preserve"> </w:t>
      </w:r>
      <w:r w:rsidRPr="0061053B">
        <w:rPr>
          <w:rFonts w:eastAsia="Times" w:cstheme="minorHAnsi"/>
          <w:spacing w:val="-2"/>
          <w:sz w:val="22"/>
          <w:szCs w:val="22"/>
        </w:rPr>
        <w:t>findings</w:t>
      </w:r>
      <w:r w:rsidRPr="0061053B">
        <w:rPr>
          <w:rFonts w:eastAsia="Times" w:cstheme="minorHAnsi"/>
          <w:spacing w:val="-10"/>
          <w:sz w:val="22"/>
          <w:szCs w:val="22"/>
        </w:rPr>
        <w:t xml:space="preserve"> </w:t>
      </w:r>
      <w:r w:rsidRPr="0061053B">
        <w:rPr>
          <w:rFonts w:eastAsia="Times" w:cstheme="minorHAnsi"/>
          <w:sz w:val="22"/>
          <w:szCs w:val="22"/>
        </w:rPr>
        <w:t>of</w:t>
      </w:r>
      <w:r w:rsidRPr="0061053B">
        <w:rPr>
          <w:rFonts w:eastAsia="Times" w:cstheme="minorHAnsi"/>
          <w:spacing w:val="4"/>
          <w:sz w:val="22"/>
          <w:szCs w:val="22"/>
        </w:rPr>
        <w:t xml:space="preserve"> </w:t>
      </w:r>
      <w:r w:rsidRPr="0061053B">
        <w:rPr>
          <w:rFonts w:eastAsia="Times" w:cstheme="minorHAnsi"/>
          <w:spacing w:val="-2"/>
          <w:sz w:val="22"/>
          <w:szCs w:val="22"/>
        </w:rPr>
        <w:t>its</w:t>
      </w:r>
      <w:r w:rsidRPr="0061053B">
        <w:rPr>
          <w:rFonts w:eastAsia="Times" w:cstheme="minorHAnsi"/>
          <w:spacing w:val="-10"/>
          <w:sz w:val="22"/>
          <w:szCs w:val="22"/>
        </w:rPr>
        <w:t xml:space="preserve"> </w:t>
      </w:r>
      <w:r w:rsidRPr="0061053B">
        <w:rPr>
          <w:rFonts w:eastAsia="Times" w:cstheme="minorHAnsi"/>
          <w:sz w:val="22"/>
          <w:szCs w:val="22"/>
        </w:rPr>
        <w:t>predecessor.</w:t>
      </w:r>
      <w:r w:rsidRPr="0061053B">
        <w:rPr>
          <w:rFonts w:eastAsia="Times" w:cstheme="minorHAnsi"/>
          <w:spacing w:val="-6"/>
          <w:sz w:val="22"/>
          <w:szCs w:val="22"/>
        </w:rPr>
        <w:t xml:space="preserve"> </w:t>
      </w:r>
    </w:p>
    <w:p w14:paraId="13E30C8A" w14:textId="77777777" w:rsidR="0061053B" w:rsidRPr="0061053B" w:rsidRDefault="0061053B" w:rsidP="0061053B">
      <w:pPr>
        <w:spacing w:after="0" w:line="240" w:lineRule="auto"/>
        <w:rPr>
          <w:rFonts w:eastAsia="Times" w:cstheme="minorHAnsi"/>
          <w:sz w:val="22"/>
          <w:szCs w:val="22"/>
        </w:rPr>
      </w:pPr>
    </w:p>
    <w:p w14:paraId="0864CA47" w14:textId="18B46EA1" w:rsidR="0061053B" w:rsidRPr="0061053B" w:rsidRDefault="0061053B" w:rsidP="0061053B">
      <w:pPr>
        <w:spacing w:after="0" w:line="240" w:lineRule="auto"/>
        <w:rPr>
          <w:rFonts w:eastAsia="Times" w:cstheme="minorHAnsi"/>
          <w:sz w:val="22"/>
          <w:szCs w:val="22"/>
        </w:rPr>
      </w:pPr>
      <w:r w:rsidRPr="0061053B">
        <w:rPr>
          <w:rFonts w:eastAsia="Times" w:cstheme="minorHAnsi"/>
          <w:sz w:val="22"/>
          <w:szCs w:val="22"/>
        </w:rPr>
        <w:t>The broader goals of providing recreational opportunities and protecting the valuable natural resources and open spaces within Hatfield are consistent with those that were first put forth more than thirty years ago</w:t>
      </w:r>
      <w:r w:rsidR="009025C9">
        <w:rPr>
          <w:rFonts w:eastAsia="Times" w:cstheme="minorHAnsi"/>
          <w:sz w:val="22"/>
          <w:szCs w:val="22"/>
        </w:rPr>
        <w:t xml:space="preserve"> </w:t>
      </w:r>
      <w:r w:rsidRPr="0061053B">
        <w:rPr>
          <w:rFonts w:eastAsia="Times" w:cstheme="minorHAnsi"/>
          <w:sz w:val="22"/>
          <w:szCs w:val="22"/>
        </w:rPr>
        <w:t xml:space="preserve">and are described in Section 8. The Town has made great strides in achieving these goals, but challenges and needs remain. Some of the themes and specific needs that arose during this planning process and that are reflected in the goals and objectives are the following: </w:t>
      </w:r>
    </w:p>
    <w:p w14:paraId="1DB0BC7E" w14:textId="77777777" w:rsidR="0061053B" w:rsidRPr="0061053B" w:rsidRDefault="0061053B" w:rsidP="0061053B">
      <w:pPr>
        <w:spacing w:after="0" w:line="240" w:lineRule="auto"/>
        <w:rPr>
          <w:rFonts w:eastAsia="Times" w:cstheme="minorHAnsi"/>
          <w:sz w:val="22"/>
          <w:szCs w:val="22"/>
        </w:rPr>
      </w:pPr>
    </w:p>
    <w:p w14:paraId="203BF82E" w14:textId="77777777" w:rsidR="0061053B" w:rsidRPr="0061053B" w:rsidRDefault="0061053B" w:rsidP="001700F7">
      <w:pPr>
        <w:numPr>
          <w:ilvl w:val="0"/>
          <w:numId w:val="2"/>
        </w:numPr>
        <w:spacing w:after="0" w:line="240" w:lineRule="auto"/>
        <w:rPr>
          <w:rFonts w:eastAsia="Times" w:cstheme="minorHAnsi"/>
          <w:sz w:val="22"/>
          <w:szCs w:val="22"/>
        </w:rPr>
      </w:pPr>
      <w:r w:rsidRPr="0061053B">
        <w:rPr>
          <w:rFonts w:eastAsia="Times" w:cstheme="minorHAnsi"/>
          <w:sz w:val="22"/>
          <w:szCs w:val="22"/>
        </w:rPr>
        <w:t>Agricultural lands and working farms contribute immensely to Hatfield’s character, scenic beauty, and economy, and preserving these continues to be a priority for the Town.</w:t>
      </w:r>
    </w:p>
    <w:p w14:paraId="37ACBE59" w14:textId="77777777" w:rsidR="0061053B" w:rsidRPr="0061053B" w:rsidRDefault="0061053B" w:rsidP="001700F7">
      <w:pPr>
        <w:numPr>
          <w:ilvl w:val="0"/>
          <w:numId w:val="2"/>
        </w:numPr>
        <w:spacing w:after="0" w:line="240" w:lineRule="auto"/>
        <w:rPr>
          <w:rFonts w:eastAsia="Times" w:cstheme="minorHAnsi"/>
          <w:sz w:val="22"/>
          <w:szCs w:val="22"/>
        </w:rPr>
      </w:pPr>
      <w:r w:rsidRPr="0061053B">
        <w:rPr>
          <w:rFonts w:eastAsia="Times" w:cstheme="minorHAnsi"/>
          <w:sz w:val="22"/>
          <w:szCs w:val="22"/>
        </w:rPr>
        <w:t>Protection of aquifers, wetlands and floodplains is essential for health and safety, and for increasing the Town’s resiliency to the impacts of climate change.</w:t>
      </w:r>
    </w:p>
    <w:p w14:paraId="790F3AAA" w14:textId="77777777" w:rsidR="0061053B" w:rsidRPr="0061053B" w:rsidRDefault="0061053B" w:rsidP="001700F7">
      <w:pPr>
        <w:numPr>
          <w:ilvl w:val="0"/>
          <w:numId w:val="2"/>
        </w:numPr>
        <w:spacing w:after="0" w:line="240" w:lineRule="auto"/>
        <w:rPr>
          <w:rFonts w:eastAsia="Times" w:cstheme="minorHAnsi"/>
          <w:sz w:val="22"/>
          <w:szCs w:val="22"/>
        </w:rPr>
      </w:pPr>
      <w:r w:rsidRPr="0061053B">
        <w:rPr>
          <w:rFonts w:eastAsia="Times" w:cstheme="minorHAnsi"/>
          <w:sz w:val="22"/>
          <w:szCs w:val="22"/>
        </w:rPr>
        <w:t>In order to meet the needs of all residents the Town needs to continue to improve and add more sidewalks and provide accessible facilities</w:t>
      </w:r>
    </w:p>
    <w:p w14:paraId="584A7FE5" w14:textId="77777777" w:rsidR="0061053B" w:rsidRPr="0061053B" w:rsidRDefault="0061053B" w:rsidP="001700F7">
      <w:pPr>
        <w:numPr>
          <w:ilvl w:val="0"/>
          <w:numId w:val="2"/>
        </w:numPr>
        <w:spacing w:after="0" w:line="240" w:lineRule="auto"/>
        <w:rPr>
          <w:rFonts w:eastAsia="Times" w:cstheme="minorHAnsi"/>
          <w:sz w:val="22"/>
          <w:szCs w:val="22"/>
        </w:rPr>
      </w:pPr>
      <w:r w:rsidRPr="0061053B">
        <w:rPr>
          <w:rFonts w:eastAsia="Times" w:cstheme="minorHAnsi"/>
          <w:sz w:val="22"/>
          <w:szCs w:val="22"/>
        </w:rPr>
        <w:t>The OSC should prioritize education and outreach such as providing maps and descriptions of active and passive recreation opportunities in the Town, as many Hatfield residents are not aware of all that exist.</w:t>
      </w:r>
    </w:p>
    <w:p w14:paraId="3D196303" w14:textId="77777777" w:rsidR="0061053B" w:rsidRPr="0061053B" w:rsidRDefault="0061053B" w:rsidP="001700F7">
      <w:pPr>
        <w:numPr>
          <w:ilvl w:val="0"/>
          <w:numId w:val="2"/>
        </w:numPr>
        <w:spacing w:after="0" w:line="240" w:lineRule="auto"/>
        <w:rPr>
          <w:rFonts w:eastAsia="Times" w:cstheme="minorHAnsi"/>
          <w:sz w:val="22"/>
          <w:szCs w:val="22"/>
        </w:rPr>
      </w:pPr>
      <w:r w:rsidRPr="0061053B">
        <w:rPr>
          <w:rFonts w:eastAsia="Times" w:cstheme="minorHAnsi"/>
          <w:sz w:val="22"/>
          <w:szCs w:val="22"/>
        </w:rPr>
        <w:t>There is a need and desire to provide more access to water resources in the Town for swimming, non-motorized boating, and fishing.</w:t>
      </w:r>
    </w:p>
    <w:p w14:paraId="11F8365F" w14:textId="77777777" w:rsidR="0061053B" w:rsidRPr="0061053B" w:rsidRDefault="0061053B" w:rsidP="001700F7">
      <w:pPr>
        <w:numPr>
          <w:ilvl w:val="0"/>
          <w:numId w:val="2"/>
        </w:numPr>
        <w:spacing w:after="0" w:line="240" w:lineRule="auto"/>
        <w:rPr>
          <w:rFonts w:eastAsia="Times" w:cstheme="minorHAnsi"/>
          <w:sz w:val="22"/>
          <w:szCs w:val="22"/>
        </w:rPr>
      </w:pPr>
      <w:r w:rsidRPr="0061053B">
        <w:rPr>
          <w:rFonts w:eastAsia="Times" w:cstheme="minorHAnsi"/>
          <w:sz w:val="22"/>
          <w:szCs w:val="22"/>
        </w:rPr>
        <w:t>There is significant interest in increasing safe bicycling and walking options such as bike paths and multi-use trails, and in adding more nature and hiking trails.</w:t>
      </w:r>
    </w:p>
    <w:p w14:paraId="18B1BA89" w14:textId="77777777" w:rsidR="0061053B" w:rsidRPr="0061053B" w:rsidRDefault="0061053B" w:rsidP="0061053B">
      <w:pPr>
        <w:spacing w:after="0" w:line="240" w:lineRule="auto"/>
        <w:rPr>
          <w:rFonts w:ascii="Times New Roman" w:eastAsia="Times" w:hAnsi="Times New Roman" w:cs="Times New Roman"/>
          <w:sz w:val="24"/>
          <w:szCs w:val="20"/>
        </w:rPr>
      </w:pPr>
    </w:p>
    <w:p w14:paraId="44604037" w14:textId="6B4BC379" w:rsidR="0061053B" w:rsidRPr="0061053B" w:rsidRDefault="00504DA0" w:rsidP="0061053B">
      <w:pPr>
        <w:spacing w:after="0" w:line="240" w:lineRule="auto"/>
        <w:rPr>
          <w:rFonts w:ascii="Times New Roman" w:eastAsia="Times" w:hAnsi="Times New Roman" w:cs="Times New Roman"/>
          <w:sz w:val="24"/>
          <w:szCs w:val="20"/>
        </w:rPr>
        <w:sectPr w:rsidR="0061053B" w:rsidRPr="0061053B" w:rsidSect="002C44A8">
          <w:footerReference w:type="default" r:id="rId9"/>
          <w:footerReference w:type="first" r:id="rId10"/>
          <w:pgSz w:w="12240" w:h="15840"/>
          <w:pgMar w:top="1152" w:right="1440" w:bottom="1440" w:left="1080" w:header="720" w:footer="720" w:gutter="0"/>
          <w:pgNumType w:start="0"/>
          <w:cols w:space="720"/>
          <w:titlePg/>
          <w:docGrid w:linePitch="360"/>
        </w:sectPr>
      </w:pPr>
      <w:r w:rsidRPr="0061053B">
        <w:rPr>
          <w:rFonts w:ascii="Times" w:eastAsia="Times" w:hAnsi="Times" w:cs="Times New Roman"/>
          <w:noProof/>
          <w:spacing w:val="-3"/>
          <w:sz w:val="24"/>
          <w:szCs w:val="20"/>
        </w:rPr>
        <w:drawing>
          <wp:inline distT="0" distB="0" distL="0" distR="0" wp14:anchorId="724B0DDF" wp14:editId="400E8C77">
            <wp:extent cx="4942390" cy="2270346"/>
            <wp:effectExtent l="0" t="0" r="0" b="0"/>
            <wp:docPr id="2" name="Picture 2" descr="A picture containing grass, sky,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sky, outdoor, pl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4847" cy="2285255"/>
                    </a:xfrm>
                    <a:prstGeom prst="rect">
                      <a:avLst/>
                    </a:prstGeom>
                  </pic:spPr>
                </pic:pic>
              </a:graphicData>
            </a:graphic>
          </wp:inline>
        </w:drawing>
      </w:r>
    </w:p>
    <w:p w14:paraId="1142EE47" w14:textId="77777777" w:rsidR="0061053B" w:rsidRPr="0061053B" w:rsidRDefault="0061053B" w:rsidP="0061053B">
      <w:pPr>
        <w:keepNext/>
        <w:keepLines/>
        <w:pBdr>
          <w:bottom w:val="single" w:sz="4" w:space="1" w:color="4472C4" w:themeColor="accent1"/>
        </w:pBdr>
        <w:spacing w:before="400" w:after="40" w:line="240" w:lineRule="auto"/>
        <w:outlineLvl w:val="0"/>
        <w:rPr>
          <w:rFonts w:asciiTheme="majorHAnsi" w:eastAsia="Times New Roman" w:hAnsiTheme="majorHAnsi" w:cstheme="majorBidi"/>
          <w:b/>
          <w:bCs/>
          <w:color w:val="2F5496" w:themeColor="accent1" w:themeShade="BF"/>
          <w:sz w:val="36"/>
          <w:szCs w:val="36"/>
        </w:rPr>
      </w:pPr>
      <w:bookmarkStart w:id="5" w:name="_Toc249604556"/>
      <w:bookmarkStart w:id="6" w:name="_Toc120012890"/>
      <w:bookmarkStart w:id="7" w:name="_Hlk120001536"/>
      <w:r w:rsidRPr="0061053B">
        <w:rPr>
          <w:rFonts w:asciiTheme="majorHAnsi" w:eastAsia="Times New Roman" w:hAnsiTheme="majorHAnsi" w:cstheme="majorBidi"/>
          <w:b/>
          <w:bCs/>
          <w:color w:val="2F5496" w:themeColor="accent1" w:themeShade="BF"/>
          <w:sz w:val="36"/>
          <w:szCs w:val="36"/>
        </w:rPr>
        <w:lastRenderedPageBreak/>
        <w:t>SECTION 2: INTRODUCTION</w:t>
      </w:r>
      <w:bookmarkEnd w:id="5"/>
      <w:bookmarkEnd w:id="6"/>
      <w:r w:rsidRPr="0061053B">
        <w:rPr>
          <w:rFonts w:asciiTheme="majorHAnsi" w:eastAsia="Times New Roman" w:hAnsiTheme="majorHAnsi" w:cstheme="majorBidi"/>
          <w:b/>
          <w:bCs/>
          <w:color w:val="2F5496" w:themeColor="accent1" w:themeShade="BF"/>
          <w:sz w:val="36"/>
          <w:szCs w:val="36"/>
        </w:rPr>
        <w:t xml:space="preserve"> </w:t>
      </w:r>
    </w:p>
    <w:bookmarkEnd w:id="7"/>
    <w:p w14:paraId="4FBBC2A1" w14:textId="77777777" w:rsidR="0061053B" w:rsidRPr="0061053B" w:rsidRDefault="0061053B" w:rsidP="0061053B">
      <w:pPr>
        <w:keepNext/>
        <w:keepLines/>
        <w:spacing w:after="0" w:line="240" w:lineRule="auto"/>
        <w:outlineLvl w:val="3"/>
        <w:rPr>
          <w:rFonts w:ascii="Times New Roman" w:eastAsiaTheme="majorEastAsia" w:hAnsi="Times New Roman" w:cs="Times New Roman"/>
          <w:b/>
          <w:bCs/>
          <w:i/>
          <w:iCs/>
          <w:color w:val="4472C4" w:themeColor="accent1"/>
          <w:sz w:val="24"/>
          <w:szCs w:val="20"/>
        </w:rPr>
      </w:pPr>
    </w:p>
    <w:p w14:paraId="6312780D" w14:textId="7340CF9C" w:rsidR="006A1DA1" w:rsidRPr="006A1DA1" w:rsidRDefault="0061053B" w:rsidP="006A1DA1">
      <w:pPr>
        <w:pStyle w:val="Heading2"/>
        <w:rPr>
          <w:rFonts w:eastAsiaTheme="majorEastAsia"/>
        </w:rPr>
      </w:pPr>
      <w:bookmarkStart w:id="8" w:name="_Toc249604557"/>
      <w:bookmarkStart w:id="9" w:name="_Toc120012891"/>
      <w:r w:rsidRPr="0061053B">
        <w:rPr>
          <w:rFonts w:eastAsiaTheme="majorEastAsia"/>
        </w:rPr>
        <w:t>Statement of Purpose</w:t>
      </w:r>
      <w:bookmarkEnd w:id="8"/>
      <w:bookmarkEnd w:id="9"/>
    </w:p>
    <w:p w14:paraId="6B40EC93" w14:textId="5678DF78" w:rsidR="0061053B" w:rsidRPr="007F473A" w:rsidRDefault="0061053B" w:rsidP="0061053B">
      <w:pPr>
        <w:spacing w:after="0" w:line="240" w:lineRule="auto"/>
        <w:rPr>
          <w:rFonts w:eastAsia="Times" w:cstheme="minorHAnsi"/>
          <w:sz w:val="22"/>
          <w:szCs w:val="22"/>
        </w:rPr>
      </w:pPr>
      <w:r w:rsidRPr="007F473A">
        <w:rPr>
          <w:rFonts w:eastAsia="Times" w:cstheme="minorHAnsi"/>
          <w:sz w:val="22"/>
          <w:szCs w:val="22"/>
        </w:rPr>
        <w:t>Previous</w:t>
      </w:r>
      <w:r w:rsidRPr="007F473A">
        <w:rPr>
          <w:rFonts w:eastAsia="Times" w:cstheme="minorHAnsi"/>
          <w:spacing w:val="-10"/>
          <w:sz w:val="22"/>
          <w:szCs w:val="22"/>
        </w:rPr>
        <w:t xml:space="preserve"> </w:t>
      </w:r>
      <w:r w:rsidRPr="007F473A">
        <w:rPr>
          <w:rFonts w:eastAsia="Times" w:cstheme="minorHAnsi"/>
          <w:sz w:val="22"/>
          <w:szCs w:val="22"/>
        </w:rPr>
        <w:t>Open</w:t>
      </w:r>
      <w:r w:rsidRPr="007F473A">
        <w:rPr>
          <w:rFonts w:eastAsia="Times" w:cstheme="minorHAnsi"/>
          <w:spacing w:val="-5"/>
          <w:sz w:val="22"/>
          <w:szCs w:val="22"/>
        </w:rPr>
        <w:t xml:space="preserve"> </w:t>
      </w:r>
      <w:r w:rsidRPr="007F473A">
        <w:rPr>
          <w:rFonts w:eastAsia="Times" w:cstheme="minorHAnsi"/>
          <w:spacing w:val="-2"/>
          <w:sz w:val="22"/>
          <w:szCs w:val="22"/>
        </w:rPr>
        <w:t>Space</w:t>
      </w:r>
      <w:r w:rsidRPr="007F473A">
        <w:rPr>
          <w:rFonts w:eastAsia="Times" w:cstheme="minorHAnsi"/>
          <w:spacing w:val="-3"/>
          <w:sz w:val="22"/>
          <w:szCs w:val="22"/>
        </w:rPr>
        <w:t xml:space="preserve"> </w:t>
      </w:r>
      <w:r w:rsidRPr="007F473A">
        <w:rPr>
          <w:rFonts w:eastAsia="Times" w:cstheme="minorHAnsi"/>
          <w:spacing w:val="1"/>
          <w:sz w:val="22"/>
          <w:szCs w:val="22"/>
        </w:rPr>
        <w:t>and</w:t>
      </w:r>
      <w:r w:rsidRPr="007F473A">
        <w:rPr>
          <w:rFonts w:eastAsia="Times" w:cstheme="minorHAnsi"/>
          <w:spacing w:val="-6"/>
          <w:sz w:val="22"/>
          <w:szCs w:val="22"/>
        </w:rPr>
        <w:t xml:space="preserve"> </w:t>
      </w:r>
      <w:r w:rsidRPr="007F473A">
        <w:rPr>
          <w:rFonts w:eastAsia="Times" w:cstheme="minorHAnsi"/>
          <w:spacing w:val="-1"/>
          <w:sz w:val="22"/>
          <w:szCs w:val="22"/>
        </w:rPr>
        <w:t>Recreation</w:t>
      </w:r>
      <w:r w:rsidRPr="007F473A">
        <w:rPr>
          <w:rFonts w:eastAsia="Times" w:cstheme="minorHAnsi"/>
          <w:spacing w:val="-5"/>
          <w:sz w:val="22"/>
          <w:szCs w:val="22"/>
        </w:rPr>
        <w:t xml:space="preserve"> </w:t>
      </w:r>
      <w:r w:rsidRPr="007F473A">
        <w:rPr>
          <w:rFonts w:eastAsia="Times" w:cstheme="minorHAnsi"/>
          <w:sz w:val="22"/>
          <w:szCs w:val="22"/>
        </w:rPr>
        <w:t>Plans</w:t>
      </w:r>
      <w:r w:rsidRPr="007F473A">
        <w:rPr>
          <w:rFonts w:eastAsia="Times" w:cstheme="minorHAnsi"/>
          <w:spacing w:val="-10"/>
          <w:sz w:val="22"/>
          <w:szCs w:val="22"/>
        </w:rPr>
        <w:t xml:space="preserve"> </w:t>
      </w:r>
      <w:r w:rsidRPr="007F473A">
        <w:rPr>
          <w:rFonts w:eastAsia="Times" w:cstheme="minorHAnsi"/>
          <w:sz w:val="22"/>
          <w:szCs w:val="22"/>
        </w:rPr>
        <w:t>for</w:t>
      </w:r>
      <w:r w:rsidRPr="007F473A">
        <w:rPr>
          <w:rFonts w:eastAsia="Times" w:cstheme="minorHAnsi"/>
          <w:spacing w:val="-5"/>
          <w:sz w:val="22"/>
          <w:szCs w:val="22"/>
        </w:rPr>
        <w:t xml:space="preserve"> </w:t>
      </w:r>
      <w:r w:rsidRPr="007F473A">
        <w:rPr>
          <w:rFonts w:eastAsia="Times" w:cstheme="minorHAnsi"/>
          <w:spacing w:val="1"/>
          <w:sz w:val="22"/>
          <w:szCs w:val="22"/>
        </w:rPr>
        <w:t>the</w:t>
      </w:r>
      <w:r w:rsidRPr="007F473A">
        <w:rPr>
          <w:rFonts w:eastAsia="Times" w:cstheme="minorHAnsi"/>
          <w:spacing w:val="-3"/>
          <w:sz w:val="22"/>
          <w:szCs w:val="22"/>
        </w:rPr>
        <w:t xml:space="preserve"> Town</w:t>
      </w:r>
      <w:r w:rsidRPr="007F473A">
        <w:rPr>
          <w:rFonts w:eastAsia="Times" w:cstheme="minorHAnsi"/>
          <w:spacing w:val="-6"/>
          <w:sz w:val="22"/>
          <w:szCs w:val="22"/>
        </w:rPr>
        <w:t xml:space="preserve"> </w:t>
      </w:r>
      <w:r w:rsidRPr="007F473A">
        <w:rPr>
          <w:rFonts w:eastAsia="Times" w:cstheme="minorHAnsi"/>
          <w:sz w:val="22"/>
          <w:szCs w:val="22"/>
        </w:rPr>
        <w:t>of</w:t>
      </w:r>
      <w:r w:rsidRPr="007F473A">
        <w:rPr>
          <w:rFonts w:eastAsia="Times" w:cstheme="minorHAnsi"/>
          <w:spacing w:val="-5"/>
          <w:sz w:val="22"/>
          <w:szCs w:val="22"/>
        </w:rPr>
        <w:t xml:space="preserve"> </w:t>
      </w:r>
      <w:r w:rsidRPr="007F473A">
        <w:rPr>
          <w:rFonts w:eastAsia="Times" w:cstheme="minorHAnsi"/>
          <w:spacing w:val="-1"/>
          <w:sz w:val="22"/>
          <w:szCs w:val="22"/>
        </w:rPr>
        <w:t>Hatfield</w:t>
      </w:r>
      <w:r w:rsidRPr="007F473A">
        <w:rPr>
          <w:rFonts w:eastAsia="Times" w:cstheme="minorHAnsi"/>
          <w:spacing w:val="-6"/>
          <w:sz w:val="22"/>
          <w:szCs w:val="22"/>
        </w:rPr>
        <w:t xml:space="preserve"> </w:t>
      </w:r>
      <w:r w:rsidRPr="007F473A">
        <w:rPr>
          <w:rFonts w:eastAsia="Times" w:cstheme="minorHAnsi"/>
          <w:sz w:val="22"/>
          <w:szCs w:val="22"/>
        </w:rPr>
        <w:t>were</w:t>
      </w:r>
      <w:r w:rsidRPr="007F473A">
        <w:rPr>
          <w:rFonts w:eastAsia="Times" w:cstheme="minorHAnsi"/>
          <w:spacing w:val="-3"/>
          <w:sz w:val="22"/>
          <w:szCs w:val="22"/>
        </w:rPr>
        <w:t xml:space="preserve"> </w:t>
      </w:r>
      <w:r w:rsidRPr="007F473A">
        <w:rPr>
          <w:rFonts w:eastAsia="Times" w:cstheme="minorHAnsi"/>
          <w:spacing w:val="-1"/>
          <w:sz w:val="22"/>
          <w:szCs w:val="22"/>
        </w:rPr>
        <w:t>completed</w:t>
      </w:r>
      <w:r w:rsidRPr="007F473A">
        <w:rPr>
          <w:rFonts w:eastAsia="Times" w:cstheme="minorHAnsi"/>
          <w:spacing w:val="-6"/>
          <w:sz w:val="22"/>
          <w:szCs w:val="22"/>
        </w:rPr>
        <w:t xml:space="preserve"> </w:t>
      </w:r>
      <w:r w:rsidRPr="007F473A">
        <w:rPr>
          <w:rFonts w:eastAsia="Times" w:cstheme="minorHAnsi"/>
          <w:spacing w:val="-5"/>
          <w:sz w:val="22"/>
          <w:szCs w:val="22"/>
        </w:rPr>
        <w:t xml:space="preserve">in </w:t>
      </w:r>
      <w:r w:rsidRPr="007F473A">
        <w:rPr>
          <w:rFonts w:eastAsia="Times" w:cstheme="minorHAnsi"/>
          <w:sz w:val="22"/>
          <w:szCs w:val="22"/>
        </w:rPr>
        <w:t>1989,</w:t>
      </w:r>
      <w:r w:rsidRPr="007F473A">
        <w:rPr>
          <w:rFonts w:eastAsia="Times" w:cstheme="minorHAnsi"/>
          <w:spacing w:val="-6"/>
          <w:sz w:val="22"/>
          <w:szCs w:val="22"/>
        </w:rPr>
        <w:t xml:space="preserve"> </w:t>
      </w:r>
      <w:r w:rsidRPr="007F473A">
        <w:rPr>
          <w:rFonts w:eastAsia="Times" w:cstheme="minorHAnsi"/>
          <w:sz w:val="22"/>
          <w:szCs w:val="22"/>
        </w:rPr>
        <w:t>2003</w:t>
      </w:r>
      <w:r w:rsidRPr="007F473A">
        <w:rPr>
          <w:rFonts w:eastAsia="Times" w:cstheme="minorHAnsi"/>
          <w:spacing w:val="48"/>
          <w:w w:val="99"/>
          <w:sz w:val="22"/>
          <w:szCs w:val="22"/>
        </w:rPr>
        <w:t xml:space="preserve">, </w:t>
      </w:r>
      <w:r w:rsidRPr="007F473A">
        <w:rPr>
          <w:rFonts w:eastAsia="Times" w:cstheme="minorHAnsi"/>
          <w:sz w:val="22"/>
          <w:szCs w:val="22"/>
        </w:rPr>
        <w:t>2008, and 2014,</w:t>
      </w:r>
      <w:r w:rsidRPr="007F473A">
        <w:rPr>
          <w:rFonts w:eastAsia="Times" w:cstheme="minorHAnsi"/>
          <w:spacing w:val="-7"/>
          <w:sz w:val="22"/>
          <w:szCs w:val="22"/>
        </w:rPr>
        <w:t xml:space="preserve"> </w:t>
      </w:r>
      <w:r w:rsidRPr="007F473A">
        <w:rPr>
          <w:rFonts w:eastAsia="Times" w:cstheme="minorHAnsi"/>
          <w:spacing w:val="1"/>
          <w:sz w:val="22"/>
          <w:szCs w:val="22"/>
        </w:rPr>
        <w:t>and</w:t>
      </w:r>
      <w:r w:rsidRPr="007F473A">
        <w:rPr>
          <w:rFonts w:eastAsia="Times" w:cstheme="minorHAnsi"/>
          <w:spacing w:val="-7"/>
          <w:sz w:val="22"/>
          <w:szCs w:val="22"/>
        </w:rPr>
        <w:t xml:space="preserve"> </w:t>
      </w:r>
      <w:r w:rsidRPr="007F473A">
        <w:rPr>
          <w:rFonts w:eastAsia="Times" w:cstheme="minorHAnsi"/>
          <w:sz w:val="22"/>
          <w:szCs w:val="22"/>
        </w:rPr>
        <w:t>approved</w:t>
      </w:r>
      <w:r w:rsidRPr="007F473A">
        <w:rPr>
          <w:rFonts w:eastAsia="Times" w:cstheme="minorHAnsi"/>
          <w:spacing w:val="-8"/>
          <w:sz w:val="22"/>
          <w:szCs w:val="22"/>
        </w:rPr>
        <w:t xml:space="preserve"> </w:t>
      </w:r>
      <w:r w:rsidRPr="007F473A">
        <w:rPr>
          <w:rFonts w:eastAsia="Times" w:cstheme="minorHAnsi"/>
          <w:sz w:val="22"/>
          <w:szCs w:val="22"/>
        </w:rPr>
        <w:t>by</w:t>
      </w:r>
      <w:r w:rsidRPr="007F473A">
        <w:rPr>
          <w:rFonts w:eastAsia="Times" w:cstheme="minorHAnsi"/>
          <w:spacing w:val="-16"/>
          <w:sz w:val="22"/>
          <w:szCs w:val="22"/>
        </w:rPr>
        <w:t xml:space="preserve"> </w:t>
      </w:r>
      <w:r w:rsidRPr="007F473A">
        <w:rPr>
          <w:rFonts w:eastAsia="Times" w:cstheme="minorHAnsi"/>
          <w:spacing w:val="1"/>
          <w:sz w:val="22"/>
          <w:szCs w:val="22"/>
        </w:rPr>
        <w:t>the</w:t>
      </w:r>
      <w:r w:rsidRPr="007F473A">
        <w:rPr>
          <w:rFonts w:eastAsia="Times" w:cstheme="minorHAnsi"/>
          <w:spacing w:val="-4"/>
          <w:sz w:val="22"/>
          <w:szCs w:val="22"/>
        </w:rPr>
        <w:t xml:space="preserve"> </w:t>
      </w:r>
      <w:r w:rsidRPr="007F473A">
        <w:rPr>
          <w:rFonts w:eastAsia="Times" w:cstheme="minorHAnsi"/>
          <w:spacing w:val="-1"/>
          <w:sz w:val="22"/>
          <w:szCs w:val="22"/>
        </w:rPr>
        <w:t>Massachusetts</w:t>
      </w:r>
      <w:r w:rsidRPr="007F473A">
        <w:rPr>
          <w:rFonts w:eastAsia="Times" w:cstheme="minorHAnsi"/>
          <w:spacing w:val="-11"/>
          <w:sz w:val="22"/>
          <w:szCs w:val="22"/>
        </w:rPr>
        <w:t xml:space="preserve"> </w:t>
      </w:r>
      <w:r w:rsidRPr="007F473A">
        <w:rPr>
          <w:rFonts w:eastAsia="Times" w:cstheme="minorHAnsi"/>
          <w:spacing w:val="-3"/>
          <w:sz w:val="22"/>
          <w:szCs w:val="22"/>
        </w:rPr>
        <w:t>Division</w:t>
      </w:r>
      <w:r w:rsidRPr="007F473A">
        <w:rPr>
          <w:rFonts w:eastAsia="Times" w:cstheme="minorHAnsi"/>
          <w:spacing w:val="-8"/>
          <w:sz w:val="22"/>
          <w:szCs w:val="22"/>
        </w:rPr>
        <w:t xml:space="preserve"> </w:t>
      </w:r>
      <w:r w:rsidRPr="007F473A">
        <w:rPr>
          <w:rFonts w:eastAsia="Times" w:cstheme="minorHAnsi"/>
          <w:sz w:val="22"/>
          <w:szCs w:val="22"/>
        </w:rPr>
        <w:t>of</w:t>
      </w:r>
      <w:r w:rsidRPr="007F473A">
        <w:rPr>
          <w:rFonts w:eastAsia="Times" w:cstheme="minorHAnsi"/>
          <w:spacing w:val="-7"/>
          <w:sz w:val="22"/>
          <w:szCs w:val="22"/>
        </w:rPr>
        <w:t xml:space="preserve"> </w:t>
      </w:r>
      <w:r w:rsidRPr="007F473A">
        <w:rPr>
          <w:rFonts w:eastAsia="Times" w:cstheme="minorHAnsi"/>
          <w:sz w:val="22"/>
          <w:szCs w:val="22"/>
        </w:rPr>
        <w:t>Conservation</w:t>
      </w:r>
      <w:r w:rsidRPr="007F473A">
        <w:rPr>
          <w:rFonts w:eastAsia="Times" w:cstheme="minorHAnsi"/>
          <w:spacing w:val="2"/>
          <w:sz w:val="22"/>
          <w:szCs w:val="22"/>
        </w:rPr>
        <w:t xml:space="preserve"> </w:t>
      </w:r>
      <w:r w:rsidRPr="007F473A">
        <w:rPr>
          <w:rFonts w:eastAsia="Times" w:cstheme="minorHAnsi"/>
          <w:spacing w:val="-2"/>
          <w:sz w:val="22"/>
          <w:szCs w:val="22"/>
        </w:rPr>
        <w:t>Services</w:t>
      </w:r>
      <w:r w:rsidRPr="007F473A">
        <w:rPr>
          <w:rFonts w:eastAsia="Times" w:cstheme="minorHAnsi"/>
          <w:sz w:val="22"/>
          <w:szCs w:val="22"/>
        </w:rPr>
        <w:t>.</w:t>
      </w:r>
      <w:r w:rsidRPr="007F473A">
        <w:rPr>
          <w:rFonts w:eastAsia="Times" w:cstheme="minorHAnsi"/>
          <w:spacing w:val="48"/>
          <w:sz w:val="22"/>
          <w:szCs w:val="22"/>
        </w:rPr>
        <w:t xml:space="preserve"> </w:t>
      </w:r>
      <w:r w:rsidRPr="007F473A">
        <w:rPr>
          <w:rFonts w:eastAsia="Times" w:cstheme="minorHAnsi"/>
          <w:spacing w:val="-1"/>
          <w:sz w:val="22"/>
          <w:szCs w:val="22"/>
        </w:rPr>
        <w:t>This</w:t>
      </w:r>
      <w:r w:rsidRPr="007F473A">
        <w:rPr>
          <w:rFonts w:eastAsia="Times" w:cstheme="minorHAnsi"/>
          <w:spacing w:val="-10"/>
          <w:sz w:val="22"/>
          <w:szCs w:val="22"/>
        </w:rPr>
        <w:t xml:space="preserve"> </w:t>
      </w:r>
      <w:r w:rsidRPr="007F473A">
        <w:rPr>
          <w:rFonts w:eastAsia="Times" w:cstheme="minorHAnsi"/>
          <w:sz w:val="22"/>
          <w:szCs w:val="22"/>
        </w:rPr>
        <w:t>current</w:t>
      </w:r>
      <w:r w:rsidRPr="007F473A">
        <w:rPr>
          <w:rFonts w:eastAsia="Times" w:cstheme="minorHAnsi"/>
          <w:spacing w:val="-3"/>
          <w:sz w:val="22"/>
          <w:szCs w:val="22"/>
        </w:rPr>
        <w:t xml:space="preserve"> </w:t>
      </w:r>
      <w:r w:rsidRPr="007F473A">
        <w:rPr>
          <w:rFonts w:eastAsia="Times" w:cstheme="minorHAnsi"/>
          <w:spacing w:val="-1"/>
          <w:sz w:val="22"/>
          <w:szCs w:val="22"/>
        </w:rPr>
        <w:t>document</w:t>
      </w:r>
      <w:r w:rsidRPr="007F473A">
        <w:rPr>
          <w:rFonts w:eastAsia="Times" w:cstheme="minorHAnsi"/>
          <w:spacing w:val="-3"/>
          <w:sz w:val="22"/>
          <w:szCs w:val="22"/>
        </w:rPr>
        <w:t xml:space="preserve"> </w:t>
      </w:r>
      <w:r w:rsidRPr="007F473A">
        <w:rPr>
          <w:rFonts w:eastAsia="Times" w:cstheme="minorHAnsi"/>
          <w:sz w:val="22"/>
          <w:szCs w:val="22"/>
        </w:rPr>
        <w:t>constitutes</w:t>
      </w:r>
      <w:r w:rsidRPr="007F473A">
        <w:rPr>
          <w:rFonts w:eastAsia="Times" w:cstheme="minorHAnsi"/>
          <w:spacing w:val="-10"/>
          <w:sz w:val="22"/>
          <w:szCs w:val="22"/>
        </w:rPr>
        <w:t xml:space="preserve"> </w:t>
      </w:r>
      <w:r w:rsidRPr="007F473A">
        <w:rPr>
          <w:rFonts w:eastAsia="Times" w:cstheme="minorHAnsi"/>
          <w:spacing w:val="1"/>
          <w:sz w:val="22"/>
          <w:szCs w:val="22"/>
        </w:rPr>
        <w:t>an</w:t>
      </w:r>
      <w:r w:rsidRPr="007F473A">
        <w:rPr>
          <w:rFonts w:eastAsia="Times" w:cstheme="minorHAnsi"/>
          <w:spacing w:val="-6"/>
          <w:sz w:val="22"/>
          <w:szCs w:val="22"/>
        </w:rPr>
        <w:t xml:space="preserve"> </w:t>
      </w:r>
      <w:r w:rsidRPr="007F473A">
        <w:rPr>
          <w:rFonts w:eastAsia="Times" w:cstheme="minorHAnsi"/>
          <w:spacing w:val="-1"/>
          <w:sz w:val="22"/>
          <w:szCs w:val="22"/>
        </w:rPr>
        <w:t>update</w:t>
      </w:r>
      <w:r w:rsidRPr="007F473A">
        <w:rPr>
          <w:rFonts w:eastAsia="Times" w:cstheme="minorHAnsi"/>
          <w:spacing w:val="-3"/>
          <w:sz w:val="22"/>
          <w:szCs w:val="22"/>
        </w:rPr>
        <w:t xml:space="preserve"> </w:t>
      </w:r>
      <w:r w:rsidRPr="007F473A">
        <w:rPr>
          <w:rFonts w:eastAsia="Times" w:cstheme="minorHAnsi"/>
          <w:spacing w:val="1"/>
          <w:sz w:val="22"/>
          <w:szCs w:val="22"/>
        </w:rPr>
        <w:t>to</w:t>
      </w:r>
      <w:r w:rsidRPr="007F473A">
        <w:rPr>
          <w:rFonts w:eastAsia="Times" w:cstheme="minorHAnsi"/>
          <w:spacing w:val="-15"/>
          <w:sz w:val="22"/>
          <w:szCs w:val="22"/>
        </w:rPr>
        <w:t xml:space="preserve"> </w:t>
      </w:r>
      <w:r w:rsidRPr="007F473A">
        <w:rPr>
          <w:rFonts w:eastAsia="Times" w:cstheme="minorHAnsi"/>
          <w:spacing w:val="1"/>
          <w:sz w:val="22"/>
          <w:szCs w:val="22"/>
        </w:rPr>
        <w:t>the</w:t>
      </w:r>
      <w:r w:rsidRPr="007F473A">
        <w:rPr>
          <w:rFonts w:eastAsia="Times" w:cstheme="minorHAnsi"/>
          <w:spacing w:val="-4"/>
          <w:sz w:val="22"/>
          <w:szCs w:val="22"/>
        </w:rPr>
        <w:t xml:space="preserve"> </w:t>
      </w:r>
      <w:r w:rsidRPr="007F473A">
        <w:rPr>
          <w:rFonts w:eastAsia="Times" w:cstheme="minorHAnsi"/>
          <w:sz w:val="22"/>
          <w:szCs w:val="22"/>
        </w:rPr>
        <w:t>2014</w:t>
      </w:r>
      <w:r w:rsidRPr="007F473A">
        <w:rPr>
          <w:rFonts w:eastAsia="Times" w:cstheme="minorHAnsi"/>
          <w:spacing w:val="-15"/>
          <w:sz w:val="22"/>
          <w:szCs w:val="22"/>
        </w:rPr>
        <w:t xml:space="preserve"> </w:t>
      </w:r>
      <w:r w:rsidRPr="007F473A">
        <w:rPr>
          <w:rFonts w:eastAsia="Times" w:cstheme="minorHAnsi"/>
          <w:sz w:val="22"/>
          <w:szCs w:val="22"/>
        </w:rPr>
        <w:t>Plan.</w:t>
      </w:r>
      <w:r w:rsidRPr="007F473A">
        <w:rPr>
          <w:rFonts w:eastAsia="Times" w:cstheme="minorHAnsi"/>
          <w:spacing w:val="-6"/>
          <w:sz w:val="22"/>
          <w:szCs w:val="22"/>
        </w:rPr>
        <w:t xml:space="preserve"> </w:t>
      </w:r>
      <w:r w:rsidRPr="007F473A">
        <w:rPr>
          <w:rFonts w:eastAsia="Times" w:cstheme="minorHAnsi"/>
          <w:sz w:val="22"/>
          <w:szCs w:val="22"/>
        </w:rPr>
        <w:t>It</w:t>
      </w:r>
      <w:r w:rsidRPr="007F473A">
        <w:rPr>
          <w:rFonts w:eastAsia="Times" w:cstheme="minorHAnsi"/>
          <w:spacing w:val="74"/>
          <w:w w:val="99"/>
          <w:sz w:val="22"/>
          <w:szCs w:val="22"/>
        </w:rPr>
        <w:t xml:space="preserve"> </w:t>
      </w:r>
      <w:r w:rsidRPr="007F473A">
        <w:rPr>
          <w:rFonts w:eastAsia="Times" w:cstheme="minorHAnsi"/>
          <w:spacing w:val="-1"/>
          <w:sz w:val="22"/>
          <w:szCs w:val="22"/>
        </w:rPr>
        <w:t>inventories</w:t>
      </w:r>
      <w:r w:rsidRPr="007F473A">
        <w:rPr>
          <w:rFonts w:eastAsia="Times" w:cstheme="minorHAnsi"/>
          <w:spacing w:val="-11"/>
          <w:sz w:val="22"/>
          <w:szCs w:val="22"/>
        </w:rPr>
        <w:t xml:space="preserve"> </w:t>
      </w:r>
      <w:r w:rsidRPr="007F473A">
        <w:rPr>
          <w:rFonts w:eastAsia="Times" w:cstheme="minorHAnsi"/>
          <w:sz w:val="22"/>
          <w:szCs w:val="22"/>
        </w:rPr>
        <w:t>open</w:t>
      </w:r>
      <w:r w:rsidRPr="007F473A">
        <w:rPr>
          <w:rFonts w:eastAsia="Times" w:cstheme="minorHAnsi"/>
          <w:spacing w:val="-8"/>
          <w:sz w:val="22"/>
          <w:szCs w:val="22"/>
        </w:rPr>
        <w:t xml:space="preserve"> </w:t>
      </w:r>
      <w:r w:rsidRPr="007F473A">
        <w:rPr>
          <w:rFonts w:eastAsia="Times" w:cstheme="minorHAnsi"/>
          <w:sz w:val="22"/>
          <w:szCs w:val="22"/>
        </w:rPr>
        <w:t>space</w:t>
      </w:r>
      <w:r w:rsidRPr="007F473A">
        <w:rPr>
          <w:rFonts w:eastAsia="Times" w:cstheme="minorHAnsi"/>
          <w:spacing w:val="-4"/>
          <w:sz w:val="22"/>
          <w:szCs w:val="22"/>
        </w:rPr>
        <w:t xml:space="preserve"> </w:t>
      </w:r>
      <w:r w:rsidRPr="007F473A">
        <w:rPr>
          <w:rFonts w:eastAsia="Times" w:cstheme="minorHAnsi"/>
          <w:spacing w:val="1"/>
          <w:sz w:val="22"/>
          <w:szCs w:val="22"/>
        </w:rPr>
        <w:t>and</w:t>
      </w:r>
      <w:r w:rsidRPr="007F473A">
        <w:rPr>
          <w:rFonts w:eastAsia="Times" w:cstheme="minorHAnsi"/>
          <w:spacing w:val="-8"/>
          <w:sz w:val="22"/>
          <w:szCs w:val="22"/>
        </w:rPr>
        <w:t xml:space="preserve"> </w:t>
      </w:r>
      <w:r w:rsidRPr="007F473A">
        <w:rPr>
          <w:rFonts w:eastAsia="Times" w:cstheme="minorHAnsi"/>
          <w:sz w:val="22"/>
          <w:szCs w:val="22"/>
        </w:rPr>
        <w:t>recreational</w:t>
      </w:r>
      <w:r w:rsidRPr="007F473A">
        <w:rPr>
          <w:rFonts w:eastAsia="Times" w:cstheme="minorHAnsi"/>
          <w:spacing w:val="-13"/>
          <w:sz w:val="22"/>
          <w:szCs w:val="22"/>
        </w:rPr>
        <w:t xml:space="preserve"> </w:t>
      </w:r>
      <w:r w:rsidRPr="007F473A">
        <w:rPr>
          <w:rFonts w:eastAsia="Times" w:cstheme="minorHAnsi"/>
          <w:sz w:val="22"/>
          <w:szCs w:val="22"/>
        </w:rPr>
        <w:t>resources,</w:t>
      </w:r>
      <w:r w:rsidRPr="007F473A">
        <w:rPr>
          <w:rFonts w:eastAsia="Times" w:cstheme="minorHAnsi"/>
          <w:spacing w:val="-7"/>
          <w:sz w:val="22"/>
          <w:szCs w:val="22"/>
        </w:rPr>
        <w:t xml:space="preserve"> </w:t>
      </w:r>
      <w:r w:rsidRPr="007F473A">
        <w:rPr>
          <w:rFonts w:eastAsia="Times" w:cstheme="minorHAnsi"/>
          <w:spacing w:val="-2"/>
          <w:sz w:val="22"/>
          <w:szCs w:val="22"/>
        </w:rPr>
        <w:t>identifies</w:t>
      </w:r>
      <w:r w:rsidRPr="007F473A">
        <w:rPr>
          <w:rFonts w:eastAsia="Times" w:cstheme="minorHAnsi"/>
          <w:spacing w:val="-11"/>
          <w:sz w:val="22"/>
          <w:szCs w:val="22"/>
        </w:rPr>
        <w:t xml:space="preserve"> </w:t>
      </w:r>
      <w:r w:rsidRPr="007F473A">
        <w:rPr>
          <w:rFonts w:eastAsia="Times" w:cstheme="minorHAnsi"/>
          <w:spacing w:val="1"/>
          <w:sz w:val="22"/>
          <w:szCs w:val="22"/>
        </w:rPr>
        <w:t>the</w:t>
      </w:r>
      <w:r w:rsidRPr="007F473A">
        <w:rPr>
          <w:rFonts w:eastAsia="Times" w:cstheme="minorHAnsi"/>
          <w:spacing w:val="-5"/>
          <w:sz w:val="22"/>
          <w:szCs w:val="22"/>
        </w:rPr>
        <w:t xml:space="preserve"> </w:t>
      </w:r>
      <w:r w:rsidRPr="007F473A">
        <w:rPr>
          <w:rFonts w:eastAsia="Times" w:cstheme="minorHAnsi"/>
          <w:spacing w:val="-2"/>
          <w:sz w:val="22"/>
          <w:szCs w:val="22"/>
        </w:rPr>
        <w:t>community</w:t>
      </w:r>
      <w:r w:rsidRPr="007F473A">
        <w:rPr>
          <w:rFonts w:eastAsia="Times" w:cstheme="minorHAnsi"/>
          <w:spacing w:val="-7"/>
          <w:sz w:val="22"/>
          <w:szCs w:val="22"/>
        </w:rPr>
        <w:t xml:space="preserve"> </w:t>
      </w:r>
      <w:r w:rsidRPr="007F473A">
        <w:rPr>
          <w:rFonts w:eastAsia="Times" w:cstheme="minorHAnsi"/>
          <w:spacing w:val="1"/>
          <w:sz w:val="22"/>
          <w:szCs w:val="22"/>
        </w:rPr>
        <w:t>needs</w:t>
      </w:r>
      <w:r w:rsidRPr="007F473A">
        <w:rPr>
          <w:rFonts w:eastAsia="Times" w:cstheme="minorHAnsi"/>
          <w:spacing w:val="-11"/>
          <w:sz w:val="22"/>
          <w:szCs w:val="22"/>
        </w:rPr>
        <w:t xml:space="preserve"> </w:t>
      </w:r>
      <w:r w:rsidRPr="007F473A">
        <w:rPr>
          <w:rFonts w:eastAsia="Times" w:cstheme="minorHAnsi"/>
          <w:sz w:val="22"/>
          <w:szCs w:val="22"/>
        </w:rPr>
        <w:t>for</w:t>
      </w:r>
      <w:r w:rsidRPr="007F473A">
        <w:rPr>
          <w:rFonts w:eastAsia="Times" w:cstheme="minorHAnsi"/>
          <w:spacing w:val="-7"/>
          <w:sz w:val="22"/>
          <w:szCs w:val="22"/>
        </w:rPr>
        <w:t xml:space="preserve"> </w:t>
      </w:r>
      <w:r w:rsidRPr="007F473A">
        <w:rPr>
          <w:rFonts w:eastAsia="Times" w:cstheme="minorHAnsi"/>
          <w:sz w:val="22"/>
          <w:szCs w:val="22"/>
        </w:rPr>
        <w:t>open</w:t>
      </w:r>
      <w:r w:rsidRPr="007F473A">
        <w:rPr>
          <w:rFonts w:eastAsia="Times" w:cstheme="minorHAnsi"/>
          <w:spacing w:val="-8"/>
          <w:sz w:val="22"/>
          <w:szCs w:val="22"/>
        </w:rPr>
        <w:t xml:space="preserve"> </w:t>
      </w:r>
      <w:r w:rsidRPr="007F473A">
        <w:rPr>
          <w:rFonts w:eastAsia="Times" w:cstheme="minorHAnsi"/>
          <w:sz w:val="22"/>
          <w:szCs w:val="22"/>
        </w:rPr>
        <w:t>space</w:t>
      </w:r>
      <w:r w:rsidRPr="007F473A">
        <w:rPr>
          <w:rFonts w:eastAsia="Times" w:cstheme="minorHAnsi"/>
          <w:spacing w:val="60"/>
          <w:w w:val="99"/>
          <w:sz w:val="22"/>
          <w:szCs w:val="22"/>
        </w:rPr>
        <w:t xml:space="preserve"> </w:t>
      </w:r>
      <w:r w:rsidRPr="007F473A">
        <w:rPr>
          <w:rFonts w:eastAsia="Times" w:cstheme="minorHAnsi"/>
          <w:spacing w:val="1"/>
          <w:sz w:val="22"/>
          <w:szCs w:val="22"/>
        </w:rPr>
        <w:t>and</w:t>
      </w:r>
      <w:r w:rsidRPr="007F473A">
        <w:rPr>
          <w:rFonts w:eastAsia="Times" w:cstheme="minorHAnsi"/>
          <w:spacing w:val="-6"/>
          <w:sz w:val="22"/>
          <w:szCs w:val="22"/>
        </w:rPr>
        <w:t xml:space="preserve"> </w:t>
      </w:r>
      <w:r w:rsidRPr="007F473A">
        <w:rPr>
          <w:rFonts w:eastAsia="Times" w:cstheme="minorHAnsi"/>
          <w:spacing w:val="-1"/>
          <w:sz w:val="22"/>
          <w:szCs w:val="22"/>
        </w:rPr>
        <w:t>recreation,</w:t>
      </w:r>
      <w:r w:rsidRPr="007F473A">
        <w:rPr>
          <w:rFonts w:eastAsia="Times" w:cstheme="minorHAnsi"/>
          <w:spacing w:val="-5"/>
          <w:sz w:val="22"/>
          <w:szCs w:val="22"/>
        </w:rPr>
        <w:t xml:space="preserve"> </w:t>
      </w:r>
      <w:r w:rsidRPr="007F473A">
        <w:rPr>
          <w:rFonts w:eastAsia="Times" w:cstheme="minorHAnsi"/>
          <w:spacing w:val="1"/>
          <w:sz w:val="22"/>
          <w:szCs w:val="22"/>
        </w:rPr>
        <w:t>and</w:t>
      </w:r>
      <w:r w:rsidRPr="007F473A">
        <w:rPr>
          <w:rFonts w:eastAsia="Times" w:cstheme="minorHAnsi"/>
          <w:spacing w:val="-6"/>
          <w:sz w:val="22"/>
          <w:szCs w:val="22"/>
        </w:rPr>
        <w:t xml:space="preserve"> </w:t>
      </w:r>
      <w:r w:rsidRPr="007F473A">
        <w:rPr>
          <w:rFonts w:eastAsia="Times" w:cstheme="minorHAnsi"/>
          <w:spacing w:val="-1"/>
          <w:sz w:val="22"/>
          <w:szCs w:val="22"/>
        </w:rPr>
        <w:t>recommends</w:t>
      </w:r>
      <w:r w:rsidRPr="007F473A">
        <w:rPr>
          <w:rFonts w:eastAsia="Times" w:cstheme="minorHAnsi"/>
          <w:spacing w:val="-9"/>
          <w:sz w:val="22"/>
          <w:szCs w:val="22"/>
        </w:rPr>
        <w:t xml:space="preserve"> </w:t>
      </w:r>
      <w:r w:rsidRPr="007F473A">
        <w:rPr>
          <w:rFonts w:eastAsia="Times" w:cstheme="minorHAnsi"/>
          <w:spacing w:val="-2"/>
          <w:sz w:val="22"/>
          <w:szCs w:val="22"/>
        </w:rPr>
        <w:t xml:space="preserve">possible </w:t>
      </w:r>
      <w:r w:rsidRPr="007F473A">
        <w:rPr>
          <w:rFonts w:eastAsia="Times" w:cstheme="minorHAnsi"/>
          <w:sz w:val="22"/>
          <w:szCs w:val="22"/>
        </w:rPr>
        <w:t>ways</w:t>
      </w:r>
      <w:r w:rsidRPr="007F473A">
        <w:rPr>
          <w:rFonts w:eastAsia="Times" w:cstheme="minorHAnsi"/>
          <w:spacing w:val="-9"/>
          <w:sz w:val="22"/>
          <w:szCs w:val="22"/>
        </w:rPr>
        <w:t xml:space="preserve"> </w:t>
      </w:r>
      <w:r w:rsidRPr="007F473A">
        <w:rPr>
          <w:rFonts w:eastAsia="Times" w:cstheme="minorHAnsi"/>
          <w:spacing w:val="1"/>
          <w:sz w:val="22"/>
          <w:szCs w:val="22"/>
        </w:rPr>
        <w:t>to</w:t>
      </w:r>
      <w:r w:rsidRPr="007F473A">
        <w:rPr>
          <w:rFonts w:eastAsia="Times" w:cstheme="minorHAnsi"/>
          <w:spacing w:val="-6"/>
          <w:sz w:val="22"/>
          <w:szCs w:val="22"/>
        </w:rPr>
        <w:t xml:space="preserve"> </w:t>
      </w:r>
      <w:r w:rsidRPr="007F473A">
        <w:rPr>
          <w:rFonts w:eastAsia="Times" w:cstheme="minorHAnsi"/>
          <w:spacing w:val="-2"/>
          <w:sz w:val="22"/>
          <w:szCs w:val="22"/>
        </w:rPr>
        <w:t>satisfy</w:t>
      </w:r>
      <w:r w:rsidRPr="007F473A">
        <w:rPr>
          <w:rFonts w:eastAsia="Times" w:cstheme="minorHAnsi"/>
          <w:spacing w:val="4"/>
          <w:sz w:val="22"/>
          <w:szCs w:val="22"/>
        </w:rPr>
        <w:t xml:space="preserve"> </w:t>
      </w:r>
      <w:r w:rsidRPr="007F473A">
        <w:rPr>
          <w:rFonts w:eastAsia="Times" w:cstheme="minorHAnsi"/>
          <w:spacing w:val="-1"/>
          <w:sz w:val="22"/>
          <w:szCs w:val="22"/>
        </w:rPr>
        <w:t>such</w:t>
      </w:r>
      <w:r w:rsidRPr="007F473A">
        <w:rPr>
          <w:rFonts w:eastAsia="Times" w:cstheme="minorHAnsi"/>
          <w:spacing w:val="-5"/>
          <w:sz w:val="22"/>
          <w:szCs w:val="22"/>
        </w:rPr>
        <w:t xml:space="preserve"> </w:t>
      </w:r>
      <w:r w:rsidRPr="007F473A">
        <w:rPr>
          <w:rFonts w:eastAsia="Times" w:cstheme="minorHAnsi"/>
          <w:spacing w:val="1"/>
          <w:sz w:val="22"/>
          <w:szCs w:val="22"/>
        </w:rPr>
        <w:t>needs</w:t>
      </w:r>
      <w:r w:rsidRPr="007F473A">
        <w:rPr>
          <w:rFonts w:eastAsia="Times" w:cstheme="minorHAnsi"/>
          <w:spacing w:val="-9"/>
          <w:sz w:val="22"/>
          <w:szCs w:val="22"/>
        </w:rPr>
        <w:t xml:space="preserve"> </w:t>
      </w:r>
      <w:r w:rsidRPr="007F473A">
        <w:rPr>
          <w:rFonts w:eastAsia="Times" w:cstheme="minorHAnsi"/>
          <w:spacing w:val="-5"/>
          <w:sz w:val="22"/>
          <w:szCs w:val="22"/>
        </w:rPr>
        <w:t>in</w:t>
      </w:r>
      <w:r w:rsidRPr="007F473A">
        <w:rPr>
          <w:rFonts w:eastAsia="Times" w:cstheme="minorHAnsi"/>
          <w:spacing w:val="-6"/>
          <w:sz w:val="22"/>
          <w:szCs w:val="22"/>
        </w:rPr>
        <w:t xml:space="preserve"> </w:t>
      </w:r>
      <w:r w:rsidRPr="007F473A">
        <w:rPr>
          <w:rFonts w:eastAsia="Times" w:cstheme="minorHAnsi"/>
          <w:spacing w:val="1"/>
          <w:sz w:val="22"/>
          <w:szCs w:val="22"/>
        </w:rPr>
        <w:t>the</w:t>
      </w:r>
      <w:r w:rsidRPr="007F473A">
        <w:rPr>
          <w:rFonts w:eastAsia="Times" w:cstheme="minorHAnsi"/>
          <w:spacing w:val="-2"/>
          <w:sz w:val="22"/>
          <w:szCs w:val="22"/>
        </w:rPr>
        <w:t xml:space="preserve"> </w:t>
      </w:r>
      <w:r w:rsidRPr="007F473A">
        <w:rPr>
          <w:rFonts w:eastAsia="Times" w:cstheme="minorHAnsi"/>
          <w:sz w:val="22"/>
          <w:szCs w:val="22"/>
        </w:rPr>
        <w:t>form</w:t>
      </w:r>
      <w:r w:rsidRPr="007F473A">
        <w:rPr>
          <w:rFonts w:eastAsia="Times" w:cstheme="minorHAnsi"/>
          <w:spacing w:val="-12"/>
          <w:sz w:val="22"/>
          <w:szCs w:val="22"/>
        </w:rPr>
        <w:t xml:space="preserve"> </w:t>
      </w:r>
      <w:r w:rsidRPr="007F473A">
        <w:rPr>
          <w:rFonts w:eastAsia="Times" w:cstheme="minorHAnsi"/>
          <w:sz w:val="22"/>
          <w:szCs w:val="22"/>
        </w:rPr>
        <w:t>of</w:t>
      </w:r>
      <w:r w:rsidRPr="007F473A">
        <w:rPr>
          <w:rFonts w:eastAsia="Times" w:cstheme="minorHAnsi"/>
          <w:spacing w:val="-5"/>
          <w:sz w:val="22"/>
          <w:szCs w:val="22"/>
        </w:rPr>
        <w:t xml:space="preserve"> </w:t>
      </w:r>
      <w:r w:rsidRPr="007F473A">
        <w:rPr>
          <w:rFonts w:eastAsia="Times" w:cstheme="minorHAnsi"/>
          <w:sz w:val="22"/>
          <w:szCs w:val="22"/>
        </w:rPr>
        <w:t>a</w:t>
      </w:r>
      <w:r w:rsidRPr="007F473A">
        <w:rPr>
          <w:rFonts w:eastAsia="Times" w:cstheme="minorHAnsi"/>
          <w:spacing w:val="-3"/>
          <w:sz w:val="22"/>
          <w:szCs w:val="22"/>
        </w:rPr>
        <w:t xml:space="preserve"> </w:t>
      </w:r>
      <w:r w:rsidRPr="007F473A">
        <w:rPr>
          <w:rFonts w:eastAsia="Times" w:cstheme="minorHAnsi"/>
          <w:spacing w:val="-1"/>
          <w:sz w:val="22"/>
          <w:szCs w:val="22"/>
        </w:rPr>
        <w:t>Seven-Year Action</w:t>
      </w:r>
      <w:r w:rsidRPr="007F473A">
        <w:rPr>
          <w:rFonts w:eastAsia="Times" w:cstheme="minorHAnsi"/>
          <w:spacing w:val="-6"/>
          <w:sz w:val="22"/>
          <w:szCs w:val="22"/>
        </w:rPr>
        <w:t xml:space="preserve"> </w:t>
      </w:r>
      <w:r w:rsidRPr="007F473A">
        <w:rPr>
          <w:rFonts w:eastAsia="Times" w:cstheme="minorHAnsi"/>
          <w:sz w:val="22"/>
          <w:szCs w:val="22"/>
        </w:rPr>
        <w:t>Plan</w:t>
      </w:r>
      <w:r w:rsidRPr="007F473A">
        <w:rPr>
          <w:rFonts w:eastAsia="Times" w:cstheme="minorHAnsi"/>
          <w:spacing w:val="-5"/>
          <w:sz w:val="22"/>
          <w:szCs w:val="22"/>
        </w:rPr>
        <w:t xml:space="preserve"> </w:t>
      </w:r>
      <w:r w:rsidRPr="007F473A">
        <w:rPr>
          <w:rFonts w:eastAsia="Times" w:cstheme="minorHAnsi"/>
          <w:spacing w:val="-1"/>
          <w:sz w:val="22"/>
          <w:szCs w:val="22"/>
        </w:rPr>
        <w:t>provided</w:t>
      </w:r>
      <w:r w:rsidRPr="007F473A">
        <w:rPr>
          <w:rFonts w:eastAsia="Times" w:cstheme="minorHAnsi"/>
          <w:spacing w:val="-5"/>
          <w:sz w:val="22"/>
          <w:szCs w:val="22"/>
        </w:rPr>
        <w:t xml:space="preserve"> in</w:t>
      </w:r>
      <w:r w:rsidRPr="007F473A">
        <w:rPr>
          <w:rFonts w:eastAsia="Times" w:cstheme="minorHAnsi"/>
          <w:spacing w:val="4"/>
          <w:sz w:val="22"/>
          <w:szCs w:val="22"/>
        </w:rPr>
        <w:t xml:space="preserve"> </w:t>
      </w:r>
      <w:r w:rsidRPr="007F473A">
        <w:rPr>
          <w:rFonts w:eastAsia="Times" w:cstheme="minorHAnsi"/>
          <w:spacing w:val="-2"/>
          <w:sz w:val="22"/>
          <w:szCs w:val="22"/>
        </w:rPr>
        <w:t>Section</w:t>
      </w:r>
      <w:r w:rsidRPr="007F473A">
        <w:rPr>
          <w:rFonts w:eastAsia="Times" w:cstheme="minorHAnsi"/>
          <w:spacing w:val="-5"/>
          <w:sz w:val="22"/>
          <w:szCs w:val="22"/>
        </w:rPr>
        <w:t xml:space="preserve"> </w:t>
      </w:r>
      <w:r w:rsidRPr="007F473A">
        <w:rPr>
          <w:rFonts w:eastAsia="Times" w:cstheme="minorHAnsi"/>
          <w:sz w:val="22"/>
          <w:szCs w:val="22"/>
        </w:rPr>
        <w:t>9.</w:t>
      </w:r>
      <w:r w:rsidRPr="007F473A">
        <w:rPr>
          <w:rFonts w:eastAsia="Times" w:cstheme="minorHAnsi"/>
          <w:spacing w:val="4"/>
          <w:sz w:val="22"/>
          <w:szCs w:val="22"/>
        </w:rPr>
        <w:t xml:space="preserve"> </w:t>
      </w:r>
      <w:r w:rsidRPr="007F473A">
        <w:rPr>
          <w:rFonts w:eastAsia="Times" w:cstheme="minorHAnsi"/>
          <w:spacing w:val="-2"/>
          <w:sz w:val="22"/>
          <w:szCs w:val="22"/>
        </w:rPr>
        <w:t>Since</w:t>
      </w:r>
      <w:r w:rsidRPr="007F473A">
        <w:rPr>
          <w:rFonts w:eastAsia="Times" w:cstheme="minorHAnsi"/>
          <w:spacing w:val="-3"/>
          <w:sz w:val="22"/>
          <w:szCs w:val="22"/>
        </w:rPr>
        <w:t xml:space="preserve"> </w:t>
      </w:r>
      <w:r w:rsidRPr="007F473A">
        <w:rPr>
          <w:rFonts w:eastAsia="Times" w:cstheme="minorHAnsi"/>
          <w:spacing w:val="1"/>
          <w:sz w:val="22"/>
          <w:szCs w:val="22"/>
        </w:rPr>
        <w:t>the</w:t>
      </w:r>
      <w:r w:rsidRPr="007F473A">
        <w:rPr>
          <w:rFonts w:eastAsia="Times" w:cstheme="minorHAnsi"/>
          <w:spacing w:val="-2"/>
          <w:sz w:val="22"/>
          <w:szCs w:val="22"/>
        </w:rPr>
        <w:t xml:space="preserve"> </w:t>
      </w:r>
      <w:r w:rsidRPr="007F473A">
        <w:rPr>
          <w:rFonts w:eastAsia="Times" w:cstheme="minorHAnsi"/>
          <w:spacing w:val="-1"/>
          <w:sz w:val="22"/>
          <w:szCs w:val="22"/>
        </w:rPr>
        <w:t>adoption</w:t>
      </w:r>
      <w:r w:rsidRPr="007F473A">
        <w:rPr>
          <w:rFonts w:eastAsia="Times" w:cstheme="minorHAnsi"/>
          <w:spacing w:val="-5"/>
          <w:sz w:val="22"/>
          <w:szCs w:val="22"/>
        </w:rPr>
        <w:t xml:space="preserve"> </w:t>
      </w:r>
      <w:r w:rsidRPr="007F473A">
        <w:rPr>
          <w:rFonts w:eastAsia="Times" w:cstheme="minorHAnsi"/>
          <w:sz w:val="22"/>
          <w:szCs w:val="22"/>
        </w:rPr>
        <w:t>of</w:t>
      </w:r>
      <w:r w:rsidRPr="007F473A">
        <w:rPr>
          <w:rFonts w:eastAsia="Times" w:cstheme="minorHAnsi"/>
          <w:spacing w:val="-5"/>
          <w:sz w:val="22"/>
          <w:szCs w:val="22"/>
        </w:rPr>
        <w:t xml:space="preserve"> </w:t>
      </w:r>
      <w:r w:rsidRPr="007F473A">
        <w:rPr>
          <w:rFonts w:eastAsia="Times" w:cstheme="minorHAnsi"/>
          <w:spacing w:val="1"/>
          <w:sz w:val="22"/>
          <w:szCs w:val="22"/>
        </w:rPr>
        <w:t>the</w:t>
      </w:r>
      <w:r w:rsidRPr="007F473A">
        <w:rPr>
          <w:rFonts w:eastAsia="Times" w:cstheme="minorHAnsi"/>
          <w:spacing w:val="-3"/>
          <w:sz w:val="22"/>
          <w:szCs w:val="22"/>
        </w:rPr>
        <w:t xml:space="preserve"> </w:t>
      </w:r>
      <w:r w:rsidRPr="007F473A">
        <w:rPr>
          <w:rFonts w:eastAsia="Times" w:cstheme="minorHAnsi"/>
          <w:sz w:val="22"/>
          <w:szCs w:val="22"/>
        </w:rPr>
        <w:t>2014</w:t>
      </w:r>
      <w:r w:rsidRPr="007F473A">
        <w:rPr>
          <w:rFonts w:eastAsia="Times" w:cstheme="minorHAnsi"/>
          <w:spacing w:val="-14"/>
          <w:sz w:val="22"/>
          <w:szCs w:val="22"/>
        </w:rPr>
        <w:t xml:space="preserve"> </w:t>
      </w:r>
      <w:r w:rsidRPr="00EB76D2">
        <w:rPr>
          <w:rFonts w:eastAsia="Times" w:cstheme="minorHAnsi"/>
          <w:sz w:val="22"/>
          <w:szCs w:val="22"/>
        </w:rPr>
        <w:t>Plan,</w:t>
      </w:r>
      <w:r w:rsidRPr="00EB76D2">
        <w:rPr>
          <w:rFonts w:eastAsia="Times" w:cstheme="minorHAnsi"/>
          <w:spacing w:val="-5"/>
          <w:sz w:val="22"/>
          <w:szCs w:val="22"/>
        </w:rPr>
        <w:t xml:space="preserve"> </w:t>
      </w:r>
      <w:r w:rsidRPr="00EB76D2">
        <w:rPr>
          <w:rFonts w:eastAsia="Times" w:cstheme="minorHAnsi"/>
          <w:spacing w:val="1"/>
          <w:sz w:val="22"/>
          <w:szCs w:val="22"/>
        </w:rPr>
        <w:t>the</w:t>
      </w:r>
      <w:r w:rsidRPr="00EB76D2">
        <w:rPr>
          <w:rFonts w:eastAsia="Times" w:cstheme="minorHAnsi"/>
          <w:spacing w:val="-3"/>
          <w:sz w:val="22"/>
          <w:szCs w:val="22"/>
        </w:rPr>
        <w:t xml:space="preserve"> Town</w:t>
      </w:r>
      <w:r w:rsidRPr="00EB76D2">
        <w:rPr>
          <w:rFonts w:eastAsia="Times" w:cstheme="minorHAnsi"/>
          <w:spacing w:val="-5"/>
          <w:sz w:val="22"/>
          <w:szCs w:val="22"/>
        </w:rPr>
        <w:t xml:space="preserve"> </w:t>
      </w:r>
      <w:r w:rsidRPr="00EB76D2">
        <w:rPr>
          <w:rFonts w:eastAsia="Times" w:cstheme="minorHAnsi"/>
          <w:spacing w:val="1"/>
          <w:sz w:val="22"/>
          <w:szCs w:val="22"/>
        </w:rPr>
        <w:t>has</w:t>
      </w:r>
      <w:r w:rsidRPr="00EB76D2">
        <w:rPr>
          <w:rFonts w:eastAsia="Times" w:cstheme="minorHAnsi"/>
          <w:spacing w:val="-9"/>
          <w:sz w:val="22"/>
          <w:szCs w:val="22"/>
        </w:rPr>
        <w:t xml:space="preserve"> </w:t>
      </w:r>
      <w:r w:rsidRPr="00EB76D2">
        <w:rPr>
          <w:rFonts w:eastAsia="Times" w:cstheme="minorHAnsi"/>
          <w:spacing w:val="-2"/>
          <w:sz w:val="22"/>
          <w:szCs w:val="22"/>
        </w:rPr>
        <w:t>accomplishe</w:t>
      </w:r>
      <w:r w:rsidR="00447E48" w:rsidRPr="00EB76D2">
        <w:rPr>
          <w:rFonts w:eastAsia="Times" w:cstheme="minorHAnsi"/>
          <w:spacing w:val="-2"/>
          <w:sz w:val="22"/>
          <w:szCs w:val="22"/>
        </w:rPr>
        <w:t>d a number of</w:t>
      </w:r>
      <w:r w:rsidRPr="00EB76D2">
        <w:rPr>
          <w:rFonts w:eastAsia="Times" w:cstheme="minorHAnsi"/>
          <w:spacing w:val="-3"/>
          <w:sz w:val="22"/>
          <w:szCs w:val="22"/>
        </w:rPr>
        <w:t xml:space="preserve"> </w:t>
      </w:r>
      <w:r w:rsidRPr="00EB76D2">
        <w:rPr>
          <w:rFonts w:eastAsia="Times" w:cstheme="minorHAnsi"/>
          <w:sz w:val="22"/>
          <w:szCs w:val="22"/>
        </w:rPr>
        <w:t>actions</w:t>
      </w:r>
      <w:r w:rsidRPr="00EB76D2">
        <w:rPr>
          <w:rFonts w:eastAsia="Times" w:cstheme="minorHAnsi"/>
          <w:spacing w:val="-8"/>
          <w:sz w:val="22"/>
          <w:szCs w:val="22"/>
        </w:rPr>
        <w:t xml:space="preserve"> </w:t>
      </w:r>
      <w:r w:rsidRPr="00EB76D2">
        <w:rPr>
          <w:rFonts w:eastAsia="Times" w:cstheme="minorHAnsi"/>
          <w:spacing w:val="-2"/>
          <w:sz w:val="22"/>
          <w:szCs w:val="22"/>
        </w:rPr>
        <w:t>identified</w:t>
      </w:r>
      <w:r w:rsidRPr="00EB76D2">
        <w:rPr>
          <w:rFonts w:eastAsia="Times" w:cstheme="minorHAnsi"/>
          <w:spacing w:val="-5"/>
          <w:sz w:val="22"/>
          <w:szCs w:val="22"/>
        </w:rPr>
        <w:t xml:space="preserve"> in </w:t>
      </w:r>
      <w:r w:rsidRPr="00EB76D2">
        <w:rPr>
          <w:rFonts w:eastAsia="Times" w:cstheme="minorHAnsi"/>
          <w:spacing w:val="1"/>
          <w:sz w:val="22"/>
          <w:szCs w:val="22"/>
        </w:rPr>
        <w:t>the</w:t>
      </w:r>
      <w:r w:rsidRPr="00EB76D2">
        <w:rPr>
          <w:rFonts w:eastAsia="Times" w:cstheme="minorHAnsi"/>
          <w:spacing w:val="-2"/>
          <w:sz w:val="22"/>
          <w:szCs w:val="22"/>
        </w:rPr>
        <w:t xml:space="preserve"> </w:t>
      </w:r>
      <w:r w:rsidRPr="00EB76D2">
        <w:rPr>
          <w:rFonts w:eastAsia="Times" w:cstheme="minorHAnsi"/>
          <w:spacing w:val="-1"/>
          <w:sz w:val="22"/>
          <w:szCs w:val="22"/>
        </w:rPr>
        <w:t>plan,</w:t>
      </w:r>
      <w:r w:rsidR="00447E48" w:rsidRPr="00EB76D2">
        <w:rPr>
          <w:rFonts w:eastAsia="Times" w:cstheme="minorHAnsi"/>
          <w:sz w:val="22"/>
          <w:szCs w:val="22"/>
        </w:rPr>
        <w:t xml:space="preserve"> </w:t>
      </w:r>
      <w:r w:rsidR="00CB4CFA" w:rsidRPr="00EB76D2">
        <w:rPr>
          <w:rFonts w:eastAsia="Times" w:cstheme="minorHAnsi"/>
          <w:sz w:val="22"/>
          <w:szCs w:val="22"/>
        </w:rPr>
        <w:t xml:space="preserve">including acquiring Horse Mountain parcels for </w:t>
      </w:r>
      <w:r w:rsidR="00BE67C8" w:rsidRPr="00EB76D2">
        <w:rPr>
          <w:rFonts w:eastAsia="Times" w:cstheme="minorHAnsi"/>
          <w:sz w:val="22"/>
          <w:szCs w:val="22"/>
        </w:rPr>
        <w:t>woodland habitat</w:t>
      </w:r>
      <w:r w:rsidR="00CB4CFA" w:rsidRPr="00EB76D2">
        <w:rPr>
          <w:rFonts w:eastAsia="Times" w:cstheme="minorHAnsi"/>
          <w:sz w:val="22"/>
          <w:szCs w:val="22"/>
        </w:rPr>
        <w:t xml:space="preserve"> and passive recreation, </w:t>
      </w:r>
      <w:r w:rsidR="00BE67C8" w:rsidRPr="00EB76D2">
        <w:rPr>
          <w:rFonts w:eastAsia="Times" w:cstheme="minorHAnsi"/>
          <w:sz w:val="22"/>
          <w:szCs w:val="22"/>
        </w:rPr>
        <w:t>expanding the trail system in</w:t>
      </w:r>
      <w:r w:rsidR="00DF3894" w:rsidRPr="00EB76D2">
        <w:rPr>
          <w:rFonts w:eastAsia="Times" w:cstheme="minorHAnsi"/>
          <w:sz w:val="22"/>
          <w:szCs w:val="22"/>
        </w:rPr>
        <w:t xml:space="preserve"> West Hatfield, </w:t>
      </w:r>
      <w:r w:rsidR="00507386" w:rsidRPr="00EB76D2">
        <w:rPr>
          <w:rFonts w:eastAsia="Times" w:cstheme="minorHAnsi"/>
          <w:sz w:val="22"/>
          <w:szCs w:val="22"/>
        </w:rPr>
        <w:t>obtaining funds to manage invasive vegetation</w:t>
      </w:r>
      <w:r w:rsidR="003D1975" w:rsidRPr="00EB76D2">
        <w:rPr>
          <w:rFonts w:eastAsia="Times" w:cstheme="minorHAnsi"/>
          <w:sz w:val="22"/>
          <w:szCs w:val="22"/>
        </w:rPr>
        <w:t>,</w:t>
      </w:r>
      <w:r w:rsidR="00EB76D2" w:rsidRPr="00EB76D2">
        <w:rPr>
          <w:rFonts w:eastAsia="Times" w:cstheme="minorHAnsi"/>
          <w:sz w:val="22"/>
          <w:szCs w:val="22"/>
        </w:rPr>
        <w:t xml:space="preserve"> and</w:t>
      </w:r>
      <w:r w:rsidR="003D1975" w:rsidRPr="00EB76D2">
        <w:rPr>
          <w:rFonts w:eastAsia="Times" w:cstheme="minorHAnsi"/>
          <w:sz w:val="22"/>
          <w:szCs w:val="22"/>
        </w:rPr>
        <w:t xml:space="preserve"> redesigning and renovating Smith Academy Park</w:t>
      </w:r>
      <w:r w:rsidR="00EB76D2" w:rsidRPr="00EB76D2">
        <w:rPr>
          <w:rFonts w:eastAsia="Times" w:cstheme="minorHAnsi"/>
          <w:sz w:val="22"/>
          <w:szCs w:val="22"/>
        </w:rPr>
        <w:t>.</w:t>
      </w:r>
    </w:p>
    <w:p w14:paraId="34C0A93B" w14:textId="77777777" w:rsidR="0061053B" w:rsidRPr="0061053B" w:rsidRDefault="0061053B" w:rsidP="0061053B">
      <w:pPr>
        <w:spacing w:after="0" w:line="240" w:lineRule="auto"/>
        <w:rPr>
          <w:rFonts w:ascii="Times New Roman" w:eastAsia="Times" w:hAnsi="Times New Roman" w:cs="Times New Roman"/>
          <w:sz w:val="24"/>
          <w:szCs w:val="20"/>
        </w:rPr>
      </w:pPr>
    </w:p>
    <w:p w14:paraId="1780A75D" w14:textId="3DA16231" w:rsidR="006A1DA1" w:rsidRPr="006A1DA1" w:rsidRDefault="0061053B" w:rsidP="006A1DA1">
      <w:pPr>
        <w:pStyle w:val="Heading2"/>
        <w:rPr>
          <w:rFonts w:eastAsiaTheme="majorEastAsia"/>
        </w:rPr>
      </w:pPr>
      <w:bookmarkStart w:id="10" w:name="_Toc249604558"/>
      <w:bookmarkStart w:id="11" w:name="_Toc120012892"/>
      <w:r w:rsidRPr="0061053B">
        <w:rPr>
          <w:rFonts w:eastAsiaTheme="majorEastAsia"/>
        </w:rPr>
        <w:t>Planning Process and Public Participation</w:t>
      </w:r>
      <w:bookmarkEnd w:id="10"/>
      <w:bookmarkEnd w:id="11"/>
    </w:p>
    <w:p w14:paraId="58DB4825" w14:textId="77777777" w:rsidR="0061053B" w:rsidRPr="007F473A" w:rsidRDefault="0061053B" w:rsidP="0061053B">
      <w:pPr>
        <w:spacing w:after="0" w:line="240" w:lineRule="auto"/>
        <w:rPr>
          <w:rFonts w:eastAsia="Times" w:cstheme="minorHAnsi"/>
          <w:spacing w:val="2"/>
          <w:sz w:val="22"/>
          <w:szCs w:val="22"/>
        </w:rPr>
      </w:pPr>
      <w:r w:rsidRPr="007F473A">
        <w:rPr>
          <w:rFonts w:eastAsia="Times" w:cstheme="minorHAnsi"/>
          <w:spacing w:val="-3"/>
          <w:sz w:val="22"/>
          <w:szCs w:val="22"/>
        </w:rPr>
        <w:t>The</w:t>
      </w:r>
      <w:r w:rsidRPr="007F473A">
        <w:rPr>
          <w:rFonts w:eastAsia="Times" w:cstheme="minorHAnsi"/>
          <w:spacing w:val="-4"/>
          <w:sz w:val="22"/>
          <w:szCs w:val="22"/>
        </w:rPr>
        <w:t xml:space="preserve"> </w:t>
      </w:r>
      <w:r w:rsidRPr="007F473A">
        <w:rPr>
          <w:rFonts w:eastAsia="Times" w:cstheme="minorHAnsi"/>
          <w:sz w:val="22"/>
          <w:szCs w:val="22"/>
        </w:rPr>
        <w:t>Open</w:t>
      </w:r>
      <w:r w:rsidRPr="007F473A">
        <w:rPr>
          <w:rFonts w:eastAsia="Times" w:cstheme="minorHAnsi"/>
          <w:spacing w:val="3"/>
          <w:sz w:val="22"/>
          <w:szCs w:val="22"/>
        </w:rPr>
        <w:t xml:space="preserve"> </w:t>
      </w:r>
      <w:r w:rsidRPr="007F473A">
        <w:rPr>
          <w:rFonts w:eastAsia="Times" w:cstheme="minorHAnsi"/>
          <w:spacing w:val="-2"/>
          <w:sz w:val="22"/>
          <w:szCs w:val="22"/>
        </w:rPr>
        <w:t>Space</w:t>
      </w:r>
      <w:r w:rsidRPr="007F473A">
        <w:rPr>
          <w:rFonts w:eastAsia="Times" w:cstheme="minorHAnsi"/>
          <w:spacing w:val="-4"/>
          <w:sz w:val="22"/>
          <w:szCs w:val="22"/>
        </w:rPr>
        <w:t xml:space="preserve"> </w:t>
      </w:r>
      <w:r w:rsidRPr="007F473A">
        <w:rPr>
          <w:rFonts w:eastAsia="Times" w:cstheme="minorHAnsi"/>
          <w:spacing w:val="-1"/>
          <w:sz w:val="22"/>
          <w:szCs w:val="22"/>
        </w:rPr>
        <w:t>Committee</w:t>
      </w:r>
      <w:r w:rsidRPr="007F473A">
        <w:rPr>
          <w:rFonts w:eastAsia="Times" w:cstheme="minorHAnsi"/>
          <w:spacing w:val="-4"/>
          <w:sz w:val="22"/>
          <w:szCs w:val="22"/>
        </w:rPr>
        <w:t xml:space="preserve"> </w:t>
      </w:r>
      <w:r w:rsidRPr="007F473A">
        <w:rPr>
          <w:rFonts w:eastAsia="Times" w:cstheme="minorHAnsi"/>
          <w:spacing w:val="-2"/>
          <w:sz w:val="22"/>
          <w:szCs w:val="22"/>
        </w:rPr>
        <w:t>held</w:t>
      </w:r>
      <w:r w:rsidRPr="007F473A">
        <w:rPr>
          <w:rFonts w:eastAsia="Times" w:cstheme="minorHAnsi"/>
          <w:spacing w:val="-3"/>
          <w:sz w:val="22"/>
          <w:szCs w:val="22"/>
        </w:rPr>
        <w:t xml:space="preserve"> </w:t>
      </w:r>
      <w:r w:rsidRPr="007F473A">
        <w:rPr>
          <w:rFonts w:eastAsia="Times" w:cstheme="minorHAnsi"/>
          <w:spacing w:val="2"/>
          <w:sz w:val="22"/>
          <w:szCs w:val="22"/>
        </w:rPr>
        <w:t>f</w:t>
      </w:r>
      <w:r w:rsidRPr="007F473A">
        <w:rPr>
          <w:rFonts w:eastAsia="Times" w:cstheme="minorHAnsi"/>
          <w:spacing w:val="-4"/>
          <w:sz w:val="22"/>
          <w:szCs w:val="22"/>
        </w:rPr>
        <w:t xml:space="preserve">ive meetings that focused primarily on planning for the OSRP update. These occurred between the months of April and November 2022. </w:t>
      </w:r>
      <w:r w:rsidRPr="007F473A">
        <w:rPr>
          <w:rFonts w:eastAsia="Times" w:cstheme="minorHAnsi"/>
          <w:spacing w:val="-5"/>
          <w:sz w:val="22"/>
          <w:szCs w:val="22"/>
        </w:rPr>
        <w:t>All</w:t>
      </w:r>
      <w:r w:rsidRPr="007F473A">
        <w:rPr>
          <w:rFonts w:eastAsia="Times" w:cstheme="minorHAnsi"/>
          <w:w w:val="99"/>
          <w:sz w:val="22"/>
          <w:szCs w:val="22"/>
        </w:rPr>
        <w:t xml:space="preserve"> </w:t>
      </w:r>
      <w:r w:rsidRPr="007F473A">
        <w:rPr>
          <w:rFonts w:eastAsia="Times" w:cstheme="minorHAnsi"/>
          <w:spacing w:val="1"/>
          <w:sz w:val="22"/>
          <w:szCs w:val="22"/>
        </w:rPr>
        <w:t>the</w:t>
      </w:r>
      <w:r w:rsidRPr="007F473A">
        <w:rPr>
          <w:rFonts w:eastAsia="Times" w:cstheme="minorHAnsi"/>
          <w:spacing w:val="-2"/>
          <w:sz w:val="22"/>
          <w:szCs w:val="22"/>
        </w:rPr>
        <w:t xml:space="preserve"> meetings</w:t>
      </w:r>
      <w:r w:rsidRPr="007F473A">
        <w:rPr>
          <w:rFonts w:eastAsia="Times" w:cstheme="minorHAnsi"/>
          <w:spacing w:val="-9"/>
          <w:sz w:val="22"/>
          <w:szCs w:val="22"/>
        </w:rPr>
        <w:t xml:space="preserve"> </w:t>
      </w:r>
      <w:r w:rsidRPr="007F473A">
        <w:rPr>
          <w:rFonts w:eastAsia="Times" w:cstheme="minorHAnsi"/>
          <w:sz w:val="22"/>
          <w:szCs w:val="22"/>
        </w:rPr>
        <w:t>were</w:t>
      </w:r>
      <w:r w:rsidRPr="007F473A">
        <w:rPr>
          <w:rFonts w:eastAsia="Times" w:cstheme="minorHAnsi"/>
          <w:spacing w:val="-2"/>
          <w:sz w:val="22"/>
          <w:szCs w:val="22"/>
        </w:rPr>
        <w:t xml:space="preserve"> </w:t>
      </w:r>
      <w:r w:rsidRPr="007F473A">
        <w:rPr>
          <w:rFonts w:eastAsia="Times" w:cstheme="minorHAnsi"/>
          <w:spacing w:val="-1"/>
          <w:sz w:val="22"/>
          <w:szCs w:val="22"/>
        </w:rPr>
        <w:t>held</w:t>
      </w:r>
      <w:r w:rsidRPr="007F473A">
        <w:rPr>
          <w:rFonts w:eastAsia="Times" w:cstheme="minorHAnsi"/>
          <w:spacing w:val="-5"/>
          <w:sz w:val="22"/>
          <w:szCs w:val="22"/>
        </w:rPr>
        <w:t xml:space="preserve"> </w:t>
      </w:r>
      <w:r w:rsidRPr="007F473A">
        <w:rPr>
          <w:rFonts w:eastAsia="Times" w:cstheme="minorHAnsi"/>
          <w:spacing w:val="1"/>
          <w:sz w:val="22"/>
          <w:szCs w:val="22"/>
        </w:rPr>
        <w:t>at</w:t>
      </w:r>
      <w:r w:rsidRPr="007F473A">
        <w:rPr>
          <w:rFonts w:eastAsia="Times" w:cstheme="minorHAnsi"/>
          <w:spacing w:val="-1"/>
          <w:sz w:val="22"/>
          <w:szCs w:val="22"/>
        </w:rPr>
        <w:t xml:space="preserve"> </w:t>
      </w:r>
      <w:r w:rsidRPr="007F473A">
        <w:rPr>
          <w:rFonts w:eastAsia="Times" w:cstheme="minorHAnsi"/>
          <w:spacing w:val="-3"/>
          <w:sz w:val="22"/>
          <w:szCs w:val="22"/>
        </w:rPr>
        <w:t>Town</w:t>
      </w:r>
      <w:r w:rsidRPr="007F473A">
        <w:rPr>
          <w:rFonts w:eastAsia="Times" w:cstheme="minorHAnsi"/>
          <w:spacing w:val="4"/>
          <w:sz w:val="22"/>
          <w:szCs w:val="22"/>
        </w:rPr>
        <w:t xml:space="preserve"> </w:t>
      </w:r>
      <w:r w:rsidRPr="007F473A">
        <w:rPr>
          <w:rFonts w:eastAsia="Times" w:cstheme="minorHAnsi"/>
          <w:sz w:val="22"/>
          <w:szCs w:val="22"/>
        </w:rPr>
        <w:t>Hall</w:t>
      </w:r>
      <w:r w:rsidRPr="007F473A">
        <w:rPr>
          <w:rFonts w:eastAsia="Times" w:cstheme="minorHAnsi"/>
          <w:spacing w:val="-11"/>
          <w:sz w:val="22"/>
          <w:szCs w:val="22"/>
        </w:rPr>
        <w:t xml:space="preserve"> </w:t>
      </w:r>
      <w:r w:rsidRPr="007F473A">
        <w:rPr>
          <w:rFonts w:eastAsia="Times" w:cstheme="minorHAnsi"/>
          <w:spacing w:val="1"/>
          <w:sz w:val="22"/>
          <w:szCs w:val="22"/>
        </w:rPr>
        <w:t>and</w:t>
      </w:r>
      <w:r w:rsidRPr="007F473A">
        <w:rPr>
          <w:rFonts w:eastAsia="Times" w:cstheme="minorHAnsi"/>
          <w:spacing w:val="-5"/>
          <w:sz w:val="22"/>
          <w:szCs w:val="22"/>
        </w:rPr>
        <w:t xml:space="preserve"> </w:t>
      </w:r>
      <w:r w:rsidRPr="007F473A">
        <w:rPr>
          <w:rFonts w:eastAsia="Times" w:cstheme="minorHAnsi"/>
          <w:sz w:val="22"/>
          <w:szCs w:val="22"/>
        </w:rPr>
        <w:t>were</w:t>
      </w:r>
      <w:r w:rsidRPr="007F473A">
        <w:rPr>
          <w:rFonts w:eastAsia="Times" w:cstheme="minorHAnsi"/>
          <w:spacing w:val="-2"/>
          <w:sz w:val="22"/>
          <w:szCs w:val="22"/>
        </w:rPr>
        <w:t xml:space="preserve"> </w:t>
      </w:r>
      <w:r w:rsidRPr="007F473A">
        <w:rPr>
          <w:rFonts w:eastAsia="Times" w:cstheme="minorHAnsi"/>
          <w:sz w:val="22"/>
          <w:szCs w:val="22"/>
        </w:rPr>
        <w:t>open</w:t>
      </w:r>
      <w:r w:rsidRPr="007F473A">
        <w:rPr>
          <w:rFonts w:eastAsia="Times" w:cstheme="minorHAnsi"/>
          <w:spacing w:val="-5"/>
          <w:sz w:val="22"/>
          <w:szCs w:val="22"/>
        </w:rPr>
        <w:t xml:space="preserve"> </w:t>
      </w:r>
      <w:r w:rsidRPr="007F473A">
        <w:rPr>
          <w:rFonts w:eastAsia="Times" w:cstheme="minorHAnsi"/>
          <w:spacing w:val="1"/>
          <w:sz w:val="22"/>
          <w:szCs w:val="22"/>
        </w:rPr>
        <w:t>to</w:t>
      </w:r>
      <w:r w:rsidRPr="007F473A">
        <w:rPr>
          <w:rFonts w:eastAsia="Times" w:cstheme="minorHAnsi"/>
          <w:spacing w:val="-4"/>
          <w:sz w:val="22"/>
          <w:szCs w:val="22"/>
        </w:rPr>
        <w:t xml:space="preserve"> </w:t>
      </w:r>
      <w:r w:rsidRPr="007F473A">
        <w:rPr>
          <w:rFonts w:eastAsia="Times" w:cstheme="minorHAnsi"/>
          <w:spacing w:val="-3"/>
          <w:sz w:val="22"/>
          <w:szCs w:val="22"/>
        </w:rPr>
        <w:t>the</w:t>
      </w:r>
      <w:r w:rsidRPr="007F473A">
        <w:rPr>
          <w:rFonts w:eastAsia="Times" w:cstheme="minorHAnsi"/>
          <w:spacing w:val="-2"/>
          <w:sz w:val="22"/>
          <w:szCs w:val="22"/>
        </w:rPr>
        <w:t xml:space="preserve"> public.</w:t>
      </w:r>
      <w:r w:rsidRPr="007F473A">
        <w:rPr>
          <w:rFonts w:eastAsia="Times" w:cstheme="minorHAnsi"/>
          <w:spacing w:val="-5"/>
          <w:sz w:val="22"/>
          <w:szCs w:val="22"/>
        </w:rPr>
        <w:t xml:space="preserve"> </w:t>
      </w:r>
      <w:r w:rsidRPr="007F473A">
        <w:rPr>
          <w:rFonts w:eastAsia="Times" w:cstheme="minorHAnsi"/>
          <w:sz w:val="22"/>
          <w:szCs w:val="22"/>
        </w:rPr>
        <w:t>T</w:t>
      </w:r>
      <w:r w:rsidRPr="007F473A">
        <w:rPr>
          <w:rFonts w:eastAsia="Times" w:cstheme="minorHAnsi"/>
          <w:spacing w:val="1"/>
          <w:sz w:val="22"/>
          <w:szCs w:val="22"/>
        </w:rPr>
        <w:t>he</w:t>
      </w:r>
      <w:r w:rsidRPr="007F473A">
        <w:rPr>
          <w:rFonts w:eastAsia="Times" w:cstheme="minorHAnsi"/>
          <w:spacing w:val="-2"/>
          <w:sz w:val="22"/>
          <w:szCs w:val="22"/>
        </w:rPr>
        <w:t xml:space="preserve"> </w:t>
      </w:r>
      <w:r w:rsidRPr="007F473A">
        <w:rPr>
          <w:rFonts w:eastAsia="Times" w:cstheme="minorHAnsi"/>
          <w:spacing w:val="-3"/>
          <w:sz w:val="22"/>
          <w:szCs w:val="22"/>
        </w:rPr>
        <w:t>OSC</w:t>
      </w:r>
      <w:r w:rsidRPr="007F473A">
        <w:rPr>
          <w:rFonts w:eastAsia="Times" w:cstheme="minorHAnsi"/>
          <w:spacing w:val="-5"/>
          <w:sz w:val="22"/>
          <w:szCs w:val="22"/>
        </w:rPr>
        <w:t xml:space="preserve"> widely </w:t>
      </w:r>
      <w:r w:rsidRPr="007F473A">
        <w:rPr>
          <w:rFonts w:eastAsia="Times" w:cstheme="minorHAnsi"/>
          <w:spacing w:val="1"/>
          <w:sz w:val="22"/>
          <w:szCs w:val="22"/>
        </w:rPr>
        <w:t>distributed</w:t>
      </w:r>
      <w:r w:rsidRPr="007F473A">
        <w:rPr>
          <w:rFonts w:eastAsia="Times" w:cstheme="minorHAnsi"/>
          <w:spacing w:val="-5"/>
          <w:sz w:val="22"/>
          <w:szCs w:val="22"/>
        </w:rPr>
        <w:t xml:space="preserve"> </w:t>
      </w:r>
      <w:r w:rsidRPr="007F473A">
        <w:rPr>
          <w:rFonts w:eastAsia="Times" w:cstheme="minorHAnsi"/>
          <w:spacing w:val="1"/>
          <w:sz w:val="22"/>
          <w:szCs w:val="22"/>
        </w:rPr>
        <w:t xml:space="preserve">a digital </w:t>
      </w:r>
      <w:r w:rsidRPr="007F473A">
        <w:rPr>
          <w:rFonts w:eastAsia="Times" w:cstheme="minorHAnsi"/>
          <w:spacing w:val="-1"/>
          <w:sz w:val="22"/>
          <w:szCs w:val="22"/>
        </w:rPr>
        <w:t>survey</w:t>
      </w:r>
      <w:r w:rsidRPr="007F473A">
        <w:rPr>
          <w:rFonts w:eastAsia="Times" w:cstheme="minorHAnsi"/>
          <w:spacing w:val="-6"/>
          <w:sz w:val="22"/>
          <w:szCs w:val="22"/>
        </w:rPr>
        <w:t xml:space="preserve"> </w:t>
      </w:r>
      <w:r w:rsidRPr="007F473A">
        <w:rPr>
          <w:rFonts w:eastAsia="Times" w:cstheme="minorHAnsi"/>
          <w:spacing w:val="-1"/>
          <w:sz w:val="22"/>
          <w:szCs w:val="22"/>
        </w:rPr>
        <w:t>using</w:t>
      </w:r>
      <w:r w:rsidRPr="007F473A">
        <w:rPr>
          <w:rFonts w:eastAsia="Times" w:cstheme="minorHAnsi"/>
          <w:spacing w:val="-7"/>
          <w:sz w:val="22"/>
          <w:szCs w:val="22"/>
        </w:rPr>
        <w:t xml:space="preserve"> </w:t>
      </w:r>
      <w:r w:rsidRPr="007F473A">
        <w:rPr>
          <w:rFonts w:eastAsia="Times" w:cstheme="minorHAnsi"/>
          <w:spacing w:val="-2"/>
          <w:sz w:val="22"/>
          <w:szCs w:val="22"/>
        </w:rPr>
        <w:t>Survey</w:t>
      </w:r>
      <w:r w:rsidRPr="007F473A">
        <w:rPr>
          <w:rFonts w:eastAsia="Times" w:cstheme="minorHAnsi"/>
          <w:spacing w:val="-7"/>
          <w:sz w:val="22"/>
          <w:szCs w:val="22"/>
        </w:rPr>
        <w:t xml:space="preserve"> </w:t>
      </w:r>
      <w:r w:rsidRPr="007F473A">
        <w:rPr>
          <w:rFonts w:eastAsia="Times" w:cstheme="minorHAnsi"/>
          <w:sz w:val="22"/>
          <w:szCs w:val="22"/>
        </w:rPr>
        <w:t>Monkey</w:t>
      </w:r>
      <w:r w:rsidRPr="007F473A">
        <w:rPr>
          <w:rFonts w:eastAsia="Times" w:cstheme="minorHAnsi"/>
          <w:spacing w:val="-7"/>
          <w:sz w:val="22"/>
          <w:szCs w:val="22"/>
        </w:rPr>
        <w:t xml:space="preserve"> as well as paper copies of the survey that asked residents for their input on open space conservation and recreation in Town</w:t>
      </w:r>
      <w:r w:rsidRPr="007F473A">
        <w:rPr>
          <w:rFonts w:eastAsia="Times" w:cstheme="minorHAnsi"/>
          <w:spacing w:val="-3"/>
          <w:sz w:val="22"/>
          <w:szCs w:val="22"/>
        </w:rPr>
        <w:t>.</w:t>
      </w:r>
      <w:r w:rsidRPr="007F473A">
        <w:rPr>
          <w:rFonts w:eastAsia="Times" w:cstheme="minorHAnsi"/>
          <w:spacing w:val="2"/>
          <w:sz w:val="22"/>
          <w:szCs w:val="22"/>
        </w:rPr>
        <w:t xml:space="preserve"> The survey was open from July 1 – August 31 and was publicized in numerous ways. A digital flyer with the survey link and a QR code was posted on the Town website and Facebook page. It was sent out with an announcement to email listserves through the Parks and Recreation Department and the School District, as well as to all of the boards and committees in Town. Hard copies of the flyer were posted at Town Hall, at the Hatfield Public Library, and at the Senior Center, and hard copies of the survey were also available at these locations. There were 250 responses, with almost all being responses to the online survey. </w:t>
      </w:r>
    </w:p>
    <w:p w14:paraId="6F6B8B8E" w14:textId="77777777" w:rsidR="0061053B" w:rsidRPr="007F473A" w:rsidRDefault="0061053B" w:rsidP="0061053B">
      <w:pPr>
        <w:spacing w:after="0" w:line="240" w:lineRule="auto"/>
        <w:rPr>
          <w:rFonts w:eastAsia="Times" w:cstheme="minorHAnsi"/>
          <w:spacing w:val="2"/>
          <w:sz w:val="22"/>
          <w:szCs w:val="22"/>
        </w:rPr>
      </w:pPr>
      <w:r w:rsidRPr="007F473A">
        <w:rPr>
          <w:rFonts w:eastAsia="Times" w:cstheme="minorHAnsi"/>
          <w:noProof/>
          <w:sz w:val="22"/>
          <w:szCs w:val="22"/>
        </w:rPr>
        <w:drawing>
          <wp:anchor distT="0" distB="0" distL="114300" distR="114300" simplePos="0" relativeHeight="251659264" behindDoc="0" locked="0" layoutInCell="1" allowOverlap="1" wp14:anchorId="60A77982" wp14:editId="13ED5ED3">
            <wp:simplePos x="0" y="0"/>
            <wp:positionH relativeFrom="column">
              <wp:posOffset>3447415</wp:posOffset>
            </wp:positionH>
            <wp:positionV relativeFrom="paragraph">
              <wp:posOffset>122555</wp:posOffset>
            </wp:positionV>
            <wp:extent cx="2683510" cy="2012950"/>
            <wp:effectExtent l="0" t="0" r="0" b="0"/>
            <wp:wrapSquare wrapText="bothSides"/>
            <wp:docPr id="3" name="Picture 3" descr="A picture containing grass, outdoor, tre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tree, fie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3510" cy="2012950"/>
                    </a:xfrm>
                    <a:prstGeom prst="rect">
                      <a:avLst/>
                    </a:prstGeom>
                  </pic:spPr>
                </pic:pic>
              </a:graphicData>
            </a:graphic>
            <wp14:sizeRelH relativeFrom="margin">
              <wp14:pctWidth>0</wp14:pctWidth>
            </wp14:sizeRelH>
            <wp14:sizeRelV relativeFrom="margin">
              <wp14:pctHeight>0</wp14:pctHeight>
            </wp14:sizeRelV>
          </wp:anchor>
        </w:drawing>
      </w:r>
    </w:p>
    <w:p w14:paraId="0BD5B7CE" w14:textId="77777777" w:rsidR="0061053B" w:rsidRPr="007F473A" w:rsidRDefault="0061053B" w:rsidP="0061053B">
      <w:pPr>
        <w:spacing w:after="0" w:line="240" w:lineRule="auto"/>
        <w:rPr>
          <w:rFonts w:eastAsia="Times" w:cstheme="minorHAnsi"/>
          <w:sz w:val="22"/>
          <w:szCs w:val="22"/>
        </w:rPr>
      </w:pPr>
      <w:r w:rsidRPr="007F473A">
        <w:rPr>
          <w:rFonts w:eastAsia="Times" w:cstheme="minorHAnsi"/>
          <w:spacing w:val="-3"/>
          <w:sz w:val="22"/>
          <w:szCs w:val="22"/>
        </w:rPr>
        <w:t>A public forum was held at the Town Hall on October 19, 2022, from 6 – 7:30 pm. The agenda included an introduction by the Open Space Committee Chair, a presentation by Mimi Kaplan of PVPC about the components and purpose of an OSRP as well as a summary of the survey results, a presentation by two OSC members about the Committee’s accomplishments since the last OSRP update, and a group discussion about needs and priorities in Hatfield for open space conservation, passive recreation and active recreation.</w:t>
      </w:r>
    </w:p>
    <w:p w14:paraId="20F91EFF" w14:textId="77777777" w:rsidR="0061053B" w:rsidRPr="0061053B" w:rsidRDefault="0061053B" w:rsidP="0061053B">
      <w:pPr>
        <w:spacing w:after="0" w:line="240" w:lineRule="auto"/>
        <w:rPr>
          <w:rFonts w:ascii="Times New Roman" w:eastAsia="Times" w:hAnsi="Times New Roman" w:cs="Times New Roman"/>
          <w:sz w:val="24"/>
          <w:szCs w:val="20"/>
        </w:rPr>
      </w:pPr>
    </w:p>
    <w:p w14:paraId="1026E937" w14:textId="77777777" w:rsidR="0061053B" w:rsidRPr="0061053B" w:rsidRDefault="0061053B" w:rsidP="0061053B">
      <w:pPr>
        <w:spacing w:after="0" w:line="240" w:lineRule="auto"/>
        <w:rPr>
          <w:rFonts w:ascii="Times New Roman" w:eastAsia="Times" w:hAnsi="Times New Roman" w:cs="Times New Roman"/>
          <w:sz w:val="24"/>
          <w:szCs w:val="20"/>
        </w:rPr>
      </w:pPr>
    </w:p>
    <w:p w14:paraId="3FCDAEE2" w14:textId="77777777" w:rsidR="0061053B" w:rsidRPr="0061053B" w:rsidRDefault="0061053B" w:rsidP="0061053B">
      <w:pPr>
        <w:spacing w:after="0" w:line="240" w:lineRule="auto"/>
        <w:rPr>
          <w:rFonts w:ascii="Times New Roman" w:eastAsia="Times" w:hAnsi="Times New Roman" w:cs="Times New Roman"/>
          <w:sz w:val="24"/>
          <w:szCs w:val="20"/>
        </w:rPr>
      </w:pPr>
    </w:p>
    <w:p w14:paraId="50BAEE04" w14:textId="77777777" w:rsidR="0061053B" w:rsidRPr="0061053B" w:rsidRDefault="0061053B" w:rsidP="0061053B">
      <w:pPr>
        <w:spacing w:after="0" w:line="240" w:lineRule="auto"/>
        <w:rPr>
          <w:rFonts w:ascii="Times" w:eastAsia="Times" w:hAnsi="Times" w:cs="Times New Roman"/>
          <w:sz w:val="24"/>
          <w:szCs w:val="20"/>
        </w:rPr>
      </w:pPr>
    </w:p>
    <w:p w14:paraId="65CD4912" w14:textId="0F791667" w:rsidR="00661607" w:rsidRDefault="00661607">
      <w:pPr>
        <w:spacing w:after="160" w:line="259" w:lineRule="auto"/>
        <w:rPr>
          <w:rFonts w:asciiTheme="majorHAnsi" w:eastAsia="Times New Roman" w:hAnsiTheme="majorHAnsi" w:cstheme="majorBidi"/>
          <w:b/>
          <w:bCs/>
          <w:color w:val="2F5496" w:themeColor="accent1" w:themeShade="BF"/>
          <w:sz w:val="36"/>
          <w:szCs w:val="36"/>
        </w:rPr>
      </w:pPr>
      <w:r>
        <w:br w:type="page"/>
      </w:r>
    </w:p>
    <w:p w14:paraId="00A9602D" w14:textId="3AE106C3" w:rsidR="000B5E5D" w:rsidRPr="001C1937" w:rsidRDefault="000B5E5D" w:rsidP="00B16092">
      <w:pPr>
        <w:pStyle w:val="Heading1"/>
      </w:pPr>
      <w:bookmarkStart w:id="12" w:name="_Toc120012893"/>
      <w:r w:rsidRPr="001C1937">
        <w:lastRenderedPageBreak/>
        <w:t>SECTION</w:t>
      </w:r>
      <w:r w:rsidRPr="001C1937">
        <w:rPr>
          <w:spacing w:val="-8"/>
        </w:rPr>
        <w:t xml:space="preserve"> </w:t>
      </w:r>
      <w:r w:rsidRPr="001C1937">
        <w:t>3:</w:t>
      </w:r>
      <w:r w:rsidRPr="001C1937">
        <w:rPr>
          <w:spacing w:val="-20"/>
        </w:rPr>
        <w:t xml:space="preserve"> </w:t>
      </w:r>
      <w:r w:rsidRPr="001C1937">
        <w:rPr>
          <w:spacing w:val="-1"/>
        </w:rPr>
        <w:t>COMMUNITY</w:t>
      </w:r>
      <w:r w:rsidRPr="001C1937">
        <w:rPr>
          <w:spacing w:val="-16"/>
        </w:rPr>
        <w:t xml:space="preserve"> </w:t>
      </w:r>
      <w:r w:rsidRPr="001C1937">
        <w:t>SETTING</w:t>
      </w:r>
      <w:bookmarkEnd w:id="12"/>
    </w:p>
    <w:bookmarkEnd w:id="1"/>
    <w:p w14:paraId="5426875E" w14:textId="77777777" w:rsidR="00B12B9B" w:rsidRDefault="00B12B9B" w:rsidP="00B12B9B">
      <w:pPr>
        <w:pStyle w:val="Heading2"/>
      </w:pPr>
    </w:p>
    <w:p w14:paraId="0BEC28F5" w14:textId="1BD4F778" w:rsidR="00B16092" w:rsidRPr="00B16092" w:rsidRDefault="000B5E5D" w:rsidP="002F6346">
      <w:pPr>
        <w:pStyle w:val="Heading2"/>
        <w:spacing w:after="240"/>
      </w:pPr>
      <w:bookmarkStart w:id="13" w:name="_Toc120012894"/>
      <w:r w:rsidRPr="00CB3ED2">
        <w:t>Regional</w:t>
      </w:r>
      <w:r w:rsidRPr="00CB3ED2">
        <w:rPr>
          <w:spacing w:val="-17"/>
        </w:rPr>
        <w:t xml:space="preserve"> </w:t>
      </w:r>
      <w:r w:rsidRPr="00CB3ED2">
        <w:t>Context</w:t>
      </w:r>
      <w:bookmarkEnd w:id="13"/>
    </w:p>
    <w:p w14:paraId="5AF49067" w14:textId="77777777" w:rsidR="000B5E5D" w:rsidRPr="00AF791C" w:rsidRDefault="000B5E5D" w:rsidP="000B5E5D">
      <w:pPr>
        <w:pStyle w:val="Heading5"/>
        <w:rPr>
          <w:b/>
          <w:bCs/>
        </w:rPr>
      </w:pPr>
      <w:r w:rsidRPr="00AF791C">
        <w:rPr>
          <w:b/>
          <w:bCs/>
        </w:rPr>
        <w:t>Geographic</w:t>
      </w:r>
      <w:r w:rsidRPr="00AF791C">
        <w:rPr>
          <w:b/>
          <w:bCs/>
          <w:spacing w:val="-19"/>
        </w:rPr>
        <w:t xml:space="preserve"> </w:t>
      </w:r>
      <w:r w:rsidRPr="00AF791C">
        <w:rPr>
          <w:b/>
          <w:bCs/>
        </w:rPr>
        <w:t>Location</w:t>
      </w:r>
    </w:p>
    <w:p w14:paraId="7354AF5C" w14:textId="77777777" w:rsidR="000B5E5D" w:rsidRPr="00596ED3" w:rsidRDefault="000B5E5D" w:rsidP="000B5E5D">
      <w:pPr>
        <w:rPr>
          <w:sz w:val="22"/>
          <w:szCs w:val="22"/>
        </w:rPr>
      </w:pPr>
      <w:r w:rsidRPr="00596ED3">
        <w:rPr>
          <w:spacing w:val="-1"/>
          <w:sz w:val="22"/>
          <w:szCs w:val="22"/>
        </w:rPr>
        <w:t>Covering</w:t>
      </w:r>
      <w:r w:rsidRPr="00596ED3">
        <w:rPr>
          <w:spacing w:val="-15"/>
          <w:sz w:val="22"/>
          <w:szCs w:val="22"/>
        </w:rPr>
        <w:t xml:space="preserve"> </w:t>
      </w:r>
      <w:r w:rsidRPr="00596ED3">
        <w:rPr>
          <w:sz w:val="22"/>
          <w:szCs w:val="22"/>
        </w:rPr>
        <w:t>about</w:t>
      </w:r>
      <w:r w:rsidRPr="00596ED3">
        <w:rPr>
          <w:spacing w:val="-2"/>
          <w:sz w:val="22"/>
          <w:szCs w:val="22"/>
        </w:rPr>
        <w:t xml:space="preserve"> </w:t>
      </w:r>
      <w:r w:rsidRPr="00596ED3">
        <w:rPr>
          <w:sz w:val="22"/>
          <w:szCs w:val="22"/>
        </w:rPr>
        <w:t>16</w:t>
      </w:r>
      <w:r w:rsidRPr="00596ED3">
        <w:rPr>
          <w:spacing w:val="-4"/>
          <w:sz w:val="22"/>
          <w:szCs w:val="22"/>
        </w:rPr>
        <w:t xml:space="preserve"> </w:t>
      </w:r>
      <w:r w:rsidRPr="00596ED3">
        <w:rPr>
          <w:spacing w:val="-1"/>
          <w:sz w:val="22"/>
          <w:szCs w:val="22"/>
        </w:rPr>
        <w:t>square</w:t>
      </w:r>
      <w:r w:rsidRPr="00596ED3">
        <w:rPr>
          <w:spacing w:val="-2"/>
          <w:sz w:val="22"/>
          <w:szCs w:val="22"/>
        </w:rPr>
        <w:t xml:space="preserve"> miles,</w:t>
      </w:r>
      <w:r w:rsidRPr="00596ED3">
        <w:rPr>
          <w:spacing w:val="-5"/>
          <w:sz w:val="22"/>
          <w:szCs w:val="22"/>
        </w:rPr>
        <w:t xml:space="preserve"> </w:t>
      </w:r>
      <w:r w:rsidRPr="00596ED3">
        <w:rPr>
          <w:spacing w:val="1"/>
          <w:sz w:val="22"/>
          <w:szCs w:val="22"/>
        </w:rPr>
        <w:t>the</w:t>
      </w:r>
      <w:r w:rsidRPr="00596ED3">
        <w:rPr>
          <w:spacing w:val="-2"/>
          <w:sz w:val="22"/>
          <w:szCs w:val="22"/>
        </w:rPr>
        <w:t xml:space="preserve"> </w:t>
      </w:r>
      <w:r w:rsidRPr="00596ED3">
        <w:rPr>
          <w:sz w:val="22"/>
          <w:szCs w:val="22"/>
        </w:rPr>
        <w:t>Town</w:t>
      </w:r>
      <w:r w:rsidRPr="00596ED3">
        <w:rPr>
          <w:spacing w:val="-5"/>
          <w:sz w:val="22"/>
          <w:szCs w:val="22"/>
        </w:rPr>
        <w:t xml:space="preserve"> </w:t>
      </w:r>
      <w:r w:rsidRPr="00596ED3">
        <w:rPr>
          <w:sz w:val="22"/>
          <w:szCs w:val="22"/>
        </w:rPr>
        <w:t>of</w:t>
      </w:r>
      <w:r w:rsidRPr="00596ED3">
        <w:rPr>
          <w:spacing w:val="-5"/>
          <w:sz w:val="22"/>
          <w:szCs w:val="22"/>
        </w:rPr>
        <w:t xml:space="preserve"> </w:t>
      </w:r>
      <w:r w:rsidRPr="00596ED3">
        <w:rPr>
          <w:spacing w:val="-1"/>
          <w:sz w:val="22"/>
          <w:szCs w:val="22"/>
        </w:rPr>
        <w:t>Hatfield</w:t>
      </w:r>
      <w:r w:rsidRPr="00596ED3">
        <w:rPr>
          <w:spacing w:val="4"/>
          <w:sz w:val="22"/>
          <w:szCs w:val="22"/>
        </w:rPr>
        <w:t xml:space="preserve"> </w:t>
      </w:r>
      <w:r w:rsidRPr="00596ED3">
        <w:rPr>
          <w:spacing w:val="-5"/>
          <w:sz w:val="22"/>
          <w:szCs w:val="22"/>
        </w:rPr>
        <w:t>is</w:t>
      </w:r>
      <w:r w:rsidRPr="00596ED3">
        <w:rPr>
          <w:spacing w:val="1"/>
          <w:sz w:val="22"/>
          <w:szCs w:val="22"/>
        </w:rPr>
        <w:t xml:space="preserve"> </w:t>
      </w:r>
      <w:r w:rsidRPr="00596ED3">
        <w:rPr>
          <w:sz w:val="22"/>
          <w:szCs w:val="22"/>
        </w:rPr>
        <w:t>located</w:t>
      </w:r>
      <w:r w:rsidRPr="00596ED3">
        <w:rPr>
          <w:spacing w:val="-5"/>
          <w:sz w:val="22"/>
          <w:szCs w:val="22"/>
        </w:rPr>
        <w:t xml:space="preserve"> in </w:t>
      </w:r>
      <w:r w:rsidRPr="00596ED3">
        <w:rPr>
          <w:spacing w:val="-1"/>
          <w:sz w:val="22"/>
          <w:szCs w:val="22"/>
        </w:rPr>
        <w:t>Hampshire</w:t>
      </w:r>
      <w:r w:rsidRPr="00596ED3">
        <w:rPr>
          <w:spacing w:val="-2"/>
          <w:sz w:val="22"/>
          <w:szCs w:val="22"/>
        </w:rPr>
        <w:t xml:space="preserve"> </w:t>
      </w:r>
      <w:r w:rsidRPr="00596ED3">
        <w:rPr>
          <w:sz w:val="22"/>
          <w:szCs w:val="22"/>
        </w:rPr>
        <w:t>County</w:t>
      </w:r>
      <w:r w:rsidRPr="00596ED3">
        <w:rPr>
          <w:spacing w:val="-5"/>
          <w:sz w:val="22"/>
          <w:szCs w:val="22"/>
        </w:rPr>
        <w:t xml:space="preserve"> in</w:t>
      </w:r>
      <w:r w:rsidRPr="00596ED3">
        <w:rPr>
          <w:spacing w:val="-4"/>
          <w:sz w:val="22"/>
          <w:szCs w:val="22"/>
        </w:rPr>
        <w:t xml:space="preserve"> </w:t>
      </w:r>
      <w:r w:rsidRPr="00596ED3">
        <w:rPr>
          <w:spacing w:val="1"/>
          <w:sz w:val="22"/>
          <w:szCs w:val="22"/>
        </w:rPr>
        <w:t>the</w:t>
      </w:r>
      <w:r w:rsidRPr="00596ED3">
        <w:rPr>
          <w:spacing w:val="48"/>
          <w:w w:val="99"/>
          <w:sz w:val="22"/>
          <w:szCs w:val="22"/>
        </w:rPr>
        <w:t xml:space="preserve"> </w:t>
      </w:r>
      <w:r w:rsidRPr="00596ED3">
        <w:rPr>
          <w:spacing w:val="-1"/>
          <w:sz w:val="22"/>
          <w:szCs w:val="22"/>
        </w:rPr>
        <w:t>Commonwealth</w:t>
      </w:r>
      <w:r w:rsidRPr="00596ED3">
        <w:rPr>
          <w:spacing w:val="-6"/>
          <w:sz w:val="22"/>
          <w:szCs w:val="22"/>
        </w:rPr>
        <w:t xml:space="preserve"> </w:t>
      </w:r>
      <w:r w:rsidRPr="00596ED3">
        <w:rPr>
          <w:sz w:val="22"/>
          <w:szCs w:val="22"/>
        </w:rPr>
        <w:t>of</w:t>
      </w:r>
      <w:r w:rsidRPr="00596ED3">
        <w:rPr>
          <w:spacing w:val="-6"/>
          <w:sz w:val="22"/>
          <w:szCs w:val="22"/>
        </w:rPr>
        <w:t xml:space="preserve"> </w:t>
      </w:r>
      <w:r w:rsidRPr="00596ED3">
        <w:rPr>
          <w:spacing w:val="-1"/>
          <w:sz w:val="22"/>
          <w:szCs w:val="22"/>
        </w:rPr>
        <w:t>Massachusetts.</w:t>
      </w:r>
      <w:r w:rsidRPr="00596ED3">
        <w:rPr>
          <w:spacing w:val="48"/>
          <w:sz w:val="22"/>
          <w:szCs w:val="22"/>
        </w:rPr>
        <w:t xml:space="preserve"> </w:t>
      </w:r>
      <w:r w:rsidRPr="00596ED3">
        <w:rPr>
          <w:spacing w:val="-1"/>
          <w:sz w:val="22"/>
          <w:szCs w:val="22"/>
        </w:rPr>
        <w:t>Hatfield</w:t>
      </w:r>
      <w:r w:rsidRPr="00596ED3">
        <w:rPr>
          <w:spacing w:val="-6"/>
          <w:sz w:val="22"/>
          <w:szCs w:val="22"/>
        </w:rPr>
        <w:t xml:space="preserve"> </w:t>
      </w:r>
      <w:r w:rsidRPr="00596ED3">
        <w:rPr>
          <w:spacing w:val="1"/>
          <w:sz w:val="22"/>
          <w:szCs w:val="22"/>
        </w:rPr>
        <w:t>is</w:t>
      </w:r>
      <w:r w:rsidRPr="00596ED3">
        <w:rPr>
          <w:spacing w:val="-9"/>
          <w:sz w:val="22"/>
          <w:szCs w:val="22"/>
        </w:rPr>
        <w:t xml:space="preserve"> </w:t>
      </w:r>
      <w:r w:rsidRPr="00596ED3">
        <w:rPr>
          <w:spacing w:val="-1"/>
          <w:sz w:val="22"/>
          <w:szCs w:val="22"/>
        </w:rPr>
        <w:t>surrounded</w:t>
      </w:r>
      <w:r w:rsidRPr="00596ED3">
        <w:rPr>
          <w:spacing w:val="-6"/>
          <w:sz w:val="22"/>
          <w:szCs w:val="22"/>
        </w:rPr>
        <w:t xml:space="preserve"> </w:t>
      </w:r>
      <w:r w:rsidRPr="00596ED3">
        <w:rPr>
          <w:sz w:val="22"/>
          <w:szCs w:val="22"/>
        </w:rPr>
        <w:t>by</w:t>
      </w:r>
      <w:r w:rsidRPr="00596ED3">
        <w:rPr>
          <w:spacing w:val="-6"/>
          <w:sz w:val="22"/>
          <w:szCs w:val="22"/>
        </w:rPr>
        <w:t xml:space="preserve"> </w:t>
      </w:r>
      <w:r w:rsidRPr="00596ED3">
        <w:rPr>
          <w:spacing w:val="1"/>
          <w:sz w:val="22"/>
          <w:szCs w:val="22"/>
        </w:rPr>
        <w:t>the</w:t>
      </w:r>
      <w:r w:rsidRPr="00596ED3">
        <w:rPr>
          <w:spacing w:val="-3"/>
          <w:sz w:val="22"/>
          <w:szCs w:val="22"/>
        </w:rPr>
        <w:t xml:space="preserve"> </w:t>
      </w:r>
      <w:r w:rsidRPr="00596ED3">
        <w:rPr>
          <w:sz w:val="22"/>
          <w:szCs w:val="22"/>
        </w:rPr>
        <w:t>towns</w:t>
      </w:r>
      <w:r w:rsidRPr="00596ED3">
        <w:rPr>
          <w:spacing w:val="-9"/>
          <w:sz w:val="22"/>
          <w:szCs w:val="22"/>
        </w:rPr>
        <w:t xml:space="preserve"> </w:t>
      </w:r>
      <w:r w:rsidRPr="00596ED3">
        <w:rPr>
          <w:sz w:val="22"/>
          <w:szCs w:val="22"/>
        </w:rPr>
        <w:t>of</w:t>
      </w:r>
      <w:r w:rsidRPr="00596ED3">
        <w:rPr>
          <w:spacing w:val="-6"/>
          <w:sz w:val="22"/>
          <w:szCs w:val="22"/>
        </w:rPr>
        <w:t xml:space="preserve"> </w:t>
      </w:r>
      <w:r w:rsidRPr="00596ED3">
        <w:rPr>
          <w:spacing w:val="-1"/>
          <w:sz w:val="22"/>
          <w:szCs w:val="22"/>
        </w:rPr>
        <w:t>Hadley</w:t>
      </w:r>
      <w:r w:rsidRPr="00596ED3">
        <w:rPr>
          <w:spacing w:val="-6"/>
          <w:sz w:val="22"/>
          <w:szCs w:val="22"/>
        </w:rPr>
        <w:t xml:space="preserve"> </w:t>
      </w:r>
      <w:r w:rsidRPr="00596ED3">
        <w:rPr>
          <w:spacing w:val="1"/>
          <w:sz w:val="22"/>
          <w:szCs w:val="22"/>
        </w:rPr>
        <w:t>to</w:t>
      </w:r>
      <w:r w:rsidRPr="00596ED3">
        <w:rPr>
          <w:spacing w:val="-6"/>
          <w:sz w:val="22"/>
          <w:szCs w:val="22"/>
        </w:rPr>
        <w:t xml:space="preserve"> </w:t>
      </w:r>
      <w:r w:rsidRPr="00596ED3">
        <w:rPr>
          <w:spacing w:val="1"/>
          <w:sz w:val="22"/>
          <w:szCs w:val="22"/>
        </w:rPr>
        <w:t>the</w:t>
      </w:r>
      <w:r w:rsidRPr="00596ED3">
        <w:rPr>
          <w:spacing w:val="-3"/>
          <w:sz w:val="22"/>
          <w:szCs w:val="22"/>
        </w:rPr>
        <w:t xml:space="preserve"> </w:t>
      </w:r>
      <w:r w:rsidRPr="00596ED3">
        <w:rPr>
          <w:spacing w:val="1"/>
          <w:sz w:val="22"/>
          <w:szCs w:val="22"/>
        </w:rPr>
        <w:t>east,</w:t>
      </w:r>
      <w:r w:rsidRPr="00596ED3">
        <w:rPr>
          <w:spacing w:val="66"/>
          <w:w w:val="99"/>
          <w:sz w:val="22"/>
          <w:szCs w:val="22"/>
        </w:rPr>
        <w:t xml:space="preserve"> </w:t>
      </w:r>
      <w:r w:rsidRPr="00596ED3">
        <w:rPr>
          <w:spacing w:val="-1"/>
          <w:sz w:val="22"/>
          <w:szCs w:val="22"/>
        </w:rPr>
        <w:t>Northampton</w:t>
      </w:r>
      <w:r w:rsidRPr="00596ED3">
        <w:rPr>
          <w:spacing w:val="-6"/>
          <w:sz w:val="22"/>
          <w:szCs w:val="22"/>
        </w:rPr>
        <w:t xml:space="preserve"> </w:t>
      </w:r>
      <w:r w:rsidRPr="00596ED3">
        <w:rPr>
          <w:spacing w:val="1"/>
          <w:sz w:val="22"/>
          <w:szCs w:val="22"/>
        </w:rPr>
        <w:t>to</w:t>
      </w:r>
      <w:r w:rsidRPr="00596ED3">
        <w:rPr>
          <w:spacing w:val="-6"/>
          <w:sz w:val="22"/>
          <w:szCs w:val="22"/>
        </w:rPr>
        <w:t xml:space="preserve"> </w:t>
      </w:r>
      <w:r w:rsidRPr="00596ED3">
        <w:rPr>
          <w:spacing w:val="1"/>
          <w:sz w:val="22"/>
          <w:szCs w:val="22"/>
        </w:rPr>
        <w:t>the</w:t>
      </w:r>
      <w:r w:rsidRPr="00596ED3">
        <w:rPr>
          <w:spacing w:val="-2"/>
          <w:sz w:val="22"/>
          <w:szCs w:val="22"/>
        </w:rPr>
        <w:t xml:space="preserve"> </w:t>
      </w:r>
      <w:r w:rsidRPr="00596ED3">
        <w:rPr>
          <w:spacing w:val="-1"/>
          <w:sz w:val="22"/>
          <w:szCs w:val="22"/>
        </w:rPr>
        <w:t>south,</w:t>
      </w:r>
      <w:r w:rsidRPr="00596ED3">
        <w:rPr>
          <w:spacing w:val="-6"/>
          <w:sz w:val="22"/>
          <w:szCs w:val="22"/>
        </w:rPr>
        <w:t xml:space="preserve"> </w:t>
      </w:r>
      <w:r w:rsidRPr="00596ED3">
        <w:rPr>
          <w:spacing w:val="-2"/>
          <w:sz w:val="22"/>
          <w:szCs w:val="22"/>
        </w:rPr>
        <w:t>Williamsburg</w:t>
      </w:r>
      <w:r w:rsidRPr="00596ED3">
        <w:rPr>
          <w:spacing w:val="-14"/>
          <w:sz w:val="22"/>
          <w:szCs w:val="22"/>
        </w:rPr>
        <w:t xml:space="preserve"> </w:t>
      </w:r>
      <w:r w:rsidRPr="00596ED3">
        <w:rPr>
          <w:spacing w:val="1"/>
          <w:sz w:val="22"/>
          <w:szCs w:val="22"/>
        </w:rPr>
        <w:t>to</w:t>
      </w:r>
      <w:r w:rsidRPr="00596ED3">
        <w:rPr>
          <w:spacing w:val="-6"/>
          <w:sz w:val="22"/>
          <w:szCs w:val="22"/>
        </w:rPr>
        <w:t xml:space="preserve"> </w:t>
      </w:r>
      <w:r w:rsidRPr="00596ED3">
        <w:rPr>
          <w:spacing w:val="1"/>
          <w:sz w:val="22"/>
          <w:szCs w:val="22"/>
        </w:rPr>
        <w:t>the</w:t>
      </w:r>
      <w:r w:rsidRPr="00596ED3">
        <w:rPr>
          <w:spacing w:val="-3"/>
          <w:sz w:val="22"/>
          <w:szCs w:val="22"/>
        </w:rPr>
        <w:t xml:space="preserve"> </w:t>
      </w:r>
      <w:r w:rsidRPr="00596ED3">
        <w:rPr>
          <w:spacing w:val="-1"/>
          <w:sz w:val="22"/>
          <w:szCs w:val="22"/>
        </w:rPr>
        <w:t>west</w:t>
      </w:r>
      <w:r w:rsidRPr="00596ED3">
        <w:rPr>
          <w:spacing w:val="-3"/>
          <w:sz w:val="22"/>
          <w:szCs w:val="22"/>
        </w:rPr>
        <w:t xml:space="preserve"> </w:t>
      </w:r>
      <w:r w:rsidRPr="00596ED3">
        <w:rPr>
          <w:spacing w:val="1"/>
          <w:sz w:val="22"/>
          <w:szCs w:val="22"/>
        </w:rPr>
        <w:t>and</w:t>
      </w:r>
      <w:r w:rsidRPr="00596ED3">
        <w:rPr>
          <w:spacing w:val="-5"/>
          <w:sz w:val="22"/>
          <w:szCs w:val="22"/>
        </w:rPr>
        <w:t xml:space="preserve"> </w:t>
      </w:r>
      <w:r w:rsidRPr="00596ED3">
        <w:rPr>
          <w:spacing w:val="-1"/>
          <w:sz w:val="22"/>
          <w:szCs w:val="22"/>
        </w:rPr>
        <w:t>Whately</w:t>
      </w:r>
      <w:r w:rsidRPr="00596ED3">
        <w:rPr>
          <w:spacing w:val="-6"/>
          <w:sz w:val="22"/>
          <w:szCs w:val="22"/>
        </w:rPr>
        <w:t xml:space="preserve"> </w:t>
      </w:r>
      <w:r w:rsidRPr="00596ED3">
        <w:rPr>
          <w:spacing w:val="1"/>
          <w:sz w:val="22"/>
          <w:szCs w:val="22"/>
        </w:rPr>
        <w:t>to</w:t>
      </w:r>
      <w:r w:rsidRPr="00596ED3">
        <w:rPr>
          <w:spacing w:val="-5"/>
          <w:sz w:val="22"/>
          <w:szCs w:val="22"/>
        </w:rPr>
        <w:t xml:space="preserve"> </w:t>
      </w:r>
      <w:r w:rsidRPr="00596ED3">
        <w:rPr>
          <w:spacing w:val="1"/>
          <w:sz w:val="22"/>
          <w:szCs w:val="22"/>
        </w:rPr>
        <w:t>the</w:t>
      </w:r>
      <w:r w:rsidRPr="00596ED3">
        <w:rPr>
          <w:spacing w:val="-3"/>
          <w:sz w:val="22"/>
          <w:szCs w:val="22"/>
        </w:rPr>
        <w:t xml:space="preserve"> </w:t>
      </w:r>
      <w:r w:rsidRPr="00596ED3">
        <w:rPr>
          <w:sz w:val="22"/>
          <w:szCs w:val="22"/>
        </w:rPr>
        <w:t>north.</w:t>
      </w:r>
      <w:r w:rsidRPr="00596ED3">
        <w:rPr>
          <w:spacing w:val="49"/>
          <w:sz w:val="22"/>
          <w:szCs w:val="22"/>
        </w:rPr>
        <w:t xml:space="preserve"> </w:t>
      </w:r>
      <w:r w:rsidRPr="00596ED3">
        <w:rPr>
          <w:spacing w:val="-2"/>
          <w:sz w:val="22"/>
          <w:szCs w:val="22"/>
        </w:rPr>
        <w:t>Major</w:t>
      </w:r>
      <w:r w:rsidRPr="00596ED3">
        <w:rPr>
          <w:spacing w:val="-5"/>
          <w:sz w:val="22"/>
          <w:szCs w:val="22"/>
        </w:rPr>
        <w:t xml:space="preserve"> </w:t>
      </w:r>
      <w:r w:rsidRPr="00596ED3">
        <w:rPr>
          <w:sz w:val="22"/>
          <w:szCs w:val="22"/>
        </w:rPr>
        <w:t>roadways</w:t>
      </w:r>
      <w:r w:rsidRPr="00596ED3">
        <w:rPr>
          <w:spacing w:val="80"/>
          <w:w w:val="99"/>
          <w:sz w:val="22"/>
          <w:szCs w:val="22"/>
        </w:rPr>
        <w:t xml:space="preserve"> </w:t>
      </w:r>
      <w:r w:rsidRPr="00596ED3">
        <w:rPr>
          <w:spacing w:val="-1"/>
          <w:sz w:val="22"/>
          <w:szCs w:val="22"/>
        </w:rPr>
        <w:t>through</w:t>
      </w:r>
      <w:r w:rsidRPr="00596ED3">
        <w:rPr>
          <w:spacing w:val="-5"/>
          <w:sz w:val="22"/>
          <w:szCs w:val="22"/>
        </w:rPr>
        <w:t xml:space="preserve"> </w:t>
      </w:r>
      <w:r w:rsidRPr="00596ED3">
        <w:rPr>
          <w:spacing w:val="1"/>
          <w:sz w:val="22"/>
          <w:szCs w:val="22"/>
        </w:rPr>
        <w:t>the</w:t>
      </w:r>
      <w:r w:rsidRPr="00596ED3">
        <w:rPr>
          <w:spacing w:val="-2"/>
          <w:sz w:val="22"/>
          <w:szCs w:val="22"/>
        </w:rPr>
        <w:t xml:space="preserve"> </w:t>
      </w:r>
      <w:r w:rsidRPr="00596ED3">
        <w:rPr>
          <w:spacing w:val="-3"/>
          <w:sz w:val="22"/>
          <w:szCs w:val="22"/>
        </w:rPr>
        <w:t>Town</w:t>
      </w:r>
      <w:r w:rsidRPr="00596ED3">
        <w:rPr>
          <w:spacing w:val="-5"/>
          <w:sz w:val="22"/>
          <w:szCs w:val="22"/>
        </w:rPr>
        <w:t xml:space="preserve"> </w:t>
      </w:r>
      <w:r w:rsidRPr="00596ED3">
        <w:rPr>
          <w:spacing w:val="1"/>
          <w:sz w:val="22"/>
          <w:szCs w:val="22"/>
        </w:rPr>
        <w:t>are</w:t>
      </w:r>
      <w:r w:rsidRPr="00596ED3">
        <w:rPr>
          <w:spacing w:val="-2"/>
          <w:sz w:val="22"/>
          <w:szCs w:val="22"/>
        </w:rPr>
        <w:t xml:space="preserve"> </w:t>
      </w:r>
      <w:r w:rsidRPr="00596ED3">
        <w:rPr>
          <w:spacing w:val="1"/>
          <w:sz w:val="22"/>
          <w:szCs w:val="22"/>
        </w:rPr>
        <w:t>Interstate</w:t>
      </w:r>
      <w:r w:rsidRPr="00596ED3">
        <w:rPr>
          <w:spacing w:val="-1"/>
          <w:sz w:val="22"/>
          <w:szCs w:val="22"/>
        </w:rPr>
        <w:t xml:space="preserve"> </w:t>
      </w:r>
      <w:r w:rsidRPr="00596ED3">
        <w:rPr>
          <w:sz w:val="22"/>
          <w:szCs w:val="22"/>
        </w:rPr>
        <w:t>91</w:t>
      </w:r>
      <w:r w:rsidRPr="00596ED3">
        <w:rPr>
          <w:spacing w:val="-14"/>
          <w:sz w:val="22"/>
          <w:szCs w:val="22"/>
        </w:rPr>
        <w:t xml:space="preserve"> </w:t>
      </w:r>
      <w:r w:rsidRPr="00596ED3">
        <w:rPr>
          <w:spacing w:val="1"/>
          <w:sz w:val="22"/>
          <w:szCs w:val="22"/>
        </w:rPr>
        <w:t>and</w:t>
      </w:r>
      <w:r w:rsidRPr="00596ED3">
        <w:rPr>
          <w:spacing w:val="-5"/>
          <w:sz w:val="22"/>
          <w:szCs w:val="22"/>
        </w:rPr>
        <w:t xml:space="preserve"> </w:t>
      </w:r>
      <w:r w:rsidRPr="00596ED3">
        <w:rPr>
          <w:spacing w:val="1"/>
          <w:sz w:val="22"/>
          <w:szCs w:val="22"/>
        </w:rPr>
        <w:t>Routes</w:t>
      </w:r>
      <w:r w:rsidRPr="00596ED3">
        <w:rPr>
          <w:spacing w:val="-8"/>
          <w:sz w:val="22"/>
          <w:szCs w:val="22"/>
        </w:rPr>
        <w:t xml:space="preserve"> </w:t>
      </w:r>
      <w:r w:rsidRPr="00596ED3">
        <w:rPr>
          <w:sz w:val="22"/>
          <w:szCs w:val="22"/>
        </w:rPr>
        <w:t>5</w:t>
      </w:r>
      <w:r w:rsidRPr="00596ED3">
        <w:rPr>
          <w:spacing w:val="-5"/>
          <w:sz w:val="22"/>
          <w:szCs w:val="22"/>
        </w:rPr>
        <w:t xml:space="preserve"> </w:t>
      </w:r>
      <w:r w:rsidRPr="00596ED3">
        <w:rPr>
          <w:sz w:val="22"/>
          <w:szCs w:val="22"/>
        </w:rPr>
        <w:t>&amp;</w:t>
      </w:r>
      <w:r w:rsidRPr="00596ED3">
        <w:rPr>
          <w:spacing w:val="-2"/>
          <w:sz w:val="22"/>
          <w:szCs w:val="22"/>
        </w:rPr>
        <w:t xml:space="preserve"> </w:t>
      </w:r>
      <w:r w:rsidRPr="00596ED3">
        <w:rPr>
          <w:sz w:val="22"/>
          <w:szCs w:val="22"/>
        </w:rPr>
        <w:t>10.</w:t>
      </w:r>
    </w:p>
    <w:p w14:paraId="12D84480" w14:textId="77777777" w:rsidR="000B5E5D" w:rsidRPr="00AF791C" w:rsidRDefault="000B5E5D" w:rsidP="000B5E5D">
      <w:pPr>
        <w:pStyle w:val="Heading5"/>
        <w:rPr>
          <w:b/>
          <w:bCs/>
        </w:rPr>
      </w:pPr>
      <w:r w:rsidRPr="00AF791C">
        <w:rPr>
          <w:b/>
          <w:bCs/>
        </w:rPr>
        <w:t>Hydrology</w:t>
      </w:r>
    </w:p>
    <w:p w14:paraId="64E91593" w14:textId="22A4E26A" w:rsidR="000B5E5D" w:rsidRPr="00596ED3" w:rsidRDefault="2B17EF00" w:rsidP="6024437C">
      <w:pPr>
        <w:rPr>
          <w:sz w:val="22"/>
          <w:szCs w:val="22"/>
          <w:highlight w:val="yellow"/>
        </w:rPr>
      </w:pPr>
      <w:r w:rsidRPr="00596ED3">
        <w:rPr>
          <w:spacing w:val="-3"/>
          <w:sz w:val="22"/>
          <w:szCs w:val="22"/>
        </w:rPr>
        <w:t>The</w:t>
      </w:r>
      <w:r w:rsidRPr="00596ED3">
        <w:rPr>
          <w:spacing w:val="-2"/>
          <w:sz w:val="22"/>
          <w:szCs w:val="22"/>
        </w:rPr>
        <w:t xml:space="preserve"> </w:t>
      </w:r>
      <w:r w:rsidRPr="00596ED3">
        <w:rPr>
          <w:spacing w:val="-1"/>
          <w:sz w:val="22"/>
          <w:szCs w:val="22"/>
        </w:rPr>
        <w:t>entire</w:t>
      </w:r>
      <w:r w:rsidRPr="00596ED3">
        <w:rPr>
          <w:spacing w:val="-2"/>
          <w:sz w:val="22"/>
          <w:szCs w:val="22"/>
        </w:rPr>
        <w:t xml:space="preserve"> landmass</w:t>
      </w:r>
      <w:r w:rsidRPr="00596ED3">
        <w:rPr>
          <w:spacing w:val="-8"/>
          <w:sz w:val="22"/>
          <w:szCs w:val="22"/>
        </w:rPr>
        <w:t xml:space="preserve"> </w:t>
      </w:r>
      <w:r w:rsidRPr="00596ED3">
        <w:rPr>
          <w:sz w:val="22"/>
          <w:szCs w:val="22"/>
        </w:rPr>
        <w:t>of</w:t>
      </w:r>
      <w:r w:rsidRPr="00596ED3">
        <w:rPr>
          <w:spacing w:val="-5"/>
          <w:sz w:val="22"/>
          <w:szCs w:val="22"/>
        </w:rPr>
        <w:t xml:space="preserve"> </w:t>
      </w:r>
      <w:r w:rsidRPr="00596ED3">
        <w:rPr>
          <w:spacing w:val="1"/>
          <w:sz w:val="22"/>
          <w:szCs w:val="22"/>
        </w:rPr>
        <w:t>the</w:t>
      </w:r>
      <w:r w:rsidRPr="00596ED3">
        <w:rPr>
          <w:spacing w:val="-2"/>
          <w:sz w:val="22"/>
          <w:szCs w:val="22"/>
        </w:rPr>
        <w:t xml:space="preserve"> </w:t>
      </w:r>
      <w:r w:rsidRPr="00596ED3">
        <w:rPr>
          <w:sz w:val="22"/>
          <w:szCs w:val="22"/>
        </w:rPr>
        <w:t>Town</w:t>
      </w:r>
      <w:r w:rsidRPr="00596ED3">
        <w:rPr>
          <w:spacing w:val="-4"/>
          <w:sz w:val="22"/>
          <w:szCs w:val="22"/>
        </w:rPr>
        <w:t xml:space="preserve"> </w:t>
      </w:r>
      <w:r w:rsidRPr="00596ED3">
        <w:rPr>
          <w:sz w:val="22"/>
          <w:szCs w:val="22"/>
        </w:rPr>
        <w:t>of</w:t>
      </w:r>
      <w:r w:rsidRPr="00596ED3">
        <w:rPr>
          <w:spacing w:val="-5"/>
          <w:sz w:val="22"/>
          <w:szCs w:val="22"/>
        </w:rPr>
        <w:t xml:space="preserve"> </w:t>
      </w:r>
      <w:r w:rsidRPr="00596ED3">
        <w:rPr>
          <w:spacing w:val="-1"/>
          <w:sz w:val="22"/>
          <w:szCs w:val="22"/>
        </w:rPr>
        <w:t>Hatfield</w:t>
      </w:r>
      <w:r w:rsidRPr="00596ED3">
        <w:rPr>
          <w:spacing w:val="5"/>
          <w:sz w:val="22"/>
          <w:szCs w:val="22"/>
        </w:rPr>
        <w:t xml:space="preserve"> </w:t>
      </w:r>
      <w:r w:rsidRPr="00596ED3">
        <w:rPr>
          <w:spacing w:val="-5"/>
          <w:sz w:val="22"/>
          <w:szCs w:val="22"/>
        </w:rPr>
        <w:t>is</w:t>
      </w:r>
      <w:r w:rsidRPr="00596ED3">
        <w:rPr>
          <w:sz w:val="22"/>
          <w:szCs w:val="22"/>
        </w:rPr>
        <w:t xml:space="preserve"> situated</w:t>
      </w:r>
      <w:r w:rsidRPr="00596ED3">
        <w:rPr>
          <w:spacing w:val="-4"/>
          <w:sz w:val="22"/>
          <w:szCs w:val="22"/>
        </w:rPr>
        <w:t xml:space="preserve"> </w:t>
      </w:r>
      <w:r w:rsidRPr="00596ED3">
        <w:rPr>
          <w:spacing w:val="-5"/>
          <w:sz w:val="22"/>
          <w:szCs w:val="22"/>
        </w:rPr>
        <w:t xml:space="preserve">in </w:t>
      </w:r>
      <w:r w:rsidRPr="00596ED3">
        <w:rPr>
          <w:spacing w:val="1"/>
          <w:sz w:val="22"/>
          <w:szCs w:val="22"/>
        </w:rPr>
        <w:t>the</w:t>
      </w:r>
      <w:r w:rsidRPr="00596ED3">
        <w:rPr>
          <w:spacing w:val="-2"/>
          <w:sz w:val="22"/>
          <w:szCs w:val="22"/>
        </w:rPr>
        <w:t xml:space="preserve"> </w:t>
      </w:r>
      <w:r w:rsidRPr="00596ED3">
        <w:rPr>
          <w:sz w:val="22"/>
          <w:szCs w:val="22"/>
        </w:rPr>
        <w:t>Connecticut</w:t>
      </w:r>
      <w:r w:rsidRPr="00596ED3">
        <w:rPr>
          <w:spacing w:val="-1"/>
          <w:sz w:val="22"/>
          <w:szCs w:val="22"/>
        </w:rPr>
        <w:t xml:space="preserve"> River</w:t>
      </w:r>
      <w:r w:rsidRPr="00596ED3">
        <w:rPr>
          <w:spacing w:val="-5"/>
          <w:sz w:val="22"/>
          <w:szCs w:val="22"/>
        </w:rPr>
        <w:t xml:space="preserve"> </w:t>
      </w:r>
      <w:r w:rsidRPr="00596ED3">
        <w:rPr>
          <w:spacing w:val="-1"/>
          <w:sz w:val="22"/>
          <w:szCs w:val="22"/>
        </w:rPr>
        <w:t>watershed.</w:t>
      </w:r>
      <w:r w:rsidRPr="00596ED3">
        <w:rPr>
          <w:spacing w:val="51"/>
          <w:sz w:val="22"/>
          <w:szCs w:val="22"/>
        </w:rPr>
        <w:t xml:space="preserve"> </w:t>
      </w:r>
      <w:r w:rsidRPr="00596ED3">
        <w:rPr>
          <w:spacing w:val="-5"/>
          <w:sz w:val="22"/>
          <w:szCs w:val="22"/>
        </w:rPr>
        <w:t>All</w:t>
      </w:r>
      <w:r w:rsidRPr="00596ED3">
        <w:rPr>
          <w:spacing w:val="54"/>
          <w:w w:val="99"/>
          <w:sz w:val="22"/>
          <w:szCs w:val="22"/>
        </w:rPr>
        <w:t xml:space="preserve"> </w:t>
      </w:r>
      <w:r w:rsidRPr="00596ED3">
        <w:rPr>
          <w:spacing w:val="-1"/>
          <w:sz w:val="22"/>
          <w:szCs w:val="22"/>
        </w:rPr>
        <w:t>naturally</w:t>
      </w:r>
      <w:r w:rsidRPr="00596ED3">
        <w:rPr>
          <w:spacing w:val="-7"/>
          <w:sz w:val="22"/>
          <w:szCs w:val="22"/>
        </w:rPr>
        <w:t xml:space="preserve"> </w:t>
      </w:r>
      <w:r w:rsidRPr="00596ED3">
        <w:rPr>
          <w:spacing w:val="-1"/>
          <w:sz w:val="22"/>
          <w:szCs w:val="22"/>
        </w:rPr>
        <w:t>draining</w:t>
      </w:r>
      <w:r w:rsidRPr="00596ED3">
        <w:rPr>
          <w:spacing w:val="-6"/>
          <w:sz w:val="22"/>
          <w:szCs w:val="22"/>
        </w:rPr>
        <w:t xml:space="preserve"> </w:t>
      </w:r>
      <w:r w:rsidRPr="00596ED3">
        <w:rPr>
          <w:sz w:val="22"/>
          <w:szCs w:val="22"/>
        </w:rPr>
        <w:t>surface</w:t>
      </w:r>
      <w:r w:rsidRPr="00596ED3">
        <w:rPr>
          <w:spacing w:val="-4"/>
          <w:sz w:val="22"/>
          <w:szCs w:val="22"/>
        </w:rPr>
        <w:t xml:space="preserve"> </w:t>
      </w:r>
      <w:r w:rsidRPr="00596ED3">
        <w:rPr>
          <w:spacing w:val="1"/>
          <w:sz w:val="22"/>
          <w:szCs w:val="22"/>
        </w:rPr>
        <w:t>water</w:t>
      </w:r>
      <w:r w:rsidRPr="00596ED3">
        <w:rPr>
          <w:spacing w:val="-6"/>
          <w:sz w:val="22"/>
          <w:szCs w:val="22"/>
        </w:rPr>
        <w:t xml:space="preserve"> </w:t>
      </w:r>
      <w:r w:rsidRPr="00596ED3">
        <w:rPr>
          <w:spacing w:val="-3"/>
          <w:sz w:val="22"/>
          <w:szCs w:val="22"/>
        </w:rPr>
        <w:t>eventually</w:t>
      </w:r>
      <w:r w:rsidRPr="00596ED3">
        <w:rPr>
          <w:spacing w:val="-7"/>
          <w:sz w:val="22"/>
          <w:szCs w:val="22"/>
        </w:rPr>
        <w:t xml:space="preserve"> </w:t>
      </w:r>
      <w:r w:rsidRPr="00596ED3">
        <w:rPr>
          <w:sz w:val="22"/>
          <w:szCs w:val="22"/>
        </w:rPr>
        <w:t>finds</w:t>
      </w:r>
      <w:r w:rsidRPr="00596ED3">
        <w:rPr>
          <w:spacing w:val="-9"/>
          <w:sz w:val="22"/>
          <w:szCs w:val="22"/>
        </w:rPr>
        <w:t xml:space="preserve"> </w:t>
      </w:r>
      <w:r w:rsidRPr="00596ED3">
        <w:rPr>
          <w:spacing w:val="-2"/>
          <w:sz w:val="22"/>
          <w:szCs w:val="22"/>
        </w:rPr>
        <w:t>its</w:t>
      </w:r>
      <w:r w:rsidRPr="00596ED3">
        <w:rPr>
          <w:spacing w:val="-1"/>
          <w:sz w:val="22"/>
          <w:szCs w:val="22"/>
        </w:rPr>
        <w:t xml:space="preserve"> </w:t>
      </w:r>
      <w:r w:rsidRPr="00596ED3">
        <w:rPr>
          <w:sz w:val="22"/>
          <w:szCs w:val="22"/>
        </w:rPr>
        <w:t>way</w:t>
      </w:r>
      <w:r w:rsidRPr="00596ED3">
        <w:rPr>
          <w:spacing w:val="-7"/>
          <w:sz w:val="22"/>
          <w:szCs w:val="22"/>
        </w:rPr>
        <w:t xml:space="preserve"> </w:t>
      </w:r>
      <w:r w:rsidRPr="00596ED3">
        <w:rPr>
          <w:spacing w:val="1"/>
          <w:sz w:val="22"/>
          <w:szCs w:val="22"/>
        </w:rPr>
        <w:t>to</w:t>
      </w:r>
      <w:r w:rsidRPr="00596ED3">
        <w:rPr>
          <w:spacing w:val="-6"/>
          <w:sz w:val="22"/>
          <w:szCs w:val="22"/>
        </w:rPr>
        <w:t xml:space="preserve"> </w:t>
      </w:r>
      <w:r w:rsidRPr="00596ED3">
        <w:rPr>
          <w:spacing w:val="1"/>
          <w:sz w:val="22"/>
          <w:szCs w:val="22"/>
        </w:rPr>
        <w:t>the</w:t>
      </w:r>
      <w:r w:rsidRPr="00596ED3">
        <w:rPr>
          <w:spacing w:val="-4"/>
          <w:sz w:val="22"/>
          <w:szCs w:val="22"/>
        </w:rPr>
        <w:t xml:space="preserve"> </w:t>
      </w:r>
      <w:r w:rsidRPr="00596ED3">
        <w:rPr>
          <w:spacing w:val="-1"/>
          <w:sz w:val="22"/>
          <w:szCs w:val="22"/>
        </w:rPr>
        <w:t>Connecticut</w:t>
      </w:r>
      <w:r w:rsidRPr="00596ED3">
        <w:rPr>
          <w:spacing w:val="-3"/>
          <w:sz w:val="22"/>
          <w:szCs w:val="22"/>
        </w:rPr>
        <w:t xml:space="preserve"> </w:t>
      </w:r>
      <w:r w:rsidRPr="00596ED3">
        <w:rPr>
          <w:spacing w:val="-1"/>
          <w:sz w:val="22"/>
          <w:szCs w:val="22"/>
        </w:rPr>
        <w:t>River,</w:t>
      </w:r>
      <w:r w:rsidRPr="00596ED3">
        <w:rPr>
          <w:spacing w:val="-7"/>
          <w:sz w:val="22"/>
          <w:szCs w:val="22"/>
        </w:rPr>
        <w:t xml:space="preserve"> </w:t>
      </w:r>
      <w:r w:rsidRPr="00596ED3">
        <w:rPr>
          <w:spacing w:val="-2"/>
          <w:sz w:val="22"/>
          <w:szCs w:val="22"/>
        </w:rPr>
        <w:t>which</w:t>
      </w:r>
      <w:r w:rsidRPr="00596ED3">
        <w:rPr>
          <w:spacing w:val="-6"/>
          <w:sz w:val="22"/>
          <w:szCs w:val="22"/>
        </w:rPr>
        <w:t xml:space="preserve"> </w:t>
      </w:r>
      <w:r w:rsidRPr="00596ED3">
        <w:rPr>
          <w:spacing w:val="-2"/>
          <w:sz w:val="22"/>
          <w:szCs w:val="22"/>
        </w:rPr>
        <w:t>forms</w:t>
      </w:r>
      <w:r w:rsidRPr="00596ED3">
        <w:rPr>
          <w:w w:val="99"/>
          <w:sz w:val="22"/>
          <w:szCs w:val="22"/>
        </w:rPr>
        <w:t xml:space="preserve"> </w:t>
      </w:r>
      <w:r w:rsidRPr="00596ED3">
        <w:rPr>
          <w:sz w:val="22"/>
          <w:szCs w:val="22"/>
        </w:rPr>
        <w:t>about</w:t>
      </w:r>
      <w:r w:rsidRPr="00596ED3">
        <w:rPr>
          <w:spacing w:val="-3"/>
          <w:sz w:val="22"/>
          <w:szCs w:val="22"/>
        </w:rPr>
        <w:t xml:space="preserve"> </w:t>
      </w:r>
      <w:r w:rsidRPr="00596ED3">
        <w:rPr>
          <w:sz w:val="22"/>
          <w:szCs w:val="22"/>
        </w:rPr>
        <w:t>7.5</w:t>
      </w:r>
      <w:r w:rsidRPr="00596ED3">
        <w:rPr>
          <w:spacing w:val="-6"/>
          <w:sz w:val="22"/>
          <w:szCs w:val="22"/>
        </w:rPr>
        <w:t xml:space="preserve"> </w:t>
      </w:r>
      <w:r w:rsidRPr="00596ED3">
        <w:rPr>
          <w:spacing w:val="-5"/>
          <w:sz w:val="22"/>
          <w:szCs w:val="22"/>
        </w:rPr>
        <w:t>miles</w:t>
      </w:r>
      <w:r w:rsidRPr="00596ED3">
        <w:rPr>
          <w:spacing w:val="-9"/>
          <w:sz w:val="22"/>
          <w:szCs w:val="22"/>
        </w:rPr>
        <w:t xml:space="preserve"> </w:t>
      </w:r>
      <w:r w:rsidRPr="00596ED3">
        <w:rPr>
          <w:sz w:val="22"/>
          <w:szCs w:val="22"/>
        </w:rPr>
        <w:t>of</w:t>
      </w:r>
      <w:r w:rsidRPr="00596ED3">
        <w:rPr>
          <w:spacing w:val="-5"/>
          <w:sz w:val="22"/>
          <w:szCs w:val="22"/>
        </w:rPr>
        <w:t xml:space="preserve"> </w:t>
      </w:r>
      <w:r w:rsidRPr="00596ED3">
        <w:rPr>
          <w:spacing w:val="1"/>
          <w:sz w:val="22"/>
          <w:szCs w:val="22"/>
        </w:rPr>
        <w:t>the</w:t>
      </w:r>
      <w:r w:rsidRPr="00596ED3">
        <w:rPr>
          <w:spacing w:val="-3"/>
          <w:sz w:val="22"/>
          <w:szCs w:val="22"/>
        </w:rPr>
        <w:t xml:space="preserve"> </w:t>
      </w:r>
      <w:r w:rsidRPr="00596ED3">
        <w:rPr>
          <w:spacing w:val="-1"/>
          <w:sz w:val="22"/>
          <w:szCs w:val="22"/>
        </w:rPr>
        <w:t>town's</w:t>
      </w:r>
      <w:r w:rsidRPr="00596ED3">
        <w:rPr>
          <w:spacing w:val="-9"/>
          <w:sz w:val="22"/>
          <w:szCs w:val="22"/>
        </w:rPr>
        <w:t xml:space="preserve"> </w:t>
      </w:r>
      <w:r w:rsidRPr="00596ED3">
        <w:rPr>
          <w:spacing w:val="1"/>
          <w:sz w:val="22"/>
          <w:szCs w:val="22"/>
        </w:rPr>
        <w:t>eastern</w:t>
      </w:r>
      <w:r w:rsidRPr="00596ED3">
        <w:rPr>
          <w:spacing w:val="-6"/>
          <w:sz w:val="22"/>
          <w:szCs w:val="22"/>
        </w:rPr>
        <w:t xml:space="preserve"> </w:t>
      </w:r>
      <w:r w:rsidRPr="00596ED3">
        <w:rPr>
          <w:spacing w:val="1"/>
          <w:sz w:val="22"/>
          <w:szCs w:val="22"/>
        </w:rPr>
        <w:t>and</w:t>
      </w:r>
      <w:r w:rsidRPr="00596ED3">
        <w:rPr>
          <w:spacing w:val="-5"/>
          <w:sz w:val="22"/>
          <w:szCs w:val="22"/>
        </w:rPr>
        <w:t xml:space="preserve"> </w:t>
      </w:r>
      <w:r w:rsidRPr="00596ED3">
        <w:rPr>
          <w:sz w:val="22"/>
          <w:szCs w:val="22"/>
        </w:rPr>
        <w:t>southeastern</w:t>
      </w:r>
      <w:r w:rsidRPr="00596ED3">
        <w:rPr>
          <w:spacing w:val="-6"/>
          <w:sz w:val="22"/>
          <w:szCs w:val="22"/>
        </w:rPr>
        <w:t xml:space="preserve"> </w:t>
      </w:r>
      <w:r w:rsidRPr="00596ED3">
        <w:rPr>
          <w:spacing w:val="-1"/>
          <w:sz w:val="22"/>
          <w:szCs w:val="22"/>
        </w:rPr>
        <w:t>boundaries.</w:t>
      </w:r>
      <w:r w:rsidRPr="00596ED3">
        <w:rPr>
          <w:spacing w:val="-5"/>
          <w:sz w:val="22"/>
          <w:szCs w:val="22"/>
        </w:rPr>
        <w:t xml:space="preserve"> </w:t>
      </w:r>
      <w:r w:rsidRPr="00596ED3">
        <w:rPr>
          <w:spacing w:val="-2"/>
          <w:sz w:val="22"/>
          <w:szCs w:val="22"/>
        </w:rPr>
        <w:t>Most</w:t>
      </w:r>
      <w:r w:rsidRPr="00596ED3">
        <w:rPr>
          <w:spacing w:val="-3"/>
          <w:sz w:val="22"/>
          <w:szCs w:val="22"/>
        </w:rPr>
        <w:t xml:space="preserve"> </w:t>
      </w:r>
      <w:r w:rsidRPr="00596ED3">
        <w:rPr>
          <w:sz w:val="22"/>
          <w:szCs w:val="22"/>
        </w:rPr>
        <w:t>of</w:t>
      </w:r>
      <w:r w:rsidRPr="00596ED3">
        <w:rPr>
          <w:spacing w:val="-6"/>
          <w:sz w:val="22"/>
          <w:szCs w:val="22"/>
        </w:rPr>
        <w:t xml:space="preserve"> </w:t>
      </w:r>
      <w:r w:rsidRPr="00596ED3">
        <w:rPr>
          <w:spacing w:val="1"/>
          <w:sz w:val="22"/>
          <w:szCs w:val="22"/>
        </w:rPr>
        <w:t>the</w:t>
      </w:r>
      <w:r w:rsidRPr="00596ED3">
        <w:rPr>
          <w:spacing w:val="-2"/>
          <w:sz w:val="22"/>
          <w:szCs w:val="22"/>
        </w:rPr>
        <w:t xml:space="preserve"> </w:t>
      </w:r>
      <w:r w:rsidRPr="00596ED3">
        <w:rPr>
          <w:spacing w:val="-3"/>
          <w:sz w:val="22"/>
          <w:szCs w:val="22"/>
        </w:rPr>
        <w:t>Town's</w:t>
      </w:r>
      <w:r w:rsidRPr="00596ED3">
        <w:rPr>
          <w:spacing w:val="-10"/>
          <w:sz w:val="22"/>
          <w:szCs w:val="22"/>
        </w:rPr>
        <w:t xml:space="preserve"> </w:t>
      </w:r>
      <w:r w:rsidRPr="00596ED3">
        <w:rPr>
          <w:spacing w:val="-2"/>
          <w:sz w:val="22"/>
          <w:szCs w:val="22"/>
        </w:rPr>
        <w:t xml:space="preserve">drainage </w:t>
      </w:r>
      <w:r w:rsidRPr="00596ED3">
        <w:rPr>
          <w:sz w:val="22"/>
          <w:szCs w:val="22"/>
        </w:rPr>
        <w:t>stays</w:t>
      </w:r>
      <w:r w:rsidRPr="00596ED3">
        <w:rPr>
          <w:spacing w:val="66"/>
          <w:w w:val="99"/>
          <w:sz w:val="22"/>
          <w:szCs w:val="22"/>
        </w:rPr>
        <w:t xml:space="preserve"> </w:t>
      </w:r>
      <w:r w:rsidRPr="00596ED3">
        <w:rPr>
          <w:spacing w:val="-3"/>
          <w:sz w:val="22"/>
          <w:szCs w:val="22"/>
        </w:rPr>
        <w:t>within</w:t>
      </w:r>
      <w:r w:rsidRPr="00596ED3">
        <w:rPr>
          <w:spacing w:val="2"/>
          <w:sz w:val="22"/>
          <w:szCs w:val="22"/>
        </w:rPr>
        <w:t xml:space="preserve"> </w:t>
      </w:r>
      <w:r w:rsidRPr="00596ED3">
        <w:rPr>
          <w:spacing w:val="-1"/>
          <w:sz w:val="22"/>
          <w:szCs w:val="22"/>
        </w:rPr>
        <w:t>Hatfield</w:t>
      </w:r>
      <w:r w:rsidRPr="00596ED3">
        <w:rPr>
          <w:spacing w:val="-6"/>
          <w:sz w:val="22"/>
          <w:szCs w:val="22"/>
        </w:rPr>
        <w:t xml:space="preserve"> </w:t>
      </w:r>
      <w:r w:rsidRPr="00596ED3">
        <w:rPr>
          <w:sz w:val="22"/>
          <w:szCs w:val="22"/>
        </w:rPr>
        <w:t>proper</w:t>
      </w:r>
      <w:r w:rsidRPr="00596ED3">
        <w:rPr>
          <w:spacing w:val="-6"/>
          <w:sz w:val="22"/>
          <w:szCs w:val="22"/>
        </w:rPr>
        <w:t xml:space="preserve"> </w:t>
      </w:r>
      <w:r w:rsidRPr="00596ED3">
        <w:rPr>
          <w:sz w:val="22"/>
          <w:szCs w:val="22"/>
        </w:rPr>
        <w:t>before</w:t>
      </w:r>
      <w:r w:rsidRPr="00596ED3">
        <w:rPr>
          <w:spacing w:val="-4"/>
          <w:sz w:val="22"/>
          <w:szCs w:val="22"/>
        </w:rPr>
        <w:t xml:space="preserve"> </w:t>
      </w:r>
      <w:r w:rsidRPr="00596ED3">
        <w:rPr>
          <w:sz w:val="22"/>
          <w:szCs w:val="22"/>
        </w:rPr>
        <w:t>emptying</w:t>
      </w:r>
      <w:r w:rsidRPr="00596ED3">
        <w:rPr>
          <w:spacing w:val="-15"/>
          <w:sz w:val="22"/>
          <w:szCs w:val="22"/>
        </w:rPr>
        <w:t xml:space="preserve"> </w:t>
      </w:r>
      <w:r w:rsidRPr="00596ED3">
        <w:rPr>
          <w:spacing w:val="-1"/>
          <w:sz w:val="22"/>
          <w:szCs w:val="22"/>
        </w:rPr>
        <w:t>into</w:t>
      </w:r>
      <w:r w:rsidRPr="00596ED3">
        <w:rPr>
          <w:spacing w:val="-7"/>
          <w:sz w:val="22"/>
          <w:szCs w:val="22"/>
        </w:rPr>
        <w:t xml:space="preserve"> </w:t>
      </w:r>
      <w:r w:rsidRPr="00596ED3">
        <w:rPr>
          <w:spacing w:val="1"/>
          <w:sz w:val="22"/>
          <w:szCs w:val="22"/>
        </w:rPr>
        <w:t>the</w:t>
      </w:r>
      <w:r w:rsidRPr="00596ED3">
        <w:rPr>
          <w:spacing w:val="-3"/>
          <w:sz w:val="22"/>
          <w:szCs w:val="22"/>
        </w:rPr>
        <w:t xml:space="preserve"> </w:t>
      </w:r>
      <w:r w:rsidRPr="00596ED3">
        <w:rPr>
          <w:sz w:val="22"/>
          <w:szCs w:val="22"/>
        </w:rPr>
        <w:t>Connecticut</w:t>
      </w:r>
      <w:r w:rsidRPr="00596ED3">
        <w:rPr>
          <w:spacing w:val="-4"/>
          <w:sz w:val="22"/>
          <w:szCs w:val="22"/>
        </w:rPr>
        <w:t xml:space="preserve"> </w:t>
      </w:r>
      <w:r w:rsidRPr="00596ED3">
        <w:rPr>
          <w:spacing w:val="-1"/>
          <w:sz w:val="22"/>
          <w:szCs w:val="22"/>
        </w:rPr>
        <w:t>River,</w:t>
      </w:r>
      <w:r w:rsidRPr="00596ED3">
        <w:rPr>
          <w:spacing w:val="-6"/>
          <w:sz w:val="22"/>
          <w:szCs w:val="22"/>
        </w:rPr>
        <w:t xml:space="preserve"> </w:t>
      </w:r>
      <w:r w:rsidRPr="00596ED3">
        <w:rPr>
          <w:sz w:val="22"/>
          <w:szCs w:val="22"/>
        </w:rPr>
        <w:t>but</w:t>
      </w:r>
      <w:r w:rsidRPr="00596ED3">
        <w:rPr>
          <w:spacing w:val="-4"/>
          <w:sz w:val="22"/>
          <w:szCs w:val="22"/>
        </w:rPr>
        <w:t xml:space="preserve"> </w:t>
      </w:r>
      <w:r w:rsidRPr="00596ED3">
        <w:rPr>
          <w:sz w:val="22"/>
          <w:szCs w:val="22"/>
        </w:rPr>
        <w:t>two</w:t>
      </w:r>
      <w:r w:rsidRPr="00596ED3">
        <w:rPr>
          <w:spacing w:val="-6"/>
          <w:sz w:val="22"/>
          <w:szCs w:val="22"/>
        </w:rPr>
        <w:t xml:space="preserve"> </w:t>
      </w:r>
      <w:r w:rsidRPr="00596ED3">
        <w:rPr>
          <w:spacing w:val="-3"/>
          <w:sz w:val="22"/>
          <w:szCs w:val="22"/>
        </w:rPr>
        <w:t>minor</w:t>
      </w:r>
      <w:r w:rsidRPr="00596ED3">
        <w:rPr>
          <w:spacing w:val="-6"/>
          <w:sz w:val="22"/>
          <w:szCs w:val="22"/>
        </w:rPr>
        <w:t xml:space="preserve"> </w:t>
      </w:r>
      <w:r w:rsidRPr="00596ED3">
        <w:rPr>
          <w:sz w:val="22"/>
          <w:szCs w:val="22"/>
        </w:rPr>
        <w:t>watersheds</w:t>
      </w:r>
      <w:r w:rsidRPr="00596ED3">
        <w:rPr>
          <w:spacing w:val="-10"/>
          <w:sz w:val="22"/>
          <w:szCs w:val="22"/>
        </w:rPr>
        <w:t xml:space="preserve"> </w:t>
      </w:r>
      <w:r w:rsidRPr="00596ED3">
        <w:rPr>
          <w:spacing w:val="-5"/>
          <w:sz w:val="22"/>
          <w:szCs w:val="22"/>
        </w:rPr>
        <w:t>in</w:t>
      </w:r>
      <w:r w:rsidRPr="00596ED3">
        <w:rPr>
          <w:w w:val="99"/>
          <w:sz w:val="22"/>
          <w:szCs w:val="22"/>
        </w:rPr>
        <w:t xml:space="preserve"> </w:t>
      </w:r>
      <w:r w:rsidRPr="00596ED3">
        <w:rPr>
          <w:sz w:val="22"/>
          <w:szCs w:val="22"/>
        </w:rPr>
        <w:t>West</w:t>
      </w:r>
      <w:r w:rsidRPr="00596ED3">
        <w:rPr>
          <w:spacing w:val="-4"/>
          <w:sz w:val="22"/>
          <w:szCs w:val="22"/>
        </w:rPr>
        <w:t xml:space="preserve"> </w:t>
      </w:r>
      <w:r w:rsidRPr="00596ED3">
        <w:rPr>
          <w:spacing w:val="-1"/>
          <w:sz w:val="22"/>
          <w:szCs w:val="22"/>
        </w:rPr>
        <w:t>Hatfield</w:t>
      </w:r>
      <w:r w:rsidRPr="00596ED3">
        <w:rPr>
          <w:spacing w:val="-7"/>
          <w:sz w:val="22"/>
          <w:szCs w:val="22"/>
        </w:rPr>
        <w:t xml:space="preserve"> </w:t>
      </w:r>
      <w:r w:rsidRPr="00596ED3">
        <w:rPr>
          <w:spacing w:val="-1"/>
          <w:sz w:val="22"/>
          <w:szCs w:val="22"/>
        </w:rPr>
        <w:t>drain</w:t>
      </w:r>
      <w:r w:rsidRPr="00596ED3">
        <w:rPr>
          <w:spacing w:val="-7"/>
          <w:sz w:val="22"/>
          <w:szCs w:val="22"/>
        </w:rPr>
        <w:t xml:space="preserve"> </w:t>
      </w:r>
      <w:r w:rsidRPr="00596ED3">
        <w:rPr>
          <w:spacing w:val="-3"/>
          <w:sz w:val="22"/>
          <w:szCs w:val="22"/>
        </w:rPr>
        <w:t>first</w:t>
      </w:r>
      <w:r w:rsidRPr="00596ED3">
        <w:rPr>
          <w:spacing w:val="5"/>
          <w:sz w:val="22"/>
          <w:szCs w:val="22"/>
        </w:rPr>
        <w:t xml:space="preserve"> </w:t>
      </w:r>
      <w:r w:rsidRPr="00596ED3">
        <w:rPr>
          <w:spacing w:val="-1"/>
          <w:sz w:val="22"/>
          <w:szCs w:val="22"/>
        </w:rPr>
        <w:t>into</w:t>
      </w:r>
      <w:r w:rsidRPr="00596ED3">
        <w:rPr>
          <w:spacing w:val="-6"/>
          <w:sz w:val="22"/>
          <w:szCs w:val="22"/>
        </w:rPr>
        <w:t xml:space="preserve"> </w:t>
      </w:r>
      <w:r w:rsidRPr="00596ED3">
        <w:rPr>
          <w:spacing w:val="-1"/>
          <w:sz w:val="22"/>
          <w:szCs w:val="22"/>
        </w:rPr>
        <w:t>Northampton.</w:t>
      </w:r>
      <w:r w:rsidRPr="00596ED3">
        <w:rPr>
          <w:spacing w:val="-7"/>
          <w:sz w:val="22"/>
          <w:szCs w:val="22"/>
        </w:rPr>
        <w:t xml:space="preserve"> </w:t>
      </w:r>
      <w:r w:rsidRPr="00596ED3">
        <w:rPr>
          <w:spacing w:val="-3"/>
          <w:sz w:val="22"/>
          <w:szCs w:val="22"/>
        </w:rPr>
        <w:t>The</w:t>
      </w:r>
      <w:r w:rsidRPr="00596ED3">
        <w:rPr>
          <w:spacing w:val="-4"/>
          <w:sz w:val="22"/>
          <w:szCs w:val="22"/>
        </w:rPr>
        <w:t xml:space="preserve"> </w:t>
      </w:r>
      <w:r w:rsidRPr="00596ED3">
        <w:rPr>
          <w:spacing w:val="1"/>
          <w:sz w:val="22"/>
          <w:szCs w:val="22"/>
        </w:rPr>
        <w:t>three</w:t>
      </w:r>
      <w:r w:rsidRPr="00596ED3">
        <w:rPr>
          <w:spacing w:val="-3"/>
          <w:sz w:val="22"/>
          <w:szCs w:val="22"/>
        </w:rPr>
        <w:t xml:space="preserve"> major</w:t>
      </w:r>
      <w:r w:rsidRPr="00596ED3">
        <w:rPr>
          <w:spacing w:val="-7"/>
          <w:sz w:val="22"/>
          <w:szCs w:val="22"/>
        </w:rPr>
        <w:t xml:space="preserve"> </w:t>
      </w:r>
      <w:r w:rsidRPr="00596ED3">
        <w:rPr>
          <w:sz w:val="22"/>
          <w:szCs w:val="22"/>
        </w:rPr>
        <w:t>watersheds</w:t>
      </w:r>
      <w:r w:rsidRPr="00596ED3">
        <w:rPr>
          <w:spacing w:val="-10"/>
          <w:sz w:val="22"/>
          <w:szCs w:val="22"/>
        </w:rPr>
        <w:t xml:space="preserve"> </w:t>
      </w:r>
      <w:r w:rsidRPr="00596ED3">
        <w:rPr>
          <w:spacing w:val="1"/>
          <w:sz w:val="22"/>
          <w:szCs w:val="22"/>
        </w:rPr>
        <w:t>that</w:t>
      </w:r>
      <w:r w:rsidRPr="00596ED3">
        <w:rPr>
          <w:spacing w:val="-4"/>
          <w:sz w:val="22"/>
          <w:szCs w:val="22"/>
        </w:rPr>
        <w:t xml:space="preserve"> </w:t>
      </w:r>
      <w:r w:rsidRPr="00596ED3">
        <w:rPr>
          <w:spacing w:val="-1"/>
          <w:sz w:val="22"/>
          <w:szCs w:val="22"/>
        </w:rPr>
        <w:t>drain</w:t>
      </w:r>
      <w:r w:rsidRPr="00596ED3">
        <w:rPr>
          <w:spacing w:val="-7"/>
          <w:sz w:val="22"/>
          <w:szCs w:val="22"/>
        </w:rPr>
        <w:t xml:space="preserve"> </w:t>
      </w:r>
      <w:r w:rsidRPr="00596ED3">
        <w:rPr>
          <w:spacing w:val="1"/>
          <w:sz w:val="22"/>
          <w:szCs w:val="22"/>
        </w:rPr>
        <w:t>the</w:t>
      </w:r>
      <w:r w:rsidRPr="00596ED3">
        <w:rPr>
          <w:spacing w:val="-12"/>
          <w:sz w:val="22"/>
          <w:szCs w:val="22"/>
        </w:rPr>
        <w:t xml:space="preserve"> </w:t>
      </w:r>
      <w:r w:rsidRPr="00596ED3">
        <w:rPr>
          <w:spacing w:val="-1"/>
          <w:sz w:val="22"/>
          <w:szCs w:val="22"/>
        </w:rPr>
        <w:t>approximate</w:t>
      </w:r>
      <w:r w:rsidRPr="00596ED3">
        <w:rPr>
          <w:spacing w:val="78"/>
          <w:w w:val="99"/>
          <w:sz w:val="22"/>
          <w:szCs w:val="22"/>
        </w:rPr>
        <w:t xml:space="preserve"> </w:t>
      </w:r>
      <w:r w:rsidRPr="00596ED3">
        <w:rPr>
          <w:sz w:val="22"/>
          <w:szCs w:val="22"/>
        </w:rPr>
        <w:t>10,000</w:t>
      </w:r>
      <w:r w:rsidRPr="00596ED3">
        <w:rPr>
          <w:spacing w:val="-7"/>
          <w:sz w:val="22"/>
          <w:szCs w:val="22"/>
        </w:rPr>
        <w:t xml:space="preserve"> </w:t>
      </w:r>
      <w:r w:rsidRPr="00596ED3">
        <w:rPr>
          <w:spacing w:val="1"/>
          <w:sz w:val="22"/>
          <w:szCs w:val="22"/>
        </w:rPr>
        <w:t>acres</w:t>
      </w:r>
      <w:r w:rsidRPr="00596ED3">
        <w:rPr>
          <w:spacing w:val="-10"/>
          <w:sz w:val="22"/>
          <w:szCs w:val="22"/>
        </w:rPr>
        <w:t xml:space="preserve"> </w:t>
      </w:r>
      <w:r w:rsidRPr="00596ED3">
        <w:rPr>
          <w:sz w:val="22"/>
          <w:szCs w:val="22"/>
        </w:rPr>
        <w:t>of</w:t>
      </w:r>
      <w:r w:rsidRPr="00596ED3">
        <w:rPr>
          <w:spacing w:val="-6"/>
          <w:sz w:val="22"/>
          <w:szCs w:val="22"/>
        </w:rPr>
        <w:t xml:space="preserve"> </w:t>
      </w:r>
      <w:r w:rsidRPr="00596ED3">
        <w:rPr>
          <w:spacing w:val="-1"/>
          <w:sz w:val="22"/>
          <w:szCs w:val="22"/>
        </w:rPr>
        <w:t>land</w:t>
      </w:r>
      <w:r w:rsidRPr="00596ED3">
        <w:rPr>
          <w:spacing w:val="-7"/>
          <w:sz w:val="22"/>
          <w:szCs w:val="22"/>
        </w:rPr>
        <w:t xml:space="preserve"> </w:t>
      </w:r>
      <w:r w:rsidRPr="00596ED3">
        <w:rPr>
          <w:spacing w:val="-5"/>
          <w:sz w:val="22"/>
          <w:szCs w:val="22"/>
        </w:rPr>
        <w:t>in</w:t>
      </w:r>
      <w:r w:rsidRPr="00596ED3">
        <w:rPr>
          <w:spacing w:val="-6"/>
          <w:sz w:val="22"/>
          <w:szCs w:val="22"/>
        </w:rPr>
        <w:t xml:space="preserve"> </w:t>
      </w:r>
      <w:r w:rsidRPr="00596ED3">
        <w:rPr>
          <w:spacing w:val="1"/>
          <w:sz w:val="22"/>
          <w:szCs w:val="22"/>
        </w:rPr>
        <w:t>the</w:t>
      </w:r>
      <w:r w:rsidRPr="00596ED3">
        <w:rPr>
          <w:spacing w:val="-4"/>
          <w:sz w:val="22"/>
          <w:szCs w:val="22"/>
        </w:rPr>
        <w:t xml:space="preserve"> </w:t>
      </w:r>
      <w:r w:rsidRPr="00596ED3">
        <w:rPr>
          <w:spacing w:val="-3"/>
          <w:sz w:val="22"/>
          <w:szCs w:val="22"/>
        </w:rPr>
        <w:t>Town</w:t>
      </w:r>
      <w:r w:rsidRPr="00596ED3">
        <w:rPr>
          <w:spacing w:val="-6"/>
          <w:sz w:val="22"/>
          <w:szCs w:val="22"/>
        </w:rPr>
        <w:t xml:space="preserve"> </w:t>
      </w:r>
      <w:r w:rsidRPr="00596ED3">
        <w:rPr>
          <w:spacing w:val="-1"/>
          <w:sz w:val="22"/>
          <w:szCs w:val="22"/>
        </w:rPr>
        <w:t>include</w:t>
      </w:r>
      <w:r w:rsidRPr="00596ED3">
        <w:rPr>
          <w:spacing w:val="-4"/>
          <w:sz w:val="22"/>
          <w:szCs w:val="22"/>
        </w:rPr>
        <w:t xml:space="preserve"> </w:t>
      </w:r>
      <w:r w:rsidRPr="00596ED3">
        <w:rPr>
          <w:spacing w:val="-2"/>
          <w:sz w:val="22"/>
          <w:szCs w:val="22"/>
        </w:rPr>
        <w:t>drainage</w:t>
      </w:r>
      <w:r w:rsidRPr="00596ED3">
        <w:rPr>
          <w:spacing w:val="-3"/>
          <w:sz w:val="22"/>
          <w:szCs w:val="22"/>
        </w:rPr>
        <w:t xml:space="preserve"> </w:t>
      </w:r>
      <w:r w:rsidRPr="00596ED3">
        <w:rPr>
          <w:sz w:val="22"/>
          <w:szCs w:val="22"/>
        </w:rPr>
        <w:t>from</w:t>
      </w:r>
      <w:r w:rsidRPr="00596ED3">
        <w:rPr>
          <w:spacing w:val="-13"/>
          <w:sz w:val="22"/>
          <w:szCs w:val="22"/>
        </w:rPr>
        <w:t xml:space="preserve"> </w:t>
      </w:r>
      <w:r w:rsidRPr="00596ED3">
        <w:rPr>
          <w:sz w:val="22"/>
          <w:szCs w:val="22"/>
        </w:rPr>
        <w:t>neighboring</w:t>
      </w:r>
      <w:r w:rsidRPr="00596ED3">
        <w:rPr>
          <w:spacing w:val="-6"/>
          <w:sz w:val="22"/>
          <w:szCs w:val="22"/>
        </w:rPr>
        <w:t xml:space="preserve"> </w:t>
      </w:r>
      <w:r w:rsidRPr="00596ED3">
        <w:rPr>
          <w:spacing w:val="-1"/>
          <w:sz w:val="22"/>
          <w:szCs w:val="22"/>
        </w:rPr>
        <w:t>Northampton,</w:t>
      </w:r>
      <w:r w:rsidRPr="00596ED3">
        <w:rPr>
          <w:spacing w:val="-7"/>
          <w:sz w:val="22"/>
          <w:szCs w:val="22"/>
        </w:rPr>
        <w:t xml:space="preserve"> </w:t>
      </w:r>
      <w:r w:rsidRPr="00596ED3">
        <w:rPr>
          <w:sz w:val="22"/>
          <w:szCs w:val="22"/>
        </w:rPr>
        <w:t>Whately,</w:t>
      </w:r>
      <w:r w:rsidRPr="00596ED3">
        <w:rPr>
          <w:spacing w:val="-6"/>
          <w:sz w:val="22"/>
          <w:szCs w:val="22"/>
        </w:rPr>
        <w:t xml:space="preserve"> </w:t>
      </w:r>
      <w:r w:rsidRPr="00596ED3">
        <w:rPr>
          <w:spacing w:val="1"/>
          <w:sz w:val="22"/>
          <w:szCs w:val="22"/>
        </w:rPr>
        <w:t>and</w:t>
      </w:r>
      <w:r w:rsidRPr="00596ED3">
        <w:rPr>
          <w:spacing w:val="86"/>
          <w:w w:val="99"/>
          <w:sz w:val="22"/>
          <w:szCs w:val="22"/>
        </w:rPr>
        <w:t xml:space="preserve"> </w:t>
      </w:r>
      <w:r w:rsidRPr="00596ED3">
        <w:rPr>
          <w:sz w:val="22"/>
          <w:szCs w:val="22"/>
        </w:rPr>
        <w:t>Conway.</w:t>
      </w:r>
      <w:r w:rsidRPr="00596ED3">
        <w:rPr>
          <w:spacing w:val="48"/>
          <w:sz w:val="22"/>
          <w:szCs w:val="22"/>
        </w:rPr>
        <w:t xml:space="preserve"> </w:t>
      </w:r>
      <w:r w:rsidRPr="00596ED3">
        <w:rPr>
          <w:spacing w:val="-2"/>
          <w:sz w:val="22"/>
          <w:szCs w:val="22"/>
        </w:rPr>
        <w:t>These</w:t>
      </w:r>
      <w:r w:rsidRPr="00596ED3">
        <w:rPr>
          <w:spacing w:val="-3"/>
          <w:sz w:val="22"/>
          <w:szCs w:val="22"/>
        </w:rPr>
        <w:t xml:space="preserve"> </w:t>
      </w:r>
      <w:r w:rsidRPr="00596ED3">
        <w:rPr>
          <w:sz w:val="22"/>
          <w:szCs w:val="22"/>
        </w:rPr>
        <w:t>watersheds</w:t>
      </w:r>
      <w:r w:rsidRPr="00596ED3">
        <w:rPr>
          <w:spacing w:val="-10"/>
          <w:sz w:val="22"/>
          <w:szCs w:val="22"/>
        </w:rPr>
        <w:t xml:space="preserve"> </w:t>
      </w:r>
      <w:r w:rsidRPr="00596ED3">
        <w:rPr>
          <w:spacing w:val="1"/>
          <w:sz w:val="22"/>
          <w:szCs w:val="22"/>
        </w:rPr>
        <w:t>are</w:t>
      </w:r>
      <w:r w:rsidRPr="00596ED3">
        <w:rPr>
          <w:spacing w:val="-3"/>
          <w:sz w:val="22"/>
          <w:szCs w:val="22"/>
        </w:rPr>
        <w:t xml:space="preserve"> </w:t>
      </w:r>
      <w:r w:rsidRPr="00596ED3">
        <w:rPr>
          <w:spacing w:val="-1"/>
          <w:sz w:val="22"/>
          <w:szCs w:val="22"/>
        </w:rPr>
        <w:t>described</w:t>
      </w:r>
      <w:r w:rsidRPr="00596ED3">
        <w:rPr>
          <w:spacing w:val="-6"/>
          <w:sz w:val="22"/>
          <w:szCs w:val="22"/>
        </w:rPr>
        <w:t xml:space="preserve"> </w:t>
      </w:r>
      <w:r w:rsidRPr="00596ED3">
        <w:rPr>
          <w:spacing w:val="-3"/>
          <w:sz w:val="22"/>
          <w:szCs w:val="22"/>
        </w:rPr>
        <w:t>fully</w:t>
      </w:r>
      <w:r w:rsidRPr="00596ED3">
        <w:rPr>
          <w:spacing w:val="-6"/>
          <w:sz w:val="22"/>
          <w:szCs w:val="22"/>
        </w:rPr>
        <w:t xml:space="preserve"> </w:t>
      </w:r>
      <w:r w:rsidRPr="00064688">
        <w:rPr>
          <w:spacing w:val="-5"/>
          <w:sz w:val="22"/>
          <w:szCs w:val="22"/>
        </w:rPr>
        <w:t>in</w:t>
      </w:r>
      <w:r w:rsidRPr="00064688">
        <w:rPr>
          <w:spacing w:val="4"/>
          <w:sz w:val="22"/>
          <w:szCs w:val="22"/>
        </w:rPr>
        <w:t xml:space="preserve"> </w:t>
      </w:r>
      <w:r w:rsidRPr="00064688">
        <w:rPr>
          <w:spacing w:val="-2"/>
          <w:sz w:val="22"/>
          <w:szCs w:val="22"/>
        </w:rPr>
        <w:t>Section</w:t>
      </w:r>
      <w:r w:rsidRPr="00064688">
        <w:rPr>
          <w:spacing w:val="-6"/>
          <w:sz w:val="22"/>
          <w:szCs w:val="22"/>
        </w:rPr>
        <w:t xml:space="preserve"> </w:t>
      </w:r>
      <w:r w:rsidRPr="00064688">
        <w:rPr>
          <w:sz w:val="22"/>
          <w:szCs w:val="22"/>
        </w:rPr>
        <w:t>4.</w:t>
      </w:r>
    </w:p>
    <w:p w14:paraId="37CC8365" w14:textId="33D51627" w:rsidR="010C17B7" w:rsidRPr="00833E3C" w:rsidRDefault="2B17EF00" w:rsidP="010C17B7">
      <w:pPr>
        <w:rPr>
          <w:sz w:val="22"/>
          <w:szCs w:val="22"/>
        </w:rPr>
      </w:pPr>
      <w:r w:rsidRPr="00596ED3">
        <w:rPr>
          <w:sz w:val="22"/>
          <w:szCs w:val="22"/>
        </w:rPr>
        <w:t>The limits of the 100-year flood plain are primarily located within the eastern and northern portions of Hatfield along the Connecticut and Mill Rivers, coincident with the majority of Hatfield wetlands. However, some 100-year flood plain also exists along Running Gutter Brook in West Hatfield.</w:t>
      </w:r>
    </w:p>
    <w:p w14:paraId="5CED9353" w14:textId="77777777" w:rsidR="000B5E5D" w:rsidRPr="00AF791C" w:rsidRDefault="000B5E5D" w:rsidP="000B5E5D">
      <w:pPr>
        <w:pStyle w:val="Heading5"/>
        <w:rPr>
          <w:b/>
          <w:bCs/>
        </w:rPr>
      </w:pPr>
      <w:r w:rsidRPr="00AF791C">
        <w:rPr>
          <w:b/>
          <w:bCs/>
        </w:rPr>
        <w:t>Development</w:t>
      </w:r>
      <w:r w:rsidRPr="00AF791C">
        <w:rPr>
          <w:b/>
          <w:bCs/>
          <w:spacing w:val="-24"/>
        </w:rPr>
        <w:t xml:space="preserve"> </w:t>
      </w:r>
      <w:r w:rsidRPr="00AF791C">
        <w:rPr>
          <w:b/>
          <w:bCs/>
        </w:rPr>
        <w:t>Overview</w:t>
      </w:r>
    </w:p>
    <w:p w14:paraId="2139B8B6" w14:textId="72F58467" w:rsidR="000B5E5D" w:rsidRPr="00596ED3" w:rsidRDefault="000B5E5D" w:rsidP="000B5E5D">
      <w:pPr>
        <w:rPr>
          <w:sz w:val="22"/>
          <w:szCs w:val="22"/>
        </w:rPr>
      </w:pPr>
      <w:r w:rsidRPr="00596ED3">
        <w:rPr>
          <w:spacing w:val="-1"/>
          <w:sz w:val="22"/>
          <w:szCs w:val="22"/>
        </w:rPr>
        <w:t>Development</w:t>
      </w:r>
      <w:r w:rsidRPr="00596ED3">
        <w:rPr>
          <w:spacing w:val="-4"/>
          <w:sz w:val="22"/>
          <w:szCs w:val="22"/>
        </w:rPr>
        <w:t xml:space="preserve"> </w:t>
      </w:r>
      <w:r w:rsidRPr="00596ED3">
        <w:rPr>
          <w:spacing w:val="-5"/>
          <w:sz w:val="22"/>
          <w:szCs w:val="22"/>
        </w:rPr>
        <w:t>is</w:t>
      </w:r>
      <w:r w:rsidRPr="00596ED3">
        <w:rPr>
          <w:sz w:val="22"/>
          <w:szCs w:val="22"/>
        </w:rPr>
        <w:t xml:space="preserve"> </w:t>
      </w:r>
      <w:r w:rsidRPr="00596ED3">
        <w:rPr>
          <w:spacing w:val="-1"/>
          <w:sz w:val="22"/>
          <w:szCs w:val="22"/>
        </w:rPr>
        <w:t>limited</w:t>
      </w:r>
      <w:r w:rsidRPr="00596ED3">
        <w:rPr>
          <w:spacing w:val="-6"/>
          <w:sz w:val="22"/>
          <w:szCs w:val="22"/>
        </w:rPr>
        <w:t xml:space="preserve"> </w:t>
      </w:r>
      <w:r w:rsidRPr="00596ED3">
        <w:rPr>
          <w:spacing w:val="-1"/>
          <w:sz w:val="22"/>
          <w:szCs w:val="22"/>
        </w:rPr>
        <w:t>within</w:t>
      </w:r>
      <w:r w:rsidRPr="00596ED3">
        <w:rPr>
          <w:spacing w:val="-5"/>
          <w:sz w:val="22"/>
          <w:szCs w:val="22"/>
        </w:rPr>
        <w:t xml:space="preserve"> </w:t>
      </w:r>
      <w:r w:rsidRPr="00596ED3">
        <w:rPr>
          <w:sz w:val="22"/>
          <w:szCs w:val="22"/>
        </w:rPr>
        <w:t>both</w:t>
      </w:r>
      <w:r w:rsidRPr="00596ED3">
        <w:rPr>
          <w:spacing w:val="-6"/>
          <w:sz w:val="22"/>
          <w:szCs w:val="22"/>
        </w:rPr>
        <w:t xml:space="preserve"> </w:t>
      </w:r>
      <w:r w:rsidRPr="00596ED3">
        <w:rPr>
          <w:spacing w:val="1"/>
          <w:sz w:val="22"/>
          <w:szCs w:val="22"/>
        </w:rPr>
        <w:t>the</w:t>
      </w:r>
      <w:r w:rsidRPr="00596ED3">
        <w:rPr>
          <w:spacing w:val="-3"/>
          <w:sz w:val="22"/>
          <w:szCs w:val="22"/>
        </w:rPr>
        <w:t xml:space="preserve"> </w:t>
      </w:r>
      <w:r w:rsidRPr="00596ED3">
        <w:rPr>
          <w:sz w:val="22"/>
          <w:szCs w:val="22"/>
        </w:rPr>
        <w:t>100-year</w:t>
      </w:r>
      <w:r w:rsidRPr="00596ED3">
        <w:rPr>
          <w:spacing w:val="-6"/>
          <w:sz w:val="22"/>
          <w:szCs w:val="22"/>
        </w:rPr>
        <w:t xml:space="preserve"> </w:t>
      </w:r>
      <w:r w:rsidRPr="00596ED3">
        <w:rPr>
          <w:spacing w:val="-2"/>
          <w:sz w:val="22"/>
          <w:szCs w:val="22"/>
        </w:rPr>
        <w:t>flood</w:t>
      </w:r>
      <w:r w:rsidRPr="00596ED3">
        <w:rPr>
          <w:spacing w:val="-5"/>
          <w:sz w:val="22"/>
          <w:szCs w:val="22"/>
        </w:rPr>
        <w:t xml:space="preserve"> </w:t>
      </w:r>
      <w:r w:rsidRPr="00596ED3">
        <w:rPr>
          <w:spacing w:val="-3"/>
          <w:sz w:val="22"/>
          <w:szCs w:val="22"/>
        </w:rPr>
        <w:t>plain</w:t>
      </w:r>
      <w:r w:rsidRPr="00596ED3">
        <w:rPr>
          <w:spacing w:val="-6"/>
          <w:sz w:val="22"/>
          <w:szCs w:val="22"/>
        </w:rPr>
        <w:t xml:space="preserve"> </w:t>
      </w:r>
      <w:r w:rsidRPr="00596ED3">
        <w:rPr>
          <w:spacing w:val="1"/>
          <w:sz w:val="22"/>
          <w:szCs w:val="22"/>
        </w:rPr>
        <w:t>and</w:t>
      </w:r>
      <w:r w:rsidRPr="00596ED3">
        <w:rPr>
          <w:spacing w:val="-6"/>
          <w:sz w:val="22"/>
          <w:szCs w:val="22"/>
        </w:rPr>
        <w:t xml:space="preserve"> </w:t>
      </w:r>
      <w:r w:rsidRPr="00596ED3">
        <w:rPr>
          <w:spacing w:val="-1"/>
          <w:sz w:val="22"/>
          <w:szCs w:val="22"/>
        </w:rPr>
        <w:t>wetlands</w:t>
      </w:r>
      <w:r w:rsidRPr="00596ED3">
        <w:rPr>
          <w:spacing w:val="-9"/>
          <w:sz w:val="22"/>
          <w:szCs w:val="22"/>
        </w:rPr>
        <w:t xml:space="preserve"> </w:t>
      </w:r>
      <w:r w:rsidRPr="00596ED3">
        <w:rPr>
          <w:spacing w:val="1"/>
          <w:sz w:val="22"/>
          <w:szCs w:val="22"/>
        </w:rPr>
        <w:t>as</w:t>
      </w:r>
      <w:r w:rsidRPr="00596ED3">
        <w:rPr>
          <w:spacing w:val="-10"/>
          <w:sz w:val="22"/>
          <w:szCs w:val="22"/>
        </w:rPr>
        <w:t xml:space="preserve"> </w:t>
      </w:r>
      <w:r w:rsidRPr="00596ED3">
        <w:rPr>
          <w:spacing w:val="-1"/>
          <w:sz w:val="22"/>
          <w:szCs w:val="22"/>
        </w:rPr>
        <w:t>defined</w:t>
      </w:r>
      <w:r w:rsidRPr="00596ED3">
        <w:rPr>
          <w:spacing w:val="-5"/>
          <w:sz w:val="22"/>
          <w:szCs w:val="22"/>
        </w:rPr>
        <w:t xml:space="preserve"> </w:t>
      </w:r>
      <w:r w:rsidRPr="00596ED3">
        <w:rPr>
          <w:sz w:val="22"/>
          <w:szCs w:val="22"/>
        </w:rPr>
        <w:t>under</w:t>
      </w:r>
      <w:r w:rsidRPr="00596ED3">
        <w:rPr>
          <w:spacing w:val="-6"/>
          <w:sz w:val="22"/>
          <w:szCs w:val="22"/>
        </w:rPr>
        <w:t xml:space="preserve"> </w:t>
      </w:r>
      <w:r w:rsidRPr="00596ED3">
        <w:rPr>
          <w:spacing w:val="1"/>
          <w:sz w:val="22"/>
          <w:szCs w:val="22"/>
        </w:rPr>
        <w:t>the</w:t>
      </w:r>
      <w:r w:rsidRPr="00596ED3">
        <w:rPr>
          <w:spacing w:val="88"/>
          <w:w w:val="99"/>
          <w:sz w:val="22"/>
          <w:szCs w:val="22"/>
        </w:rPr>
        <w:t xml:space="preserve"> </w:t>
      </w:r>
      <w:r w:rsidRPr="00596ED3">
        <w:rPr>
          <w:sz w:val="22"/>
          <w:szCs w:val="22"/>
        </w:rPr>
        <w:t>Massachusetts</w:t>
      </w:r>
      <w:r w:rsidRPr="00596ED3">
        <w:rPr>
          <w:spacing w:val="-11"/>
          <w:sz w:val="22"/>
          <w:szCs w:val="22"/>
        </w:rPr>
        <w:t xml:space="preserve"> </w:t>
      </w:r>
      <w:r w:rsidRPr="00596ED3">
        <w:rPr>
          <w:sz w:val="22"/>
          <w:szCs w:val="22"/>
        </w:rPr>
        <w:t>Wetlands</w:t>
      </w:r>
      <w:r w:rsidRPr="00596ED3">
        <w:rPr>
          <w:spacing w:val="-11"/>
          <w:sz w:val="22"/>
          <w:szCs w:val="22"/>
        </w:rPr>
        <w:t xml:space="preserve"> </w:t>
      </w:r>
      <w:r w:rsidRPr="00596ED3">
        <w:rPr>
          <w:spacing w:val="-1"/>
          <w:sz w:val="22"/>
          <w:szCs w:val="22"/>
        </w:rPr>
        <w:t>Protection</w:t>
      </w:r>
      <w:r w:rsidRPr="00596ED3">
        <w:rPr>
          <w:spacing w:val="-7"/>
          <w:sz w:val="22"/>
          <w:szCs w:val="22"/>
        </w:rPr>
        <w:t xml:space="preserve"> </w:t>
      </w:r>
      <w:r w:rsidRPr="00596ED3">
        <w:rPr>
          <w:sz w:val="22"/>
          <w:szCs w:val="22"/>
        </w:rPr>
        <w:t>Act</w:t>
      </w:r>
      <w:r w:rsidRPr="00596ED3">
        <w:rPr>
          <w:spacing w:val="-4"/>
          <w:sz w:val="22"/>
          <w:szCs w:val="22"/>
        </w:rPr>
        <w:t xml:space="preserve"> </w:t>
      </w:r>
      <w:r w:rsidRPr="00596ED3">
        <w:rPr>
          <w:spacing w:val="1"/>
          <w:sz w:val="22"/>
          <w:szCs w:val="22"/>
        </w:rPr>
        <w:t>and</w:t>
      </w:r>
      <w:r w:rsidRPr="00596ED3">
        <w:rPr>
          <w:spacing w:val="-8"/>
          <w:sz w:val="22"/>
          <w:szCs w:val="22"/>
        </w:rPr>
        <w:t xml:space="preserve"> </w:t>
      </w:r>
      <w:r w:rsidRPr="00596ED3">
        <w:rPr>
          <w:spacing w:val="1"/>
          <w:sz w:val="22"/>
          <w:szCs w:val="22"/>
        </w:rPr>
        <w:t>the</w:t>
      </w:r>
      <w:r w:rsidRPr="00596ED3">
        <w:rPr>
          <w:spacing w:val="-4"/>
          <w:sz w:val="22"/>
          <w:szCs w:val="22"/>
        </w:rPr>
        <w:t xml:space="preserve"> </w:t>
      </w:r>
      <w:r w:rsidRPr="00596ED3">
        <w:rPr>
          <w:spacing w:val="-3"/>
          <w:sz w:val="22"/>
          <w:szCs w:val="22"/>
        </w:rPr>
        <w:t>Town</w:t>
      </w:r>
      <w:r w:rsidRPr="00596ED3">
        <w:rPr>
          <w:spacing w:val="-7"/>
          <w:sz w:val="22"/>
          <w:szCs w:val="22"/>
        </w:rPr>
        <w:t xml:space="preserve"> </w:t>
      </w:r>
      <w:r w:rsidRPr="00596ED3">
        <w:rPr>
          <w:sz w:val="22"/>
          <w:szCs w:val="22"/>
        </w:rPr>
        <w:t>of</w:t>
      </w:r>
      <w:r w:rsidRPr="00596ED3">
        <w:rPr>
          <w:spacing w:val="-7"/>
          <w:sz w:val="22"/>
          <w:szCs w:val="22"/>
        </w:rPr>
        <w:t xml:space="preserve"> </w:t>
      </w:r>
      <w:r w:rsidRPr="00596ED3">
        <w:rPr>
          <w:spacing w:val="-1"/>
          <w:sz w:val="22"/>
          <w:szCs w:val="22"/>
        </w:rPr>
        <w:t>Hatfield</w:t>
      </w:r>
      <w:r w:rsidRPr="00596ED3">
        <w:rPr>
          <w:spacing w:val="-7"/>
          <w:sz w:val="22"/>
          <w:szCs w:val="22"/>
        </w:rPr>
        <w:t xml:space="preserve"> </w:t>
      </w:r>
      <w:r w:rsidRPr="00596ED3">
        <w:rPr>
          <w:sz w:val="22"/>
          <w:szCs w:val="22"/>
        </w:rPr>
        <w:t>Wetland</w:t>
      </w:r>
      <w:r w:rsidRPr="00596ED3">
        <w:rPr>
          <w:spacing w:val="-7"/>
          <w:sz w:val="22"/>
          <w:szCs w:val="22"/>
        </w:rPr>
        <w:t xml:space="preserve"> </w:t>
      </w:r>
      <w:r w:rsidRPr="00596ED3">
        <w:rPr>
          <w:spacing w:val="-2"/>
          <w:sz w:val="22"/>
          <w:szCs w:val="22"/>
        </w:rPr>
        <w:t>Bylaw.</w:t>
      </w:r>
      <w:r w:rsidRPr="00596ED3">
        <w:rPr>
          <w:spacing w:val="-8"/>
          <w:sz w:val="22"/>
          <w:szCs w:val="22"/>
        </w:rPr>
        <w:t xml:space="preserve"> </w:t>
      </w:r>
      <w:r w:rsidRPr="00596ED3">
        <w:rPr>
          <w:spacing w:val="-1"/>
          <w:sz w:val="22"/>
          <w:szCs w:val="22"/>
        </w:rPr>
        <w:t>With</w:t>
      </w:r>
      <w:r w:rsidRPr="00596ED3">
        <w:rPr>
          <w:spacing w:val="-7"/>
          <w:sz w:val="22"/>
          <w:szCs w:val="22"/>
        </w:rPr>
        <w:t xml:space="preserve"> </w:t>
      </w:r>
      <w:r w:rsidRPr="00596ED3">
        <w:rPr>
          <w:spacing w:val="-1"/>
          <w:sz w:val="22"/>
          <w:szCs w:val="22"/>
        </w:rPr>
        <w:t>diligent</w:t>
      </w:r>
      <w:r w:rsidRPr="00596ED3">
        <w:rPr>
          <w:spacing w:val="48"/>
          <w:w w:val="99"/>
          <w:sz w:val="22"/>
          <w:szCs w:val="22"/>
        </w:rPr>
        <w:t xml:space="preserve"> </w:t>
      </w:r>
      <w:r w:rsidRPr="00596ED3">
        <w:rPr>
          <w:spacing w:val="-1"/>
          <w:sz w:val="22"/>
          <w:szCs w:val="22"/>
        </w:rPr>
        <w:t>application</w:t>
      </w:r>
      <w:r w:rsidRPr="00596ED3">
        <w:rPr>
          <w:spacing w:val="-7"/>
          <w:sz w:val="22"/>
          <w:szCs w:val="22"/>
        </w:rPr>
        <w:t xml:space="preserve"> </w:t>
      </w:r>
      <w:r w:rsidRPr="00596ED3">
        <w:rPr>
          <w:sz w:val="22"/>
          <w:szCs w:val="22"/>
        </w:rPr>
        <w:t>of</w:t>
      </w:r>
      <w:r w:rsidRPr="00596ED3">
        <w:rPr>
          <w:spacing w:val="-6"/>
          <w:sz w:val="22"/>
          <w:szCs w:val="22"/>
        </w:rPr>
        <w:t xml:space="preserve"> </w:t>
      </w:r>
      <w:r w:rsidRPr="00596ED3">
        <w:rPr>
          <w:spacing w:val="1"/>
          <w:sz w:val="22"/>
          <w:szCs w:val="22"/>
        </w:rPr>
        <w:t>the</w:t>
      </w:r>
      <w:r w:rsidRPr="00596ED3">
        <w:rPr>
          <w:spacing w:val="-4"/>
          <w:sz w:val="22"/>
          <w:szCs w:val="22"/>
        </w:rPr>
        <w:t xml:space="preserve"> </w:t>
      </w:r>
      <w:r w:rsidRPr="00596ED3">
        <w:rPr>
          <w:sz w:val="22"/>
          <w:szCs w:val="22"/>
        </w:rPr>
        <w:t>appropriate</w:t>
      </w:r>
      <w:r w:rsidRPr="00596ED3">
        <w:rPr>
          <w:spacing w:val="-4"/>
          <w:sz w:val="22"/>
          <w:szCs w:val="22"/>
        </w:rPr>
        <w:t xml:space="preserve"> </w:t>
      </w:r>
      <w:r w:rsidRPr="00596ED3">
        <w:rPr>
          <w:spacing w:val="-1"/>
          <w:sz w:val="22"/>
          <w:szCs w:val="22"/>
        </w:rPr>
        <w:t>State</w:t>
      </w:r>
      <w:r w:rsidRPr="00596ED3">
        <w:rPr>
          <w:spacing w:val="-4"/>
          <w:sz w:val="22"/>
          <w:szCs w:val="22"/>
        </w:rPr>
        <w:t xml:space="preserve"> </w:t>
      </w:r>
      <w:r w:rsidRPr="00596ED3">
        <w:rPr>
          <w:spacing w:val="-2"/>
          <w:sz w:val="22"/>
          <w:szCs w:val="22"/>
        </w:rPr>
        <w:t>laws</w:t>
      </w:r>
      <w:r w:rsidRPr="00596ED3">
        <w:rPr>
          <w:spacing w:val="-10"/>
          <w:sz w:val="22"/>
          <w:szCs w:val="22"/>
        </w:rPr>
        <w:t xml:space="preserve"> </w:t>
      </w:r>
      <w:r w:rsidRPr="00596ED3">
        <w:rPr>
          <w:spacing w:val="1"/>
          <w:sz w:val="22"/>
          <w:szCs w:val="22"/>
        </w:rPr>
        <w:t>and</w:t>
      </w:r>
      <w:r w:rsidRPr="00596ED3">
        <w:rPr>
          <w:spacing w:val="-6"/>
          <w:sz w:val="22"/>
          <w:szCs w:val="22"/>
        </w:rPr>
        <w:t xml:space="preserve"> </w:t>
      </w:r>
      <w:r w:rsidRPr="00596ED3">
        <w:rPr>
          <w:spacing w:val="-1"/>
          <w:sz w:val="22"/>
          <w:szCs w:val="22"/>
        </w:rPr>
        <w:t>local</w:t>
      </w:r>
      <w:r w:rsidRPr="00596ED3">
        <w:rPr>
          <w:spacing w:val="-13"/>
          <w:sz w:val="22"/>
          <w:szCs w:val="22"/>
        </w:rPr>
        <w:t xml:space="preserve"> </w:t>
      </w:r>
      <w:r w:rsidRPr="00596ED3">
        <w:rPr>
          <w:spacing w:val="-2"/>
          <w:sz w:val="22"/>
          <w:szCs w:val="22"/>
        </w:rPr>
        <w:t>bylaws,</w:t>
      </w:r>
      <w:r w:rsidRPr="00596ED3">
        <w:rPr>
          <w:spacing w:val="-7"/>
          <w:sz w:val="22"/>
          <w:szCs w:val="22"/>
        </w:rPr>
        <w:t xml:space="preserve"> </w:t>
      </w:r>
      <w:r w:rsidRPr="00596ED3">
        <w:rPr>
          <w:sz w:val="22"/>
          <w:szCs w:val="22"/>
        </w:rPr>
        <w:t>these</w:t>
      </w:r>
      <w:r w:rsidRPr="00596ED3">
        <w:rPr>
          <w:spacing w:val="-3"/>
          <w:sz w:val="22"/>
          <w:szCs w:val="22"/>
        </w:rPr>
        <w:t xml:space="preserve"> </w:t>
      </w:r>
      <w:r w:rsidRPr="00596ED3">
        <w:rPr>
          <w:spacing w:val="1"/>
          <w:sz w:val="22"/>
          <w:szCs w:val="22"/>
        </w:rPr>
        <w:t>areas</w:t>
      </w:r>
      <w:r w:rsidRPr="00596ED3">
        <w:rPr>
          <w:spacing w:val="-10"/>
          <w:sz w:val="22"/>
          <w:szCs w:val="22"/>
        </w:rPr>
        <w:t xml:space="preserve"> </w:t>
      </w:r>
      <w:r w:rsidRPr="00596ED3">
        <w:rPr>
          <w:spacing w:val="2"/>
          <w:sz w:val="22"/>
          <w:szCs w:val="22"/>
        </w:rPr>
        <w:t>can</w:t>
      </w:r>
      <w:r w:rsidRPr="00596ED3">
        <w:rPr>
          <w:spacing w:val="-7"/>
          <w:sz w:val="22"/>
          <w:szCs w:val="22"/>
        </w:rPr>
        <w:t xml:space="preserve"> </w:t>
      </w:r>
      <w:r w:rsidRPr="00596ED3">
        <w:rPr>
          <w:spacing w:val="-2"/>
          <w:sz w:val="22"/>
          <w:szCs w:val="22"/>
        </w:rPr>
        <w:t>remain</w:t>
      </w:r>
      <w:r w:rsidRPr="00596ED3">
        <w:rPr>
          <w:spacing w:val="-6"/>
          <w:sz w:val="22"/>
          <w:szCs w:val="22"/>
        </w:rPr>
        <w:t xml:space="preserve"> </w:t>
      </w:r>
      <w:r w:rsidRPr="00596ED3">
        <w:rPr>
          <w:sz w:val="22"/>
          <w:szCs w:val="22"/>
        </w:rPr>
        <w:t>undeveloped.</w:t>
      </w:r>
      <w:r w:rsidRPr="00596ED3">
        <w:rPr>
          <w:spacing w:val="48"/>
          <w:w w:val="99"/>
          <w:sz w:val="22"/>
          <w:szCs w:val="22"/>
        </w:rPr>
        <w:t xml:space="preserve"> </w:t>
      </w:r>
      <w:r w:rsidRPr="00596ED3">
        <w:rPr>
          <w:sz w:val="22"/>
          <w:szCs w:val="22"/>
        </w:rPr>
        <w:t>However,</w:t>
      </w:r>
      <w:r w:rsidRPr="00596ED3">
        <w:rPr>
          <w:spacing w:val="-8"/>
          <w:sz w:val="22"/>
          <w:szCs w:val="22"/>
        </w:rPr>
        <w:t xml:space="preserve"> </w:t>
      </w:r>
      <w:r w:rsidRPr="00596ED3">
        <w:rPr>
          <w:sz w:val="22"/>
          <w:szCs w:val="22"/>
        </w:rPr>
        <w:t>both</w:t>
      </w:r>
      <w:r w:rsidRPr="00596ED3">
        <w:rPr>
          <w:spacing w:val="-7"/>
          <w:sz w:val="22"/>
          <w:szCs w:val="22"/>
        </w:rPr>
        <w:t xml:space="preserve"> </w:t>
      </w:r>
      <w:r w:rsidRPr="00596ED3">
        <w:rPr>
          <w:spacing w:val="-2"/>
          <w:sz w:val="22"/>
          <w:szCs w:val="22"/>
        </w:rPr>
        <w:t>floodplain</w:t>
      </w:r>
      <w:r w:rsidRPr="00596ED3">
        <w:rPr>
          <w:spacing w:val="-7"/>
          <w:sz w:val="22"/>
          <w:szCs w:val="22"/>
        </w:rPr>
        <w:t xml:space="preserve"> </w:t>
      </w:r>
      <w:r w:rsidRPr="00596ED3">
        <w:rPr>
          <w:spacing w:val="1"/>
          <w:sz w:val="22"/>
          <w:szCs w:val="22"/>
        </w:rPr>
        <w:t>and</w:t>
      </w:r>
      <w:r w:rsidRPr="00596ED3">
        <w:rPr>
          <w:spacing w:val="-7"/>
          <w:sz w:val="22"/>
          <w:szCs w:val="22"/>
        </w:rPr>
        <w:t xml:space="preserve"> </w:t>
      </w:r>
      <w:r w:rsidRPr="00596ED3">
        <w:rPr>
          <w:spacing w:val="-1"/>
          <w:sz w:val="22"/>
          <w:szCs w:val="22"/>
        </w:rPr>
        <w:t>wetland</w:t>
      </w:r>
      <w:r w:rsidRPr="00596ED3">
        <w:rPr>
          <w:spacing w:val="-7"/>
          <w:sz w:val="22"/>
          <w:szCs w:val="22"/>
        </w:rPr>
        <w:t xml:space="preserve"> </w:t>
      </w:r>
      <w:r w:rsidRPr="00596ED3">
        <w:rPr>
          <w:sz w:val="22"/>
          <w:szCs w:val="22"/>
        </w:rPr>
        <w:t>development</w:t>
      </w:r>
      <w:r w:rsidRPr="00596ED3">
        <w:rPr>
          <w:spacing w:val="-5"/>
          <w:sz w:val="22"/>
          <w:szCs w:val="22"/>
        </w:rPr>
        <w:t xml:space="preserve"> are</w:t>
      </w:r>
      <w:r w:rsidRPr="00596ED3">
        <w:rPr>
          <w:spacing w:val="-11"/>
          <w:sz w:val="22"/>
          <w:szCs w:val="22"/>
        </w:rPr>
        <w:t xml:space="preserve"> </w:t>
      </w:r>
      <w:r w:rsidRPr="00596ED3">
        <w:rPr>
          <w:sz w:val="22"/>
          <w:szCs w:val="22"/>
        </w:rPr>
        <w:t>potentially</w:t>
      </w:r>
      <w:r w:rsidRPr="00596ED3">
        <w:rPr>
          <w:spacing w:val="-7"/>
          <w:sz w:val="22"/>
          <w:szCs w:val="22"/>
        </w:rPr>
        <w:t xml:space="preserve"> </w:t>
      </w:r>
      <w:r w:rsidRPr="00596ED3">
        <w:rPr>
          <w:spacing w:val="-1"/>
          <w:sz w:val="22"/>
          <w:szCs w:val="22"/>
        </w:rPr>
        <w:t>permissible</w:t>
      </w:r>
      <w:r w:rsidRPr="00596ED3">
        <w:rPr>
          <w:spacing w:val="-5"/>
          <w:sz w:val="22"/>
          <w:szCs w:val="22"/>
        </w:rPr>
        <w:t xml:space="preserve"> </w:t>
      </w:r>
      <w:r w:rsidRPr="00596ED3">
        <w:rPr>
          <w:sz w:val="22"/>
          <w:szCs w:val="22"/>
        </w:rPr>
        <w:t>under</w:t>
      </w:r>
      <w:r w:rsidRPr="00596ED3">
        <w:rPr>
          <w:spacing w:val="-7"/>
          <w:sz w:val="22"/>
          <w:szCs w:val="22"/>
        </w:rPr>
        <w:t xml:space="preserve"> </w:t>
      </w:r>
      <w:r w:rsidRPr="00596ED3">
        <w:rPr>
          <w:spacing w:val="1"/>
          <w:sz w:val="22"/>
          <w:szCs w:val="22"/>
        </w:rPr>
        <w:t>the</w:t>
      </w:r>
      <w:r w:rsidRPr="00596ED3">
        <w:rPr>
          <w:spacing w:val="-4"/>
          <w:sz w:val="22"/>
          <w:szCs w:val="22"/>
        </w:rPr>
        <w:t xml:space="preserve"> </w:t>
      </w:r>
      <w:r w:rsidRPr="00596ED3">
        <w:rPr>
          <w:spacing w:val="-2"/>
          <w:sz w:val="22"/>
          <w:szCs w:val="22"/>
        </w:rPr>
        <w:t>law</w:t>
      </w:r>
      <w:r w:rsidRPr="00596ED3">
        <w:rPr>
          <w:spacing w:val="62"/>
          <w:w w:val="99"/>
          <w:sz w:val="22"/>
          <w:szCs w:val="22"/>
        </w:rPr>
        <w:t xml:space="preserve"> </w:t>
      </w:r>
      <w:r w:rsidRPr="00596ED3">
        <w:rPr>
          <w:spacing w:val="-1"/>
          <w:sz w:val="22"/>
          <w:szCs w:val="22"/>
        </w:rPr>
        <w:t>provided</w:t>
      </w:r>
      <w:r w:rsidRPr="00596ED3">
        <w:rPr>
          <w:spacing w:val="-5"/>
          <w:sz w:val="22"/>
          <w:szCs w:val="22"/>
        </w:rPr>
        <w:t xml:space="preserve"> </w:t>
      </w:r>
      <w:r w:rsidRPr="00596ED3">
        <w:rPr>
          <w:spacing w:val="1"/>
          <w:sz w:val="22"/>
          <w:szCs w:val="22"/>
        </w:rPr>
        <w:t>that</w:t>
      </w:r>
      <w:r w:rsidRPr="00596ED3">
        <w:rPr>
          <w:spacing w:val="-2"/>
          <w:sz w:val="22"/>
          <w:szCs w:val="22"/>
        </w:rPr>
        <w:t xml:space="preserve"> </w:t>
      </w:r>
      <w:r w:rsidRPr="00596ED3">
        <w:rPr>
          <w:spacing w:val="-1"/>
          <w:sz w:val="22"/>
          <w:szCs w:val="22"/>
        </w:rPr>
        <w:t>certain</w:t>
      </w:r>
      <w:r w:rsidRPr="00596ED3">
        <w:rPr>
          <w:spacing w:val="-5"/>
          <w:sz w:val="22"/>
          <w:szCs w:val="22"/>
        </w:rPr>
        <w:t xml:space="preserve"> </w:t>
      </w:r>
      <w:r w:rsidRPr="00596ED3">
        <w:rPr>
          <w:spacing w:val="-1"/>
          <w:sz w:val="22"/>
          <w:szCs w:val="22"/>
        </w:rPr>
        <w:t>conditions</w:t>
      </w:r>
      <w:r w:rsidRPr="00596ED3">
        <w:rPr>
          <w:spacing w:val="-9"/>
          <w:sz w:val="22"/>
          <w:szCs w:val="22"/>
        </w:rPr>
        <w:t xml:space="preserve"> </w:t>
      </w:r>
      <w:r w:rsidRPr="00596ED3">
        <w:rPr>
          <w:spacing w:val="1"/>
          <w:sz w:val="22"/>
          <w:szCs w:val="22"/>
        </w:rPr>
        <w:t>are</w:t>
      </w:r>
      <w:r w:rsidRPr="00596ED3">
        <w:rPr>
          <w:spacing w:val="-2"/>
          <w:sz w:val="22"/>
          <w:szCs w:val="22"/>
        </w:rPr>
        <w:t xml:space="preserve"> </w:t>
      </w:r>
      <w:r w:rsidRPr="00596ED3">
        <w:rPr>
          <w:spacing w:val="-1"/>
          <w:sz w:val="22"/>
          <w:szCs w:val="22"/>
        </w:rPr>
        <w:t>met.</w:t>
      </w:r>
      <w:r w:rsidRPr="00596ED3">
        <w:rPr>
          <w:spacing w:val="-5"/>
          <w:sz w:val="22"/>
          <w:szCs w:val="22"/>
        </w:rPr>
        <w:t xml:space="preserve"> </w:t>
      </w:r>
      <w:r w:rsidRPr="00596ED3">
        <w:rPr>
          <w:spacing w:val="-2"/>
          <w:sz w:val="22"/>
          <w:szCs w:val="22"/>
        </w:rPr>
        <w:t>As</w:t>
      </w:r>
      <w:r w:rsidRPr="00596ED3">
        <w:rPr>
          <w:spacing w:val="-8"/>
          <w:sz w:val="22"/>
          <w:szCs w:val="22"/>
        </w:rPr>
        <w:t xml:space="preserve"> </w:t>
      </w:r>
      <w:r w:rsidRPr="00596ED3">
        <w:rPr>
          <w:sz w:val="22"/>
          <w:szCs w:val="22"/>
        </w:rPr>
        <w:t>a</w:t>
      </w:r>
      <w:r w:rsidRPr="00596ED3">
        <w:rPr>
          <w:spacing w:val="-2"/>
          <w:sz w:val="22"/>
          <w:szCs w:val="22"/>
        </w:rPr>
        <w:t xml:space="preserve"> </w:t>
      </w:r>
      <w:r w:rsidRPr="00596ED3">
        <w:rPr>
          <w:spacing w:val="-1"/>
          <w:sz w:val="22"/>
          <w:szCs w:val="22"/>
        </w:rPr>
        <w:t>result,</w:t>
      </w:r>
      <w:r w:rsidRPr="00596ED3">
        <w:rPr>
          <w:spacing w:val="-5"/>
          <w:sz w:val="22"/>
          <w:szCs w:val="22"/>
        </w:rPr>
        <w:t xml:space="preserve"> </w:t>
      </w:r>
      <w:r w:rsidRPr="00596ED3">
        <w:rPr>
          <w:sz w:val="22"/>
          <w:szCs w:val="22"/>
        </w:rPr>
        <w:t>protection</w:t>
      </w:r>
      <w:r w:rsidRPr="00596ED3">
        <w:rPr>
          <w:spacing w:val="-5"/>
          <w:sz w:val="22"/>
          <w:szCs w:val="22"/>
        </w:rPr>
        <w:t xml:space="preserve"> </w:t>
      </w:r>
      <w:r w:rsidRPr="00596ED3">
        <w:rPr>
          <w:sz w:val="22"/>
          <w:szCs w:val="22"/>
        </w:rPr>
        <w:t>of</w:t>
      </w:r>
      <w:r w:rsidRPr="00596ED3">
        <w:rPr>
          <w:spacing w:val="-5"/>
          <w:sz w:val="22"/>
          <w:szCs w:val="22"/>
        </w:rPr>
        <w:t xml:space="preserve"> </w:t>
      </w:r>
      <w:r w:rsidRPr="00596ED3">
        <w:rPr>
          <w:sz w:val="22"/>
          <w:szCs w:val="22"/>
        </w:rPr>
        <w:t>these</w:t>
      </w:r>
      <w:r w:rsidRPr="00596ED3">
        <w:rPr>
          <w:spacing w:val="-2"/>
          <w:sz w:val="22"/>
          <w:szCs w:val="22"/>
        </w:rPr>
        <w:t xml:space="preserve"> </w:t>
      </w:r>
      <w:r w:rsidRPr="00596ED3">
        <w:rPr>
          <w:spacing w:val="-1"/>
          <w:sz w:val="22"/>
          <w:szCs w:val="22"/>
        </w:rPr>
        <w:t>lands</w:t>
      </w:r>
      <w:r w:rsidRPr="00596ED3">
        <w:rPr>
          <w:spacing w:val="-8"/>
          <w:sz w:val="22"/>
          <w:szCs w:val="22"/>
        </w:rPr>
        <w:t xml:space="preserve"> </w:t>
      </w:r>
      <w:r w:rsidRPr="00596ED3">
        <w:rPr>
          <w:spacing w:val="1"/>
          <w:sz w:val="22"/>
          <w:szCs w:val="22"/>
        </w:rPr>
        <w:t>as</w:t>
      </w:r>
      <w:r w:rsidRPr="00596ED3">
        <w:rPr>
          <w:spacing w:val="-9"/>
          <w:sz w:val="22"/>
          <w:szCs w:val="22"/>
        </w:rPr>
        <w:t xml:space="preserve"> </w:t>
      </w:r>
      <w:r w:rsidRPr="00596ED3">
        <w:rPr>
          <w:sz w:val="22"/>
          <w:szCs w:val="22"/>
        </w:rPr>
        <w:t>open</w:t>
      </w:r>
      <w:r w:rsidRPr="00596ED3">
        <w:rPr>
          <w:spacing w:val="-5"/>
          <w:sz w:val="22"/>
          <w:szCs w:val="22"/>
        </w:rPr>
        <w:t xml:space="preserve"> </w:t>
      </w:r>
      <w:r w:rsidRPr="00596ED3">
        <w:rPr>
          <w:sz w:val="22"/>
          <w:szCs w:val="22"/>
        </w:rPr>
        <w:t>space</w:t>
      </w:r>
      <w:r w:rsidRPr="00596ED3">
        <w:rPr>
          <w:spacing w:val="-2"/>
          <w:sz w:val="22"/>
          <w:szCs w:val="22"/>
        </w:rPr>
        <w:t xml:space="preserve"> </w:t>
      </w:r>
      <w:r w:rsidRPr="00596ED3">
        <w:rPr>
          <w:spacing w:val="-5"/>
          <w:sz w:val="22"/>
          <w:szCs w:val="22"/>
        </w:rPr>
        <w:t>is</w:t>
      </w:r>
      <w:r w:rsidRPr="00596ED3">
        <w:rPr>
          <w:spacing w:val="-8"/>
          <w:sz w:val="22"/>
          <w:szCs w:val="22"/>
        </w:rPr>
        <w:t xml:space="preserve"> </w:t>
      </w:r>
      <w:r w:rsidRPr="00596ED3">
        <w:rPr>
          <w:sz w:val="22"/>
          <w:szCs w:val="22"/>
        </w:rPr>
        <w:t>not</w:t>
      </w:r>
      <w:r w:rsidRPr="00596ED3">
        <w:rPr>
          <w:spacing w:val="62"/>
          <w:w w:val="99"/>
          <w:sz w:val="22"/>
          <w:szCs w:val="22"/>
        </w:rPr>
        <w:t xml:space="preserve"> </w:t>
      </w:r>
      <w:r w:rsidRPr="00596ED3">
        <w:rPr>
          <w:sz w:val="22"/>
          <w:szCs w:val="22"/>
        </w:rPr>
        <w:t>guaranteed.</w:t>
      </w:r>
      <w:r w:rsidRPr="00596ED3">
        <w:rPr>
          <w:spacing w:val="-8"/>
          <w:sz w:val="22"/>
          <w:szCs w:val="22"/>
        </w:rPr>
        <w:t xml:space="preserve"> </w:t>
      </w:r>
      <w:r w:rsidRPr="00596ED3">
        <w:rPr>
          <w:spacing w:val="-1"/>
          <w:sz w:val="22"/>
          <w:szCs w:val="22"/>
        </w:rPr>
        <w:t>Nevertheless,</w:t>
      </w:r>
      <w:r w:rsidRPr="00596ED3">
        <w:rPr>
          <w:spacing w:val="-8"/>
          <w:sz w:val="22"/>
          <w:szCs w:val="22"/>
        </w:rPr>
        <w:t xml:space="preserve"> </w:t>
      </w:r>
      <w:r w:rsidRPr="00596ED3">
        <w:rPr>
          <w:sz w:val="22"/>
          <w:szCs w:val="22"/>
        </w:rPr>
        <w:t>both</w:t>
      </w:r>
      <w:r w:rsidRPr="00596ED3">
        <w:rPr>
          <w:spacing w:val="-7"/>
          <w:sz w:val="22"/>
          <w:szCs w:val="22"/>
        </w:rPr>
        <w:t xml:space="preserve"> </w:t>
      </w:r>
      <w:r w:rsidRPr="00596ED3">
        <w:rPr>
          <w:spacing w:val="-1"/>
          <w:sz w:val="22"/>
          <w:szCs w:val="22"/>
        </w:rPr>
        <w:t>wetlands</w:t>
      </w:r>
      <w:r w:rsidRPr="00596ED3">
        <w:rPr>
          <w:spacing w:val="-12"/>
          <w:sz w:val="22"/>
          <w:szCs w:val="22"/>
        </w:rPr>
        <w:t xml:space="preserve"> </w:t>
      </w:r>
      <w:r w:rsidRPr="00596ED3">
        <w:rPr>
          <w:spacing w:val="1"/>
          <w:sz w:val="22"/>
          <w:szCs w:val="22"/>
        </w:rPr>
        <w:t>and</w:t>
      </w:r>
      <w:r w:rsidRPr="00596ED3">
        <w:rPr>
          <w:spacing w:val="-7"/>
          <w:sz w:val="22"/>
          <w:szCs w:val="22"/>
        </w:rPr>
        <w:t xml:space="preserve"> </w:t>
      </w:r>
      <w:r w:rsidRPr="00596ED3">
        <w:rPr>
          <w:spacing w:val="-1"/>
          <w:sz w:val="22"/>
          <w:szCs w:val="22"/>
        </w:rPr>
        <w:t>floodplain</w:t>
      </w:r>
      <w:r w:rsidRPr="00596ED3">
        <w:rPr>
          <w:spacing w:val="-8"/>
          <w:sz w:val="22"/>
          <w:szCs w:val="22"/>
        </w:rPr>
        <w:t xml:space="preserve"> </w:t>
      </w:r>
      <w:r w:rsidRPr="00596ED3">
        <w:rPr>
          <w:spacing w:val="-1"/>
          <w:sz w:val="22"/>
          <w:szCs w:val="22"/>
        </w:rPr>
        <w:t>development</w:t>
      </w:r>
      <w:r w:rsidRPr="00596ED3">
        <w:rPr>
          <w:spacing w:val="-5"/>
          <w:sz w:val="22"/>
          <w:szCs w:val="22"/>
        </w:rPr>
        <w:t xml:space="preserve"> </w:t>
      </w:r>
      <w:r w:rsidRPr="00596ED3">
        <w:rPr>
          <w:spacing w:val="1"/>
          <w:sz w:val="22"/>
          <w:szCs w:val="22"/>
        </w:rPr>
        <w:t>has</w:t>
      </w:r>
      <w:r w:rsidRPr="00596ED3">
        <w:rPr>
          <w:spacing w:val="-11"/>
          <w:sz w:val="22"/>
          <w:szCs w:val="22"/>
        </w:rPr>
        <w:t xml:space="preserve"> </w:t>
      </w:r>
      <w:r w:rsidRPr="00596ED3">
        <w:rPr>
          <w:spacing w:val="1"/>
          <w:sz w:val="22"/>
          <w:szCs w:val="22"/>
        </w:rPr>
        <w:t>been</w:t>
      </w:r>
      <w:r w:rsidRPr="00596ED3">
        <w:rPr>
          <w:spacing w:val="-8"/>
          <w:sz w:val="22"/>
          <w:szCs w:val="22"/>
        </w:rPr>
        <w:t xml:space="preserve"> </w:t>
      </w:r>
      <w:r w:rsidRPr="00596ED3">
        <w:rPr>
          <w:spacing w:val="-2"/>
          <w:sz w:val="22"/>
          <w:szCs w:val="22"/>
        </w:rPr>
        <w:t>limited</w:t>
      </w:r>
      <w:r w:rsidRPr="00596ED3">
        <w:rPr>
          <w:spacing w:val="-7"/>
          <w:sz w:val="22"/>
          <w:szCs w:val="22"/>
        </w:rPr>
        <w:t xml:space="preserve"> </w:t>
      </w:r>
      <w:r w:rsidRPr="00596ED3">
        <w:rPr>
          <w:spacing w:val="-5"/>
          <w:sz w:val="22"/>
          <w:szCs w:val="22"/>
        </w:rPr>
        <w:t>in</w:t>
      </w:r>
      <w:r w:rsidRPr="00596ED3">
        <w:rPr>
          <w:spacing w:val="1"/>
          <w:sz w:val="22"/>
          <w:szCs w:val="22"/>
        </w:rPr>
        <w:t xml:space="preserve"> </w:t>
      </w:r>
      <w:r w:rsidRPr="00596ED3">
        <w:rPr>
          <w:spacing w:val="-1"/>
          <w:sz w:val="22"/>
          <w:szCs w:val="22"/>
        </w:rPr>
        <w:t>Hatfield</w:t>
      </w:r>
      <w:r w:rsidRPr="00596ED3">
        <w:rPr>
          <w:spacing w:val="56"/>
          <w:w w:val="99"/>
          <w:sz w:val="22"/>
          <w:szCs w:val="22"/>
        </w:rPr>
        <w:t xml:space="preserve"> </w:t>
      </w:r>
      <w:r w:rsidRPr="00596ED3">
        <w:rPr>
          <w:spacing w:val="1"/>
          <w:sz w:val="22"/>
          <w:szCs w:val="22"/>
        </w:rPr>
        <w:t>and</w:t>
      </w:r>
      <w:r w:rsidRPr="00596ED3">
        <w:rPr>
          <w:spacing w:val="-7"/>
          <w:sz w:val="22"/>
          <w:szCs w:val="22"/>
        </w:rPr>
        <w:t xml:space="preserve"> </w:t>
      </w:r>
      <w:r w:rsidRPr="00596ED3">
        <w:rPr>
          <w:sz w:val="22"/>
          <w:szCs w:val="22"/>
        </w:rPr>
        <w:t>these</w:t>
      </w:r>
      <w:r w:rsidRPr="00596ED3">
        <w:rPr>
          <w:spacing w:val="-3"/>
          <w:sz w:val="22"/>
          <w:szCs w:val="22"/>
        </w:rPr>
        <w:t xml:space="preserve"> </w:t>
      </w:r>
      <w:r w:rsidRPr="00596ED3">
        <w:rPr>
          <w:spacing w:val="-1"/>
          <w:sz w:val="22"/>
          <w:szCs w:val="22"/>
        </w:rPr>
        <w:t>areas</w:t>
      </w:r>
      <w:r w:rsidRPr="00596ED3">
        <w:rPr>
          <w:spacing w:val="-10"/>
          <w:sz w:val="22"/>
          <w:szCs w:val="22"/>
        </w:rPr>
        <w:t xml:space="preserve"> </w:t>
      </w:r>
      <w:r w:rsidRPr="00596ED3">
        <w:rPr>
          <w:spacing w:val="-3"/>
          <w:sz w:val="22"/>
          <w:szCs w:val="22"/>
        </w:rPr>
        <w:t>largely</w:t>
      </w:r>
      <w:r w:rsidRPr="00596ED3">
        <w:rPr>
          <w:spacing w:val="-6"/>
          <w:sz w:val="22"/>
          <w:szCs w:val="22"/>
        </w:rPr>
        <w:t xml:space="preserve"> </w:t>
      </w:r>
      <w:r w:rsidRPr="00596ED3">
        <w:rPr>
          <w:sz w:val="22"/>
          <w:szCs w:val="22"/>
        </w:rPr>
        <w:t>remain</w:t>
      </w:r>
      <w:r w:rsidRPr="00596ED3">
        <w:rPr>
          <w:spacing w:val="-7"/>
          <w:sz w:val="22"/>
          <w:szCs w:val="22"/>
        </w:rPr>
        <w:t xml:space="preserve"> </w:t>
      </w:r>
      <w:r w:rsidRPr="00596ED3">
        <w:rPr>
          <w:sz w:val="22"/>
          <w:szCs w:val="22"/>
        </w:rPr>
        <w:t>open</w:t>
      </w:r>
      <w:r w:rsidRPr="00596ED3">
        <w:rPr>
          <w:spacing w:val="-6"/>
          <w:sz w:val="22"/>
          <w:szCs w:val="22"/>
        </w:rPr>
        <w:t xml:space="preserve"> </w:t>
      </w:r>
      <w:r w:rsidRPr="00596ED3">
        <w:rPr>
          <w:sz w:val="22"/>
          <w:szCs w:val="22"/>
        </w:rPr>
        <w:t>space.</w:t>
      </w:r>
    </w:p>
    <w:p w14:paraId="3E6FE4A0" w14:textId="0A04021A" w:rsidR="000B5E5D" w:rsidRPr="00596ED3" w:rsidRDefault="000B5E5D" w:rsidP="000B5E5D">
      <w:pPr>
        <w:rPr>
          <w:sz w:val="22"/>
          <w:szCs w:val="22"/>
        </w:rPr>
      </w:pPr>
      <w:r w:rsidRPr="00596ED3">
        <w:rPr>
          <w:spacing w:val="-1"/>
          <w:sz w:val="22"/>
          <w:szCs w:val="22"/>
        </w:rPr>
        <w:t>Hatfield’s location</w:t>
      </w:r>
      <w:r w:rsidRPr="00596ED3">
        <w:rPr>
          <w:spacing w:val="-6"/>
          <w:sz w:val="22"/>
          <w:szCs w:val="22"/>
        </w:rPr>
        <w:t xml:space="preserve"> </w:t>
      </w:r>
      <w:r w:rsidRPr="00596ED3">
        <w:rPr>
          <w:sz w:val="22"/>
          <w:szCs w:val="22"/>
        </w:rPr>
        <w:t>adjacent</w:t>
      </w:r>
      <w:r w:rsidRPr="00596ED3">
        <w:rPr>
          <w:spacing w:val="-3"/>
          <w:sz w:val="22"/>
          <w:szCs w:val="22"/>
        </w:rPr>
        <w:t xml:space="preserve"> </w:t>
      </w:r>
      <w:r w:rsidRPr="00596ED3">
        <w:rPr>
          <w:spacing w:val="1"/>
          <w:sz w:val="22"/>
          <w:szCs w:val="22"/>
        </w:rPr>
        <w:t>to</w:t>
      </w:r>
      <w:r w:rsidRPr="00596ED3">
        <w:rPr>
          <w:spacing w:val="-5"/>
          <w:sz w:val="22"/>
          <w:szCs w:val="22"/>
        </w:rPr>
        <w:t xml:space="preserve"> </w:t>
      </w:r>
      <w:r w:rsidRPr="00596ED3">
        <w:rPr>
          <w:spacing w:val="-3"/>
          <w:sz w:val="22"/>
          <w:szCs w:val="22"/>
        </w:rPr>
        <w:t xml:space="preserve">the college </w:t>
      </w:r>
      <w:r w:rsidRPr="00596ED3">
        <w:rPr>
          <w:sz w:val="22"/>
          <w:szCs w:val="22"/>
        </w:rPr>
        <w:t>towns</w:t>
      </w:r>
      <w:r w:rsidRPr="00596ED3">
        <w:rPr>
          <w:spacing w:val="-10"/>
          <w:sz w:val="22"/>
          <w:szCs w:val="22"/>
        </w:rPr>
        <w:t xml:space="preserve"> </w:t>
      </w:r>
      <w:r w:rsidRPr="00596ED3">
        <w:rPr>
          <w:sz w:val="22"/>
          <w:szCs w:val="22"/>
        </w:rPr>
        <w:t>of</w:t>
      </w:r>
      <w:r w:rsidRPr="00596ED3">
        <w:rPr>
          <w:spacing w:val="-6"/>
          <w:sz w:val="22"/>
          <w:szCs w:val="22"/>
        </w:rPr>
        <w:t xml:space="preserve"> </w:t>
      </w:r>
      <w:r w:rsidRPr="00596ED3">
        <w:rPr>
          <w:spacing w:val="-1"/>
          <w:sz w:val="22"/>
          <w:szCs w:val="22"/>
        </w:rPr>
        <w:t>Northampton</w:t>
      </w:r>
      <w:r w:rsidRPr="00596ED3">
        <w:rPr>
          <w:spacing w:val="-5"/>
          <w:sz w:val="22"/>
          <w:szCs w:val="22"/>
        </w:rPr>
        <w:t xml:space="preserve"> </w:t>
      </w:r>
      <w:r w:rsidRPr="00596ED3">
        <w:rPr>
          <w:spacing w:val="1"/>
          <w:sz w:val="22"/>
          <w:szCs w:val="22"/>
        </w:rPr>
        <w:t>and</w:t>
      </w:r>
      <w:r w:rsidRPr="00596ED3">
        <w:rPr>
          <w:spacing w:val="-6"/>
          <w:sz w:val="22"/>
          <w:szCs w:val="22"/>
        </w:rPr>
        <w:t xml:space="preserve"> </w:t>
      </w:r>
      <w:r w:rsidRPr="00596ED3">
        <w:rPr>
          <w:spacing w:val="-1"/>
          <w:sz w:val="22"/>
          <w:szCs w:val="22"/>
        </w:rPr>
        <w:t>Amherst,</w:t>
      </w:r>
      <w:r w:rsidRPr="00596ED3">
        <w:rPr>
          <w:spacing w:val="-6"/>
          <w:sz w:val="22"/>
          <w:szCs w:val="22"/>
        </w:rPr>
        <w:t xml:space="preserve"> </w:t>
      </w:r>
      <w:r w:rsidRPr="00596ED3">
        <w:rPr>
          <w:spacing w:val="1"/>
          <w:sz w:val="22"/>
          <w:szCs w:val="22"/>
        </w:rPr>
        <w:t>as</w:t>
      </w:r>
      <w:r w:rsidRPr="00596ED3">
        <w:rPr>
          <w:spacing w:val="-9"/>
          <w:sz w:val="22"/>
          <w:szCs w:val="22"/>
        </w:rPr>
        <w:t xml:space="preserve"> </w:t>
      </w:r>
      <w:r w:rsidRPr="00596ED3">
        <w:rPr>
          <w:sz w:val="22"/>
          <w:szCs w:val="22"/>
        </w:rPr>
        <w:t>well</w:t>
      </w:r>
      <w:r w:rsidRPr="00596ED3">
        <w:rPr>
          <w:spacing w:val="-12"/>
          <w:sz w:val="22"/>
          <w:szCs w:val="22"/>
        </w:rPr>
        <w:t xml:space="preserve"> </w:t>
      </w:r>
      <w:r w:rsidRPr="00596ED3">
        <w:rPr>
          <w:spacing w:val="1"/>
          <w:sz w:val="22"/>
          <w:szCs w:val="22"/>
        </w:rPr>
        <w:t>as</w:t>
      </w:r>
      <w:r w:rsidRPr="00596ED3">
        <w:rPr>
          <w:spacing w:val="-1"/>
          <w:sz w:val="22"/>
          <w:szCs w:val="22"/>
        </w:rPr>
        <w:t xml:space="preserve"> </w:t>
      </w:r>
      <w:r w:rsidRPr="00596ED3">
        <w:rPr>
          <w:spacing w:val="-2"/>
          <w:sz w:val="22"/>
          <w:szCs w:val="22"/>
        </w:rPr>
        <w:t>its</w:t>
      </w:r>
      <w:r w:rsidRPr="00596ED3">
        <w:rPr>
          <w:spacing w:val="-9"/>
          <w:sz w:val="22"/>
          <w:szCs w:val="22"/>
        </w:rPr>
        <w:t xml:space="preserve"> </w:t>
      </w:r>
      <w:r w:rsidRPr="00596ED3">
        <w:rPr>
          <w:spacing w:val="1"/>
          <w:sz w:val="22"/>
          <w:szCs w:val="22"/>
        </w:rPr>
        <w:t>access to</w:t>
      </w:r>
      <w:r w:rsidRPr="00596ED3">
        <w:rPr>
          <w:spacing w:val="-6"/>
          <w:sz w:val="22"/>
          <w:szCs w:val="22"/>
        </w:rPr>
        <w:t xml:space="preserve"> </w:t>
      </w:r>
      <w:r w:rsidRPr="00596ED3">
        <w:rPr>
          <w:sz w:val="22"/>
          <w:szCs w:val="22"/>
        </w:rPr>
        <w:t>Interstate</w:t>
      </w:r>
      <w:r w:rsidRPr="00596ED3">
        <w:rPr>
          <w:spacing w:val="-4"/>
          <w:sz w:val="22"/>
          <w:szCs w:val="22"/>
        </w:rPr>
        <w:t xml:space="preserve"> </w:t>
      </w:r>
      <w:r w:rsidRPr="00596ED3">
        <w:rPr>
          <w:sz w:val="22"/>
          <w:szCs w:val="22"/>
        </w:rPr>
        <w:t>91,</w:t>
      </w:r>
      <w:r w:rsidRPr="00596ED3">
        <w:rPr>
          <w:spacing w:val="-6"/>
          <w:sz w:val="22"/>
          <w:szCs w:val="22"/>
        </w:rPr>
        <w:t xml:space="preserve"> </w:t>
      </w:r>
      <w:r w:rsidRPr="00596ED3">
        <w:rPr>
          <w:spacing w:val="-2"/>
          <w:sz w:val="22"/>
          <w:szCs w:val="22"/>
        </w:rPr>
        <w:t>have</w:t>
      </w:r>
      <w:r w:rsidRPr="00596ED3">
        <w:rPr>
          <w:spacing w:val="-3"/>
          <w:sz w:val="22"/>
          <w:szCs w:val="22"/>
        </w:rPr>
        <w:t xml:space="preserve"> </w:t>
      </w:r>
      <w:r w:rsidRPr="00596ED3">
        <w:rPr>
          <w:sz w:val="22"/>
          <w:szCs w:val="22"/>
        </w:rPr>
        <w:t>contributed</w:t>
      </w:r>
      <w:r w:rsidRPr="00596ED3">
        <w:rPr>
          <w:spacing w:val="-15"/>
          <w:sz w:val="22"/>
          <w:szCs w:val="22"/>
        </w:rPr>
        <w:t xml:space="preserve"> </w:t>
      </w:r>
      <w:r w:rsidRPr="00596ED3">
        <w:rPr>
          <w:spacing w:val="1"/>
          <w:sz w:val="22"/>
          <w:szCs w:val="22"/>
        </w:rPr>
        <w:t>to</w:t>
      </w:r>
      <w:r w:rsidRPr="00596ED3">
        <w:rPr>
          <w:spacing w:val="-6"/>
          <w:sz w:val="22"/>
          <w:szCs w:val="22"/>
        </w:rPr>
        <w:t xml:space="preserve"> </w:t>
      </w:r>
      <w:r w:rsidRPr="00596ED3">
        <w:rPr>
          <w:spacing w:val="-2"/>
          <w:sz w:val="22"/>
          <w:szCs w:val="22"/>
        </w:rPr>
        <w:t>its</w:t>
      </w:r>
      <w:r w:rsidRPr="00596ED3">
        <w:rPr>
          <w:spacing w:val="-10"/>
          <w:sz w:val="22"/>
          <w:szCs w:val="22"/>
        </w:rPr>
        <w:t xml:space="preserve"> </w:t>
      </w:r>
      <w:r w:rsidRPr="00596ED3">
        <w:rPr>
          <w:spacing w:val="-1"/>
          <w:sz w:val="22"/>
          <w:szCs w:val="22"/>
        </w:rPr>
        <w:t>development</w:t>
      </w:r>
      <w:r w:rsidRPr="00596ED3">
        <w:rPr>
          <w:spacing w:val="-3"/>
          <w:sz w:val="22"/>
          <w:szCs w:val="22"/>
        </w:rPr>
        <w:t xml:space="preserve"> </w:t>
      </w:r>
      <w:r w:rsidRPr="00596ED3">
        <w:rPr>
          <w:spacing w:val="1"/>
          <w:sz w:val="22"/>
          <w:szCs w:val="22"/>
        </w:rPr>
        <w:t>as</w:t>
      </w:r>
      <w:r w:rsidRPr="00596ED3">
        <w:rPr>
          <w:spacing w:val="-9"/>
          <w:sz w:val="22"/>
          <w:szCs w:val="22"/>
        </w:rPr>
        <w:t xml:space="preserve"> </w:t>
      </w:r>
      <w:r w:rsidRPr="00596ED3">
        <w:rPr>
          <w:sz w:val="22"/>
          <w:szCs w:val="22"/>
        </w:rPr>
        <w:t>a</w:t>
      </w:r>
      <w:r w:rsidRPr="00596ED3">
        <w:rPr>
          <w:spacing w:val="-13"/>
          <w:sz w:val="22"/>
          <w:szCs w:val="22"/>
        </w:rPr>
        <w:t xml:space="preserve"> </w:t>
      </w:r>
      <w:r w:rsidRPr="00596ED3">
        <w:rPr>
          <w:spacing w:val="2"/>
          <w:sz w:val="22"/>
          <w:szCs w:val="22"/>
        </w:rPr>
        <w:t>“bedroom</w:t>
      </w:r>
      <w:r w:rsidRPr="00596ED3">
        <w:rPr>
          <w:spacing w:val="-12"/>
          <w:sz w:val="22"/>
          <w:szCs w:val="22"/>
        </w:rPr>
        <w:t xml:space="preserve"> </w:t>
      </w:r>
      <w:r w:rsidRPr="00596ED3">
        <w:rPr>
          <w:spacing w:val="-2"/>
          <w:sz w:val="22"/>
          <w:szCs w:val="22"/>
        </w:rPr>
        <w:t>community”</w:t>
      </w:r>
      <w:r w:rsidRPr="00596ED3">
        <w:rPr>
          <w:spacing w:val="-3"/>
          <w:sz w:val="22"/>
          <w:szCs w:val="22"/>
        </w:rPr>
        <w:t xml:space="preserve"> </w:t>
      </w:r>
      <w:r w:rsidRPr="00596ED3">
        <w:rPr>
          <w:sz w:val="22"/>
          <w:szCs w:val="22"/>
        </w:rPr>
        <w:t>both</w:t>
      </w:r>
      <w:r w:rsidRPr="00596ED3">
        <w:rPr>
          <w:spacing w:val="-6"/>
          <w:sz w:val="22"/>
          <w:szCs w:val="22"/>
        </w:rPr>
        <w:t xml:space="preserve"> </w:t>
      </w:r>
      <w:r w:rsidRPr="00596ED3">
        <w:rPr>
          <w:sz w:val="22"/>
          <w:szCs w:val="22"/>
        </w:rPr>
        <w:t>for</w:t>
      </w:r>
      <w:r w:rsidRPr="00596ED3">
        <w:rPr>
          <w:spacing w:val="-6"/>
          <w:sz w:val="22"/>
          <w:szCs w:val="22"/>
        </w:rPr>
        <w:t xml:space="preserve"> </w:t>
      </w:r>
      <w:r w:rsidRPr="00596ED3">
        <w:rPr>
          <w:sz w:val="22"/>
          <w:szCs w:val="22"/>
        </w:rPr>
        <w:t>these</w:t>
      </w:r>
      <w:r w:rsidRPr="00596ED3">
        <w:rPr>
          <w:spacing w:val="-4"/>
          <w:sz w:val="22"/>
          <w:szCs w:val="22"/>
        </w:rPr>
        <w:t xml:space="preserve"> </w:t>
      </w:r>
      <w:r w:rsidRPr="00596ED3">
        <w:rPr>
          <w:spacing w:val="-2"/>
          <w:sz w:val="22"/>
          <w:szCs w:val="22"/>
        </w:rPr>
        <w:t>larger</w:t>
      </w:r>
      <w:r w:rsidRPr="00596ED3">
        <w:rPr>
          <w:spacing w:val="58"/>
          <w:w w:val="99"/>
          <w:sz w:val="22"/>
          <w:szCs w:val="22"/>
        </w:rPr>
        <w:t xml:space="preserve"> </w:t>
      </w:r>
      <w:r w:rsidRPr="00596ED3">
        <w:rPr>
          <w:sz w:val="22"/>
          <w:szCs w:val="22"/>
        </w:rPr>
        <w:t>towns</w:t>
      </w:r>
      <w:r w:rsidRPr="00596ED3">
        <w:rPr>
          <w:spacing w:val="-10"/>
          <w:sz w:val="22"/>
          <w:szCs w:val="22"/>
        </w:rPr>
        <w:t xml:space="preserve"> </w:t>
      </w:r>
      <w:r w:rsidRPr="00596ED3">
        <w:rPr>
          <w:spacing w:val="1"/>
          <w:sz w:val="22"/>
          <w:szCs w:val="22"/>
        </w:rPr>
        <w:t>and</w:t>
      </w:r>
      <w:r w:rsidRPr="00596ED3">
        <w:rPr>
          <w:spacing w:val="-6"/>
          <w:sz w:val="22"/>
          <w:szCs w:val="22"/>
        </w:rPr>
        <w:t xml:space="preserve"> </w:t>
      </w:r>
      <w:r w:rsidRPr="00596ED3">
        <w:rPr>
          <w:spacing w:val="1"/>
          <w:sz w:val="22"/>
          <w:szCs w:val="22"/>
        </w:rPr>
        <w:t>the</w:t>
      </w:r>
      <w:r w:rsidRPr="00596ED3">
        <w:rPr>
          <w:spacing w:val="-4"/>
          <w:sz w:val="22"/>
          <w:szCs w:val="22"/>
        </w:rPr>
        <w:t xml:space="preserve"> </w:t>
      </w:r>
      <w:r w:rsidRPr="00596ED3">
        <w:rPr>
          <w:spacing w:val="-1"/>
          <w:sz w:val="22"/>
          <w:szCs w:val="22"/>
        </w:rPr>
        <w:t>cities</w:t>
      </w:r>
      <w:r w:rsidRPr="00596ED3">
        <w:rPr>
          <w:spacing w:val="-9"/>
          <w:sz w:val="22"/>
          <w:szCs w:val="22"/>
        </w:rPr>
        <w:t xml:space="preserve"> </w:t>
      </w:r>
      <w:r w:rsidRPr="00596ED3">
        <w:rPr>
          <w:sz w:val="22"/>
          <w:szCs w:val="22"/>
        </w:rPr>
        <w:t>of</w:t>
      </w:r>
      <w:r w:rsidRPr="00596ED3">
        <w:rPr>
          <w:spacing w:val="-6"/>
          <w:sz w:val="22"/>
          <w:szCs w:val="22"/>
        </w:rPr>
        <w:t xml:space="preserve"> </w:t>
      </w:r>
      <w:r w:rsidRPr="00596ED3">
        <w:rPr>
          <w:spacing w:val="-1"/>
          <w:sz w:val="22"/>
          <w:szCs w:val="22"/>
        </w:rPr>
        <w:t>Springfield,</w:t>
      </w:r>
      <w:r w:rsidRPr="00596ED3">
        <w:rPr>
          <w:spacing w:val="-6"/>
          <w:sz w:val="22"/>
          <w:szCs w:val="22"/>
        </w:rPr>
        <w:t xml:space="preserve"> </w:t>
      </w:r>
      <w:r w:rsidRPr="00596ED3">
        <w:rPr>
          <w:sz w:val="22"/>
          <w:szCs w:val="22"/>
        </w:rPr>
        <w:t>Greenfield,</w:t>
      </w:r>
      <w:r w:rsidRPr="00596ED3">
        <w:rPr>
          <w:spacing w:val="-7"/>
          <w:sz w:val="22"/>
          <w:szCs w:val="22"/>
        </w:rPr>
        <w:t xml:space="preserve"> </w:t>
      </w:r>
      <w:r w:rsidRPr="00596ED3">
        <w:rPr>
          <w:spacing w:val="1"/>
          <w:sz w:val="22"/>
          <w:szCs w:val="22"/>
        </w:rPr>
        <w:t>and</w:t>
      </w:r>
      <w:r w:rsidRPr="00596ED3">
        <w:rPr>
          <w:spacing w:val="-6"/>
          <w:sz w:val="22"/>
          <w:szCs w:val="22"/>
        </w:rPr>
        <w:t xml:space="preserve"> </w:t>
      </w:r>
      <w:r w:rsidRPr="00596ED3">
        <w:rPr>
          <w:spacing w:val="1"/>
          <w:sz w:val="22"/>
          <w:szCs w:val="22"/>
        </w:rPr>
        <w:t>others</w:t>
      </w:r>
      <w:r w:rsidRPr="00596ED3">
        <w:rPr>
          <w:spacing w:val="-9"/>
          <w:sz w:val="22"/>
          <w:szCs w:val="22"/>
        </w:rPr>
        <w:t xml:space="preserve"> </w:t>
      </w:r>
      <w:r w:rsidRPr="00596ED3">
        <w:rPr>
          <w:spacing w:val="-1"/>
          <w:sz w:val="22"/>
          <w:szCs w:val="22"/>
        </w:rPr>
        <w:t>along</w:t>
      </w:r>
      <w:r w:rsidRPr="00596ED3">
        <w:rPr>
          <w:spacing w:val="-15"/>
          <w:sz w:val="22"/>
          <w:szCs w:val="22"/>
        </w:rPr>
        <w:t xml:space="preserve"> </w:t>
      </w:r>
      <w:r w:rsidRPr="00596ED3">
        <w:rPr>
          <w:spacing w:val="1"/>
          <w:sz w:val="22"/>
          <w:szCs w:val="22"/>
        </w:rPr>
        <w:t>the</w:t>
      </w:r>
      <w:r w:rsidRPr="00596ED3">
        <w:rPr>
          <w:spacing w:val="-4"/>
          <w:sz w:val="22"/>
          <w:szCs w:val="22"/>
        </w:rPr>
        <w:t xml:space="preserve"> </w:t>
      </w:r>
      <w:r w:rsidRPr="00596ED3">
        <w:rPr>
          <w:sz w:val="22"/>
          <w:szCs w:val="22"/>
        </w:rPr>
        <w:t>I-91</w:t>
      </w:r>
      <w:r w:rsidRPr="00596ED3">
        <w:rPr>
          <w:spacing w:val="-6"/>
          <w:sz w:val="22"/>
          <w:szCs w:val="22"/>
        </w:rPr>
        <w:t xml:space="preserve"> </w:t>
      </w:r>
      <w:r w:rsidRPr="00596ED3">
        <w:rPr>
          <w:spacing w:val="-1"/>
          <w:sz w:val="22"/>
          <w:szCs w:val="22"/>
        </w:rPr>
        <w:t>corridor.</w:t>
      </w:r>
    </w:p>
    <w:p w14:paraId="65A2A50A" w14:textId="3FD0A8F4" w:rsidR="000B5E5D" w:rsidRPr="00596ED3" w:rsidRDefault="000B5E5D" w:rsidP="00596ED3">
      <w:pPr>
        <w:rPr>
          <w:sz w:val="22"/>
          <w:szCs w:val="22"/>
          <w:highlight w:val="yellow"/>
        </w:rPr>
      </w:pPr>
      <w:r w:rsidRPr="00596ED3">
        <w:rPr>
          <w:sz w:val="22"/>
          <w:szCs w:val="22"/>
        </w:rPr>
        <w:t xml:space="preserve">Since the previous OSRP, Hatfield has become better known as a recreation destination in the Pioneer Valley, including among Hatfield residents. Local and area recreational cyclists frequent its flat, low-trafficked roadways during the spring, summer and fall months. Boaters use the Hatfield boat ramp to access the Connecticut River, and “The Shallows” section of the river near the Northampton line is heavily used by recreational motor boaters as an anchorage and picnicking destination. “Bashin Beach”, located at the end of Bashin Road on the Connecticut River, also draws a small number of residents and regional people during summer months. The beach is owned by the Massachusetts Department of Recreation and Conservation and is part of the Connecticut River Greenway State Park. Walking on the dike along the Connecticut River is a very popular activity, and the White Rock and Horse Mountain hiking trails have also </w:t>
      </w:r>
      <w:r w:rsidR="3F4A34F6" w:rsidRPr="00596ED3">
        <w:rPr>
          <w:sz w:val="22"/>
          <w:szCs w:val="22"/>
        </w:rPr>
        <w:t>become increasingly</w:t>
      </w:r>
      <w:r w:rsidRPr="00596ED3">
        <w:rPr>
          <w:sz w:val="22"/>
          <w:szCs w:val="22"/>
        </w:rPr>
        <w:t xml:space="preserve"> popular.</w:t>
      </w:r>
    </w:p>
    <w:p w14:paraId="618CE2CE" w14:textId="77777777" w:rsidR="00255464" w:rsidRDefault="00255464" w:rsidP="00255464">
      <w:pPr>
        <w:pStyle w:val="Heading2"/>
      </w:pPr>
    </w:p>
    <w:p w14:paraId="276ABB62" w14:textId="5916A8DC" w:rsidR="00D36BC0" w:rsidRDefault="00D36BC0" w:rsidP="000B5E5D">
      <w:pPr>
        <w:pStyle w:val="Heading2"/>
      </w:pPr>
      <w:bookmarkStart w:id="14" w:name="_Toc120012895"/>
      <w:r w:rsidRPr="000B324F">
        <w:t>History of the Community</w:t>
      </w:r>
      <w:bookmarkEnd w:id="14"/>
    </w:p>
    <w:p w14:paraId="4D8FCC0A" w14:textId="77777777" w:rsidR="000B5E5D" w:rsidRPr="00D36BC0" w:rsidRDefault="000B5E5D" w:rsidP="000B5E5D"/>
    <w:p w14:paraId="44A3790A" w14:textId="77777777" w:rsidR="00D36BC0" w:rsidRPr="00AF791C" w:rsidRDefault="00D36BC0" w:rsidP="00D36BC0">
      <w:pPr>
        <w:rPr>
          <w:rFonts w:ascii="Calibri" w:eastAsia="Times New Roman" w:hAnsi="Calibri" w:cs="Times New Roman"/>
          <w:b/>
          <w:bCs/>
          <w:i/>
          <w:iCs/>
          <w:spacing w:val="-1"/>
          <w:sz w:val="22"/>
          <w:szCs w:val="22"/>
        </w:rPr>
      </w:pPr>
      <w:r w:rsidRPr="00AF791C">
        <w:rPr>
          <w:rFonts w:ascii="Calibri" w:eastAsia="Times New Roman" w:hAnsi="Calibri" w:cs="Times New Roman"/>
          <w:b/>
          <w:bCs/>
          <w:i/>
          <w:iCs/>
          <w:spacing w:val="-1"/>
          <w:sz w:val="22"/>
          <w:szCs w:val="22"/>
        </w:rPr>
        <w:t>Pre-Colonial and Colonial History</w:t>
      </w:r>
    </w:p>
    <w:p w14:paraId="4E6757B0" w14:textId="77777777" w:rsidR="00D36BC0" w:rsidRPr="00596ED3" w:rsidRDefault="00D36BC0" w:rsidP="00D36BC0">
      <w:pPr>
        <w:rPr>
          <w:rFonts w:ascii="Calibri" w:eastAsia="Times New Roman" w:hAnsi="Calibri" w:cs="Times New Roman"/>
          <w:sz w:val="22"/>
          <w:szCs w:val="22"/>
        </w:rPr>
      </w:pP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was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z w:val="22"/>
          <w:szCs w:val="22"/>
        </w:rPr>
        <w:t>"first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frontier</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village,</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2"/>
          <w:sz w:val="22"/>
          <w:szCs w:val="22"/>
        </w:rPr>
        <w:t>prominent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colonial</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z w:val="22"/>
          <w:szCs w:val="22"/>
        </w:rPr>
        <w:t>community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which</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has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been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home</w:t>
      </w:r>
      <w:r w:rsidRPr="00596ED3">
        <w:rPr>
          <w:rFonts w:ascii="Calibri" w:eastAsia="Times New Roman" w:hAnsi="Calibri" w:cs="Times New Roman"/>
          <w:spacing w:val="62"/>
          <w:w w:val="99"/>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educators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benefactors.</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It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has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2"/>
          <w:sz w:val="22"/>
          <w:szCs w:val="22"/>
        </w:rPr>
        <w:t>long</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pacing w:val="1"/>
          <w:sz w:val="22"/>
          <w:szCs w:val="22"/>
        </w:rPr>
        <w:t>been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known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for</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beauty</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3"/>
          <w:sz w:val="22"/>
          <w:szCs w:val="22"/>
        </w:rPr>
        <w:t>wide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streets,</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sitting</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pacing w:val="1"/>
          <w:sz w:val="22"/>
          <w:szCs w:val="22"/>
        </w:rPr>
        <w:t>between</w:t>
      </w:r>
      <w:r w:rsidRPr="00596ED3">
        <w:rPr>
          <w:rFonts w:ascii="Calibri" w:eastAsia="Times New Roman" w:hAnsi="Calibri" w:cs="Times New Roman"/>
          <w:spacing w:val="52"/>
          <w:w w:val="99"/>
          <w:sz w:val="22"/>
          <w:szCs w:val="22"/>
        </w:rPr>
        <w:t xml:space="preserve"> </w:t>
      </w:r>
      <w:r w:rsidRPr="00596ED3">
        <w:rPr>
          <w:rFonts w:ascii="Calibri" w:eastAsia="Times New Roman" w:hAnsi="Calibri" w:cs="Times New Roman"/>
          <w:spacing w:val="-3"/>
          <w:sz w:val="22"/>
          <w:szCs w:val="22"/>
        </w:rPr>
        <w:t>hills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river</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valley,</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 xml:space="preserve">fertile </w:t>
      </w:r>
      <w:r w:rsidRPr="00596ED3">
        <w:rPr>
          <w:rFonts w:ascii="Calibri" w:eastAsia="Times New Roman" w:hAnsi="Calibri" w:cs="Times New Roman"/>
          <w:spacing w:val="-3"/>
          <w:sz w:val="22"/>
          <w:szCs w:val="22"/>
        </w:rPr>
        <w:t>fields,</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industry</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prosperity."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8"/>
          <w:sz w:val="22"/>
          <w:szCs w:val="22"/>
        </w:rPr>
        <w:t>So</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wrote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Colonel</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1"/>
          <w:sz w:val="22"/>
          <w:szCs w:val="22"/>
        </w:rPr>
        <w:t>James</w:t>
      </w:r>
      <w:r w:rsidRPr="00596ED3">
        <w:rPr>
          <w:rFonts w:ascii="Calibri" w:eastAsia="Times New Roman" w:hAnsi="Calibri" w:cs="Times New Roman"/>
          <w:spacing w:val="1"/>
          <w:sz w:val="22"/>
          <w:szCs w:val="22"/>
        </w:rPr>
        <w:t xml:space="preserve"> </w:t>
      </w:r>
      <w:r w:rsidRPr="00596ED3">
        <w:rPr>
          <w:rFonts w:ascii="Calibri" w:eastAsia="Times New Roman" w:hAnsi="Calibri" w:cs="Times New Roman"/>
          <w:sz w:val="22"/>
          <w:szCs w:val="22"/>
        </w:rPr>
        <w:t>Day,</w:t>
      </w:r>
      <w:r w:rsidRPr="00596ED3">
        <w:rPr>
          <w:rFonts w:ascii="Calibri" w:eastAsia="Times New Roman" w:hAnsi="Calibri" w:cs="Times New Roman"/>
          <w:spacing w:val="-5"/>
          <w:sz w:val="22"/>
          <w:szCs w:val="22"/>
        </w:rPr>
        <w:t xml:space="preserve"> in</w:t>
      </w:r>
      <w:r w:rsidRPr="00596ED3">
        <w:rPr>
          <w:rFonts w:ascii="Calibri" w:eastAsia="Times New Roman" w:hAnsi="Calibri" w:cs="Times New Roman"/>
          <w:spacing w:val="66"/>
          <w:w w:val="99"/>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introduction</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i/>
          <w:sz w:val="22"/>
          <w:szCs w:val="22"/>
        </w:rPr>
        <w:t>Hatfield,</w:t>
      </w:r>
      <w:r w:rsidRPr="00596ED3">
        <w:rPr>
          <w:rFonts w:ascii="Calibri" w:eastAsia="Times New Roman" w:hAnsi="Calibri" w:cs="Times New Roman"/>
          <w:i/>
          <w:spacing w:val="-7"/>
          <w:sz w:val="22"/>
          <w:szCs w:val="22"/>
        </w:rPr>
        <w:t xml:space="preserve"> </w:t>
      </w:r>
      <w:r w:rsidRPr="00596ED3">
        <w:rPr>
          <w:rFonts w:ascii="Calibri" w:eastAsia="Times New Roman" w:hAnsi="Calibri" w:cs="Times New Roman"/>
          <w:i/>
          <w:sz w:val="22"/>
          <w:szCs w:val="22"/>
        </w:rPr>
        <w:t>Massachusetts</w:t>
      </w:r>
      <w:r w:rsidRPr="00596ED3">
        <w:rPr>
          <w:rFonts w:ascii="Calibri" w:eastAsia="Times New Roman" w:hAnsi="Calibri" w:cs="Times New Roman"/>
          <w:i/>
          <w:spacing w:val="-11"/>
          <w:sz w:val="22"/>
          <w:szCs w:val="22"/>
        </w:rPr>
        <w:t xml:space="preserve"> </w:t>
      </w:r>
      <w:r w:rsidRPr="00596ED3">
        <w:rPr>
          <w:rFonts w:ascii="Calibri" w:eastAsia="Times New Roman" w:hAnsi="Calibri" w:cs="Times New Roman"/>
          <w:i/>
          <w:sz w:val="22"/>
          <w:szCs w:val="22"/>
        </w:rPr>
        <w:t>1670-1970.</w:t>
      </w:r>
      <w:r w:rsidRPr="00596ED3">
        <w:rPr>
          <w:rFonts w:ascii="Calibri" w:eastAsia="Times New Roman" w:hAnsi="Calibri" w:cs="Times New Roman"/>
          <w:i/>
          <w:spacing w:val="-7"/>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2"/>
          <w:sz w:val="22"/>
          <w:szCs w:val="22"/>
        </w:rPr>
        <w:t>drive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through</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today</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2"/>
          <w:sz w:val="22"/>
          <w:szCs w:val="22"/>
        </w:rPr>
        <w:t>shows</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4"/>
          <w:w w:val="99"/>
          <w:sz w:val="22"/>
          <w:szCs w:val="22"/>
        </w:rPr>
        <w:t xml:space="preserve"> </w:t>
      </w:r>
      <w:r w:rsidRPr="00596ED3">
        <w:rPr>
          <w:rFonts w:ascii="Calibri" w:eastAsia="Times New Roman" w:hAnsi="Calibri" w:cs="Times New Roman"/>
          <w:spacing w:val="-2"/>
          <w:sz w:val="22"/>
          <w:szCs w:val="22"/>
        </w:rPr>
        <w:t>elegant</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 xml:space="preserve">homes </w:t>
      </w:r>
      <w:r w:rsidRPr="00596ED3">
        <w:rPr>
          <w:rFonts w:ascii="Calibri" w:eastAsia="Times New Roman" w:hAnsi="Calibri" w:cs="Times New Roman"/>
          <w:spacing w:val="-3"/>
          <w:sz w:val="22"/>
          <w:szCs w:val="22"/>
        </w:rPr>
        <w:t>mixed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with</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sturdy,</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functional</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z w:val="22"/>
          <w:szCs w:val="22"/>
        </w:rPr>
        <w:t>New</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England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farmhouses,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newer</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2"/>
          <w:sz w:val="22"/>
          <w:szCs w:val="22"/>
        </w:rPr>
        <w:t>homes,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74"/>
          <w:w w:val="99"/>
          <w:sz w:val="22"/>
          <w:szCs w:val="22"/>
        </w:rPr>
        <w:t xml:space="preserve"> </w:t>
      </w:r>
      <w:r w:rsidRPr="00596ED3">
        <w:rPr>
          <w:rFonts w:ascii="Calibri" w:eastAsia="Times New Roman" w:hAnsi="Calibri" w:cs="Times New Roman"/>
          <w:spacing w:val="1"/>
          <w:sz w:val="22"/>
          <w:szCs w:val="22"/>
        </w:rPr>
        <w:t>tobacco</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pacing w:val="-2"/>
          <w:sz w:val="22"/>
          <w:szCs w:val="22"/>
        </w:rPr>
        <w:t>barns.</w:t>
      </w:r>
    </w:p>
    <w:p w14:paraId="6D9BD9B8" w14:textId="77777777" w:rsidR="00D36BC0" w:rsidRPr="00596ED3" w:rsidRDefault="5EDA5D93" w:rsidP="2E656808">
      <w:pPr>
        <w:rPr>
          <w:rFonts w:ascii="Calibri" w:eastAsia="Times New Roman" w:hAnsi="Calibri" w:cs="Times New Roman"/>
          <w:sz w:val="22"/>
          <w:szCs w:val="22"/>
        </w:rPr>
      </w:pPr>
      <w:r w:rsidRPr="00596ED3">
        <w:rPr>
          <w:rFonts w:ascii="Calibri" w:eastAsia="Times New Roman" w:hAnsi="Calibri" w:cs="Times New Roman"/>
          <w:sz w:val="22"/>
          <w:szCs w:val="22"/>
        </w:rPr>
        <w:t>The Native Americans who first occupied the area were the closely related Capawonks and Nonotucks groups, also likely affiliated at times with the Nipmucks to the east and the Pocumtucks to the north. The two Native American groups continued to fish, farm and hunt in the area after English settlers arrived in 1653 and later purchased the land that was to become Hatfield.</w:t>
      </w:r>
      <w:r w:rsidR="00D36BC0" w:rsidRPr="00596ED3">
        <w:rPr>
          <w:rFonts w:ascii="Calibri" w:eastAsia="Times New Roman" w:hAnsi="Calibri" w:cs="Times New Roman"/>
          <w:sz w:val="22"/>
          <w:szCs w:val="22"/>
          <w:vertAlign w:val="superscript"/>
        </w:rPr>
        <w:footnoteReference w:id="1"/>
      </w:r>
      <w:r w:rsidRPr="00596ED3">
        <w:rPr>
          <w:rFonts w:ascii="Calibri" w:eastAsia="Times New Roman" w:hAnsi="Calibri" w:cs="Times New Roman"/>
          <w:sz w:val="22"/>
          <w:szCs w:val="22"/>
        </w:rPr>
        <w:t xml:space="preserve"> </w:t>
      </w:r>
    </w:p>
    <w:p w14:paraId="0EFC5F6F" w14:textId="45B8938F" w:rsidR="00D36BC0" w:rsidRPr="00596ED3" w:rsidRDefault="5EDA5D93" w:rsidP="00D36BC0">
      <w:pPr>
        <w:rPr>
          <w:rFonts w:ascii="Calibri" w:eastAsia="Times New Roman" w:hAnsi="Calibri" w:cs="Times New Roman"/>
          <w:sz w:val="22"/>
          <w:szCs w:val="22"/>
        </w:rPr>
      </w:pP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or</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"Hattfield’s,"</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 xml:space="preserve">as </w:t>
      </w:r>
      <w:r w:rsidRPr="00596ED3">
        <w:rPr>
          <w:rFonts w:ascii="Calibri" w:eastAsia="Times New Roman" w:hAnsi="Calibri" w:cs="Times New Roman"/>
          <w:spacing w:val="-5"/>
          <w:sz w:val="22"/>
          <w:szCs w:val="22"/>
        </w:rPr>
        <w:t>it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3"/>
          <w:sz w:val="22"/>
          <w:szCs w:val="22"/>
        </w:rPr>
        <w:t xml:space="preserve">first </w:t>
      </w:r>
      <w:r w:rsidRPr="00596ED3">
        <w:rPr>
          <w:rFonts w:ascii="Calibri" w:eastAsia="Times New Roman" w:hAnsi="Calibri" w:cs="Times New Roman"/>
          <w:sz w:val="22"/>
          <w:szCs w:val="22"/>
        </w:rPr>
        <w:t>was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named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by</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2"/>
          <w:sz w:val="22"/>
          <w:szCs w:val="22"/>
        </w:rPr>
        <w:t>its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settlers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native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2"/>
          <w:sz w:val="22"/>
          <w:szCs w:val="22"/>
        </w:rPr>
        <w:t>England,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began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2"/>
          <w:sz w:val="22"/>
          <w:szCs w:val="22"/>
        </w:rPr>
        <w:t>its</w:t>
      </w:r>
      <w:r w:rsidRPr="00596ED3">
        <w:rPr>
          <w:rFonts w:ascii="Calibri" w:eastAsia="Times New Roman" w:hAnsi="Calibri" w:cs="Times New Roman"/>
          <w:spacing w:val="1"/>
          <w:sz w:val="22"/>
          <w:szCs w:val="22"/>
        </w:rPr>
        <w:t xml:space="preserve"> </w:t>
      </w:r>
      <w:r w:rsidRPr="00596ED3">
        <w:rPr>
          <w:rFonts w:ascii="Calibri" w:eastAsia="Times New Roman" w:hAnsi="Calibri" w:cs="Times New Roman"/>
          <w:spacing w:val="-1"/>
          <w:sz w:val="22"/>
          <w:szCs w:val="22"/>
        </w:rPr>
        <w:t>modern</w:t>
      </w:r>
      <w:r w:rsidRPr="00596ED3">
        <w:rPr>
          <w:rFonts w:ascii="Calibri" w:eastAsia="Times New Roman" w:hAnsi="Calibri" w:cs="Times New Roman"/>
          <w:spacing w:val="74"/>
          <w:w w:val="99"/>
          <w:sz w:val="22"/>
          <w:szCs w:val="22"/>
        </w:rPr>
        <w:t xml:space="preserve"> </w:t>
      </w:r>
      <w:r w:rsidRPr="00596ED3">
        <w:rPr>
          <w:rFonts w:ascii="Calibri" w:eastAsia="Times New Roman" w:hAnsi="Calibri" w:cs="Times New Roman"/>
          <w:spacing w:val="-2"/>
          <w:sz w:val="22"/>
          <w:szCs w:val="22"/>
        </w:rPr>
        <w:t>history</w:t>
      </w:r>
      <w:r w:rsidRPr="00596ED3">
        <w:rPr>
          <w:rFonts w:ascii="Calibri" w:eastAsia="Times New Roman" w:hAnsi="Calibri" w:cs="Times New Roman"/>
          <w:spacing w:val="-5"/>
          <w:sz w:val="22"/>
          <w:szCs w:val="22"/>
        </w:rPr>
        <w:t xml:space="preserve"> in </w:t>
      </w:r>
      <w:r w:rsidRPr="00596ED3">
        <w:rPr>
          <w:rFonts w:ascii="Calibri" w:eastAsia="Times New Roman" w:hAnsi="Calibri" w:cs="Times New Roman"/>
          <w:sz w:val="22"/>
          <w:szCs w:val="22"/>
        </w:rPr>
        <w:t>1660,</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when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deed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land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was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2"/>
          <w:sz w:val="22"/>
          <w:szCs w:val="22"/>
        </w:rPr>
        <w:t>signed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by</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Umpanchalla,</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Nonotuck</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Indian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chief</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46"/>
          <w:w w:val="99"/>
          <w:sz w:val="22"/>
          <w:szCs w:val="22"/>
        </w:rPr>
        <w:t xml:space="preserve"> </w:t>
      </w:r>
      <w:r w:rsidRPr="00596ED3">
        <w:rPr>
          <w:rFonts w:ascii="Calibri" w:eastAsia="Times New Roman" w:hAnsi="Calibri" w:cs="Times New Roman"/>
          <w:spacing w:val="1"/>
          <w:sz w:val="22"/>
          <w:szCs w:val="22"/>
        </w:rPr>
        <w:t>turned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over</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Hadley,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Massachusetts.</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In</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1670,</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incorporated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as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2"/>
          <w:sz w:val="22"/>
          <w:szCs w:val="22"/>
        </w:rPr>
        <w:t>its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own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Town.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Its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z w:val="22"/>
          <w:szCs w:val="22"/>
        </w:rPr>
        <w:t>earliest</w:t>
      </w:r>
      <w:r w:rsidRPr="00596ED3">
        <w:rPr>
          <w:rFonts w:ascii="Calibri" w:eastAsia="Times New Roman" w:hAnsi="Calibri" w:cs="Times New Roman"/>
          <w:spacing w:val="38"/>
          <w:w w:val="99"/>
          <w:sz w:val="22"/>
          <w:szCs w:val="22"/>
        </w:rPr>
        <w:t xml:space="preserve"> </w:t>
      </w:r>
      <w:r w:rsidRPr="00596ED3">
        <w:rPr>
          <w:rFonts w:ascii="Calibri" w:eastAsia="Times New Roman" w:hAnsi="Calibri" w:cs="Times New Roman"/>
          <w:spacing w:val="1"/>
          <w:sz w:val="22"/>
          <w:szCs w:val="22"/>
        </w:rPr>
        <w:t>European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settlers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z w:val="22"/>
          <w:szCs w:val="22"/>
        </w:rPr>
        <w:t>were</w:t>
      </w:r>
      <w:r w:rsidRPr="00596ED3">
        <w:rPr>
          <w:rFonts w:ascii="Calibri" w:eastAsia="Times New Roman" w:hAnsi="Calibri" w:cs="Times New Roman"/>
          <w:spacing w:val="-3"/>
          <w:sz w:val="22"/>
          <w:szCs w:val="22"/>
        </w:rPr>
        <w:t xml:space="preserve"> English</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puritan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farmers.</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3"/>
          <w:sz w:val="22"/>
          <w:szCs w:val="22"/>
        </w:rPr>
        <w:t>The major</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ethnic</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groups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2"/>
          <w:sz w:val="22"/>
          <w:szCs w:val="22"/>
        </w:rPr>
        <w:t>migrate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3"/>
          <w:sz w:val="22"/>
          <w:szCs w:val="22"/>
        </w:rPr>
        <w:t>Town</w:t>
      </w:r>
      <w:r w:rsidRPr="00596ED3">
        <w:rPr>
          <w:rFonts w:ascii="Calibri" w:eastAsia="Times New Roman" w:hAnsi="Calibri" w:cs="Times New Roman"/>
          <w:spacing w:val="84"/>
          <w:w w:val="99"/>
          <w:sz w:val="22"/>
          <w:szCs w:val="22"/>
        </w:rPr>
        <w:t xml:space="preserve"> </w:t>
      </w:r>
      <w:r w:rsidRPr="00596ED3">
        <w:rPr>
          <w:rFonts w:ascii="Calibri" w:eastAsia="Times New Roman" w:hAnsi="Calibri" w:cs="Times New Roman"/>
          <w:spacing w:val="-2"/>
          <w:sz w:val="22"/>
          <w:szCs w:val="22"/>
        </w:rPr>
        <w:t>since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 xml:space="preserve">that time </w:t>
      </w:r>
      <w:r w:rsidRPr="00596ED3">
        <w:rPr>
          <w:rFonts w:ascii="Calibri" w:eastAsia="Times New Roman" w:hAnsi="Calibri" w:cs="Times New Roman"/>
          <w:spacing w:val="1"/>
          <w:sz w:val="22"/>
          <w:szCs w:val="22"/>
        </w:rPr>
        <w:t>are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Irish,</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Germans,</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French</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Canadians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Poles,</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last</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being</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3"/>
          <w:sz w:val="22"/>
          <w:szCs w:val="22"/>
        </w:rPr>
        <w:t xml:space="preserve">largest </w:t>
      </w:r>
      <w:r w:rsidRPr="00596ED3">
        <w:rPr>
          <w:rFonts w:ascii="Calibri" w:eastAsia="Times New Roman" w:hAnsi="Calibri" w:cs="Times New Roman"/>
          <w:sz w:val="22"/>
          <w:szCs w:val="22"/>
        </w:rPr>
        <w:t>nationality</w:t>
      </w:r>
      <w:r w:rsidRPr="00596ED3">
        <w:rPr>
          <w:rFonts w:ascii="Calibri" w:eastAsia="Times New Roman" w:hAnsi="Calibri" w:cs="Times New Roman"/>
          <w:spacing w:val="38"/>
          <w:w w:val="99"/>
          <w:sz w:val="22"/>
          <w:szCs w:val="22"/>
        </w:rPr>
        <w:t xml:space="preserve"> </w:t>
      </w:r>
      <w:r w:rsidRPr="00596ED3">
        <w:rPr>
          <w:rFonts w:ascii="Calibri" w:eastAsia="Times New Roman" w:hAnsi="Calibri" w:cs="Times New Roman"/>
          <w:sz w:val="22"/>
          <w:szCs w:val="22"/>
        </w:rPr>
        <w:t>r</w:t>
      </w:r>
      <w:r w:rsidRPr="00596ED3">
        <w:rPr>
          <w:rFonts w:ascii="Calibri" w:eastAsia="Times New Roman" w:hAnsi="Calibri" w:cs="Times New Roman"/>
          <w:spacing w:val="3"/>
          <w:sz w:val="22"/>
          <w:szCs w:val="22"/>
        </w:rPr>
        <w:t>e</w:t>
      </w:r>
      <w:r w:rsidRPr="00596ED3">
        <w:rPr>
          <w:rFonts w:ascii="Calibri" w:eastAsia="Times New Roman" w:hAnsi="Calibri" w:cs="Times New Roman"/>
          <w:sz w:val="22"/>
          <w:szCs w:val="22"/>
        </w:rPr>
        <w:t>pr</w:t>
      </w:r>
      <w:r w:rsidRPr="00596ED3">
        <w:rPr>
          <w:rFonts w:ascii="Calibri" w:eastAsia="Times New Roman" w:hAnsi="Calibri" w:cs="Times New Roman"/>
          <w:spacing w:val="3"/>
          <w:sz w:val="22"/>
          <w:szCs w:val="22"/>
        </w:rPr>
        <w:t>e</w:t>
      </w:r>
      <w:r w:rsidRPr="00596ED3">
        <w:rPr>
          <w:rFonts w:ascii="Calibri" w:eastAsia="Times New Roman" w:hAnsi="Calibri" w:cs="Times New Roman"/>
          <w:spacing w:val="-5"/>
          <w:sz w:val="22"/>
          <w:szCs w:val="22"/>
        </w:rPr>
        <w:t>s</w:t>
      </w:r>
      <w:r w:rsidRPr="00596ED3">
        <w:rPr>
          <w:rFonts w:ascii="Calibri" w:eastAsia="Times New Roman" w:hAnsi="Calibri" w:cs="Times New Roman"/>
          <w:spacing w:val="3"/>
          <w:sz w:val="22"/>
          <w:szCs w:val="22"/>
        </w:rPr>
        <w:t>e</w:t>
      </w:r>
      <w:r w:rsidRPr="00596ED3">
        <w:rPr>
          <w:rFonts w:ascii="Calibri" w:eastAsia="Times New Roman" w:hAnsi="Calibri" w:cs="Times New Roman"/>
          <w:sz w:val="22"/>
          <w:szCs w:val="22"/>
        </w:rPr>
        <w:t>n</w:t>
      </w:r>
      <w:r w:rsidRPr="00596ED3">
        <w:rPr>
          <w:rFonts w:ascii="Calibri" w:eastAsia="Times New Roman" w:hAnsi="Calibri" w:cs="Times New Roman"/>
          <w:spacing w:val="3"/>
          <w:sz w:val="22"/>
          <w:szCs w:val="22"/>
        </w:rPr>
        <w:t>te</w:t>
      </w:r>
      <w:r w:rsidRPr="00596ED3">
        <w:rPr>
          <w:rFonts w:ascii="Calibri" w:eastAsia="Times New Roman" w:hAnsi="Calibri" w:cs="Times New Roman"/>
          <w:sz w:val="22"/>
          <w:szCs w:val="22"/>
        </w:rPr>
        <w:t>d</w:t>
      </w:r>
      <w:r w:rsidRPr="00596ED3">
        <w:rPr>
          <w:rFonts w:ascii="Calibri" w:eastAsia="Times New Roman" w:hAnsi="Calibri" w:cs="Times New Roman"/>
          <w:spacing w:val="-26"/>
          <w:sz w:val="22"/>
          <w:szCs w:val="22"/>
        </w:rPr>
        <w:t xml:space="preserve"> </w:t>
      </w:r>
      <w:r w:rsidRPr="00596ED3">
        <w:rPr>
          <w:rFonts w:ascii="Calibri" w:eastAsia="Times New Roman" w:hAnsi="Calibri" w:cs="Times New Roman"/>
          <w:spacing w:val="3"/>
          <w:sz w:val="22"/>
          <w:szCs w:val="22"/>
        </w:rPr>
        <w:t>t</w:t>
      </w:r>
      <w:r w:rsidRPr="00596ED3">
        <w:rPr>
          <w:rFonts w:ascii="Calibri" w:eastAsia="Times New Roman" w:hAnsi="Calibri" w:cs="Times New Roman"/>
          <w:sz w:val="22"/>
          <w:szCs w:val="22"/>
        </w:rPr>
        <w:t>od</w:t>
      </w:r>
      <w:r w:rsidRPr="00596ED3">
        <w:rPr>
          <w:rFonts w:ascii="Calibri" w:eastAsia="Times New Roman" w:hAnsi="Calibri" w:cs="Times New Roman"/>
          <w:spacing w:val="3"/>
          <w:sz w:val="22"/>
          <w:szCs w:val="22"/>
        </w:rPr>
        <w:t>a</w:t>
      </w:r>
      <w:r w:rsidRPr="00596ED3">
        <w:rPr>
          <w:rFonts w:ascii="Calibri" w:eastAsia="Times New Roman" w:hAnsi="Calibri" w:cs="Times New Roman"/>
          <w:sz w:val="22"/>
          <w:szCs w:val="22"/>
        </w:rPr>
        <w:t>y.</w:t>
      </w:r>
    </w:p>
    <w:p w14:paraId="2DCC2A8C" w14:textId="5164AA8E" w:rsidR="5EDA5D93" w:rsidRPr="00596ED3" w:rsidRDefault="5EDA5D93" w:rsidP="010C17B7">
      <w:pPr>
        <w:rPr>
          <w:rFonts w:ascii="Calibri" w:eastAsia="Times New Roman" w:hAnsi="Calibri" w:cs="Times New Roman"/>
          <w:sz w:val="22"/>
          <w:szCs w:val="22"/>
        </w:rPr>
      </w:pPr>
      <w:r w:rsidRPr="00596ED3">
        <w:rPr>
          <w:rFonts w:ascii="Calibri" w:eastAsia="Times New Roman" w:hAnsi="Calibri" w:cs="Times New Roman"/>
          <w:sz w:val="22"/>
          <w:szCs w:val="22"/>
        </w:rPr>
        <w:t>Hatfield's early social and political history was marked by warfare between Europeans and Native Americans, including the King Phillip’s War (1670's) and the King William’s War (1690's). The Town's oldest burial stone, found in its first burial ground, "The Hill," dates back to this era (May 3, 1687). In the 18th century, 127 men out of a Town population of 600 served in the American Revolution. A three</w:t>
      </w:r>
      <w:r w:rsidRPr="00596ED3">
        <w:rPr>
          <w:rFonts w:ascii="Calibri" w:eastAsia="Times New Roman" w:hAnsi="Calibri" w:cs="Times New Roman"/>
          <w:b/>
          <w:bCs/>
          <w:sz w:val="22"/>
          <w:szCs w:val="22"/>
        </w:rPr>
        <w:t>-</w:t>
      </w:r>
      <w:r w:rsidRPr="00596ED3">
        <w:rPr>
          <w:rFonts w:ascii="Calibri" w:eastAsia="Times New Roman" w:hAnsi="Calibri" w:cs="Times New Roman"/>
          <w:sz w:val="22"/>
          <w:szCs w:val="22"/>
        </w:rPr>
        <w:t xml:space="preserve">day convention to prepare for Shay's Rebellion was held in the Town's </w:t>
      </w:r>
      <w:r w:rsidR="1F4AB0BE" w:rsidRPr="00596ED3">
        <w:rPr>
          <w:rFonts w:ascii="Calibri" w:eastAsia="Times New Roman" w:hAnsi="Calibri" w:cs="Times New Roman"/>
          <w:sz w:val="22"/>
          <w:szCs w:val="22"/>
        </w:rPr>
        <w:t>meetinghouse</w:t>
      </w:r>
      <w:r w:rsidRPr="00596ED3">
        <w:rPr>
          <w:rFonts w:ascii="Calibri" w:eastAsia="Times New Roman" w:hAnsi="Calibri" w:cs="Times New Roman"/>
          <w:sz w:val="22"/>
          <w:szCs w:val="22"/>
        </w:rPr>
        <w:t xml:space="preserve"> (1786). In the 19th century, the Town was a concealment station for runaway slaves as part of the Underground Railroad.</w:t>
      </w:r>
    </w:p>
    <w:p w14:paraId="02E5D4E8" w14:textId="77777777" w:rsidR="00D36BC0" w:rsidRPr="00596ED3" w:rsidRDefault="00D36BC0" w:rsidP="00D36BC0">
      <w:pPr>
        <w:rPr>
          <w:rFonts w:ascii="Calibri" w:eastAsia="Times New Roman" w:hAnsi="Calibri" w:cs="Times New Roman"/>
          <w:sz w:val="22"/>
          <w:szCs w:val="22"/>
        </w:rPr>
      </w:pPr>
      <w:r w:rsidRPr="00596ED3">
        <w:rPr>
          <w:rFonts w:ascii="Calibri" w:eastAsia="Times New Roman" w:hAnsi="Calibri" w:cs="Times New Roman"/>
          <w:spacing w:val="-1"/>
          <w:sz w:val="22"/>
          <w:szCs w:val="22"/>
        </w:rPr>
        <w:t>With</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3"/>
          <w:sz w:val="22"/>
          <w:szCs w:val="22"/>
        </w:rPr>
        <w:t>some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richest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land</w:t>
      </w:r>
      <w:r w:rsidRPr="00596ED3">
        <w:rPr>
          <w:rFonts w:ascii="Calibri" w:eastAsia="Times New Roman" w:hAnsi="Calibri" w:cs="Times New Roman"/>
          <w:spacing w:val="-5"/>
          <w:sz w:val="22"/>
          <w:szCs w:val="22"/>
        </w:rPr>
        <w:t xml:space="preserve"> in </w:t>
      </w:r>
      <w:r w:rsidRPr="00596ED3">
        <w:rPr>
          <w:rFonts w:ascii="Calibri" w:eastAsia="Times New Roman" w:hAnsi="Calibri" w:cs="Times New Roman"/>
          <w:sz w:val="22"/>
          <w:szCs w:val="22"/>
        </w:rPr>
        <w:t>Massachusetts,</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has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been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site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much</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agricultural</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pacing w:val="1"/>
          <w:sz w:val="22"/>
          <w:szCs w:val="22"/>
        </w:rPr>
        <w:t>as</w:t>
      </w:r>
      <w:r w:rsidRPr="00596ED3">
        <w:rPr>
          <w:rFonts w:ascii="Calibri" w:eastAsia="Times New Roman" w:hAnsi="Calibri" w:cs="Times New Roman"/>
          <w:spacing w:val="38"/>
          <w:w w:val="99"/>
          <w:sz w:val="22"/>
          <w:szCs w:val="22"/>
        </w:rPr>
        <w:t xml:space="preserve"> </w:t>
      </w:r>
      <w:r w:rsidRPr="00596ED3">
        <w:rPr>
          <w:rFonts w:ascii="Calibri" w:eastAsia="Times New Roman" w:hAnsi="Calibri" w:cs="Times New Roman"/>
          <w:spacing w:val="-2"/>
          <w:sz w:val="22"/>
          <w:szCs w:val="22"/>
        </w:rPr>
        <w:t>well</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1"/>
          <w:sz w:val="22"/>
          <w:szCs w:val="22"/>
        </w:rPr>
        <w:t xml:space="preserve">as </w:t>
      </w:r>
      <w:r w:rsidRPr="00596ED3">
        <w:rPr>
          <w:rFonts w:ascii="Calibri" w:eastAsia="Times New Roman" w:hAnsi="Calibri" w:cs="Times New Roman"/>
          <w:spacing w:val="-1"/>
          <w:sz w:val="22"/>
          <w:szCs w:val="22"/>
        </w:rPr>
        <w:t>industrial</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pacing w:val="-1"/>
          <w:sz w:val="22"/>
          <w:szCs w:val="22"/>
        </w:rPr>
        <w:t>activity.</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 xml:space="preserve">Its </w:t>
      </w:r>
      <w:r w:rsidRPr="00596ED3">
        <w:rPr>
          <w:rFonts w:ascii="Calibri" w:eastAsia="Times New Roman" w:hAnsi="Calibri" w:cs="Times New Roman"/>
          <w:spacing w:val="-1"/>
          <w:sz w:val="22"/>
          <w:szCs w:val="22"/>
        </w:rPr>
        <w:t>gristmill</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z w:val="22"/>
          <w:szCs w:val="22"/>
        </w:rPr>
        <w:t>for</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grinding</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z w:val="22"/>
          <w:szCs w:val="22"/>
        </w:rPr>
        <w:t>corn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was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3"/>
          <w:sz w:val="22"/>
          <w:szCs w:val="22"/>
        </w:rPr>
        <w:t>first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5"/>
          <w:sz w:val="22"/>
          <w:szCs w:val="22"/>
        </w:rPr>
        <w:t xml:space="preserve">in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region</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(1661);</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mill</w:t>
      </w:r>
      <w:r w:rsidRPr="00596ED3">
        <w:rPr>
          <w:rFonts w:ascii="Calibri" w:eastAsia="Times New Roman" w:hAnsi="Calibri" w:cs="Times New Roman"/>
          <w:spacing w:val="68"/>
          <w:w w:val="99"/>
          <w:sz w:val="22"/>
          <w:szCs w:val="22"/>
        </w:rPr>
        <w:t xml:space="preserve"> </w:t>
      </w:r>
      <w:r w:rsidRPr="00596ED3">
        <w:rPr>
          <w:rFonts w:ascii="Calibri" w:eastAsia="Times New Roman" w:hAnsi="Calibri" w:cs="Times New Roman"/>
          <w:sz w:val="22"/>
          <w:szCs w:val="22"/>
        </w:rPr>
        <w:t>became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3"/>
          <w:sz w:val="22"/>
          <w:szCs w:val="22"/>
        </w:rPr>
        <w:t xml:space="preserve"> sawmill</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1"/>
          <w:sz w:val="22"/>
          <w:szCs w:val="22"/>
        </w:rPr>
        <w:t>at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later</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date.</w:t>
      </w:r>
      <w:r w:rsidRPr="00596ED3">
        <w:rPr>
          <w:rFonts w:ascii="Calibri" w:eastAsia="Times New Roman" w:hAnsi="Calibri" w:cs="Times New Roman"/>
          <w:spacing w:val="-15"/>
          <w:sz w:val="22"/>
          <w:szCs w:val="22"/>
        </w:rPr>
        <w:t xml:space="preserve"> </w:t>
      </w:r>
      <w:r w:rsidRPr="00596ED3">
        <w:rPr>
          <w:rFonts w:ascii="Calibri" w:eastAsia="Times New Roman" w:hAnsi="Calibri" w:cs="Times New Roman"/>
          <w:spacing w:val="1"/>
          <w:sz w:val="22"/>
          <w:szCs w:val="22"/>
        </w:rPr>
        <w:t>Its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tall</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pacing w:val="-1"/>
          <w:sz w:val="22"/>
          <w:szCs w:val="22"/>
        </w:rPr>
        <w:t>pines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produced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tar</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turpentine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(1600's).</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Flax</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produced</w:t>
      </w:r>
      <w:r w:rsidRPr="00596ED3">
        <w:rPr>
          <w:rFonts w:ascii="Calibri" w:eastAsia="Times New Roman" w:hAnsi="Calibri" w:cs="Times New Roman"/>
          <w:spacing w:val="68"/>
          <w:w w:val="99"/>
          <w:sz w:val="22"/>
          <w:szCs w:val="22"/>
        </w:rPr>
        <w:t xml:space="preserve"> </w:t>
      </w:r>
      <w:r w:rsidRPr="00596ED3">
        <w:rPr>
          <w:rFonts w:ascii="Calibri" w:eastAsia="Times New Roman" w:hAnsi="Calibri" w:cs="Times New Roman"/>
          <w:spacing w:val="-1"/>
          <w:sz w:val="22"/>
          <w:szCs w:val="22"/>
        </w:rPr>
        <w:t>linseed</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3"/>
          <w:sz w:val="22"/>
          <w:szCs w:val="22"/>
        </w:rPr>
        <w:t>oil</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z w:val="22"/>
          <w:szCs w:val="22"/>
        </w:rPr>
        <w:t>(1735).</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Broomcorn</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was</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3"/>
          <w:sz w:val="22"/>
          <w:szCs w:val="22"/>
        </w:rPr>
        <w:t>grown</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broom</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pacing w:val="1"/>
          <w:sz w:val="22"/>
          <w:szCs w:val="22"/>
        </w:rPr>
        <w:t>building</w:t>
      </w:r>
      <w:r w:rsidRPr="00596ED3">
        <w:rPr>
          <w:rFonts w:ascii="Calibri" w:eastAsia="Times New Roman" w:hAnsi="Calibri" w:cs="Times New Roman"/>
          <w:spacing w:val="-16"/>
          <w:sz w:val="22"/>
          <w:szCs w:val="22"/>
        </w:rPr>
        <w:t xml:space="preserve"> </w:t>
      </w:r>
      <w:r w:rsidRPr="00596ED3">
        <w:rPr>
          <w:rFonts w:ascii="Calibri" w:eastAsia="Times New Roman" w:hAnsi="Calibri" w:cs="Times New Roman"/>
          <w:spacing w:val="-1"/>
          <w:sz w:val="22"/>
          <w:szCs w:val="22"/>
        </w:rPr>
        <w:t>business</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z w:val="22"/>
          <w:szCs w:val="22"/>
        </w:rPr>
        <w:t>flourished</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(1826-1860).</w:t>
      </w:r>
      <w:r w:rsidRPr="00596ED3">
        <w:rPr>
          <w:rFonts w:ascii="Calibri" w:eastAsia="Times New Roman" w:hAnsi="Calibri" w:cs="Times New Roman"/>
          <w:spacing w:val="55"/>
          <w:w w:val="99"/>
          <w:sz w:val="22"/>
          <w:szCs w:val="22"/>
        </w:rPr>
        <w:t xml:space="preserve"> </w:t>
      </w:r>
      <w:r w:rsidRPr="00596ED3">
        <w:rPr>
          <w:rFonts w:ascii="Calibri" w:eastAsia="Times New Roman" w:hAnsi="Calibri" w:cs="Times New Roman"/>
          <w:sz w:val="22"/>
          <w:szCs w:val="22"/>
        </w:rPr>
        <w:t>Here,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too,</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was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located</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3"/>
          <w:sz w:val="22"/>
          <w:szCs w:val="22"/>
        </w:rPr>
        <w:t xml:space="preserve">the </w:t>
      </w:r>
      <w:r w:rsidRPr="00596ED3">
        <w:rPr>
          <w:rFonts w:ascii="Calibri" w:eastAsia="Times New Roman" w:hAnsi="Calibri" w:cs="Times New Roman"/>
          <w:spacing w:val="-1"/>
          <w:sz w:val="22"/>
          <w:szCs w:val="22"/>
        </w:rPr>
        <w:t>putative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3"/>
          <w:sz w:val="22"/>
          <w:szCs w:val="22"/>
        </w:rPr>
        <w:t>first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distillery</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5"/>
          <w:sz w:val="22"/>
          <w:szCs w:val="22"/>
        </w:rPr>
        <w:t xml:space="preserve">in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state,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2"/>
          <w:sz w:val="22"/>
          <w:szCs w:val="22"/>
        </w:rPr>
        <w:t>which</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became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husk</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factory</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make</w:t>
      </w:r>
      <w:r w:rsidRPr="00596ED3">
        <w:rPr>
          <w:rFonts w:ascii="Calibri" w:eastAsia="Times New Roman" w:hAnsi="Calibri" w:cs="Times New Roman"/>
          <w:spacing w:val="72"/>
          <w:w w:val="99"/>
          <w:sz w:val="22"/>
          <w:szCs w:val="22"/>
        </w:rPr>
        <w:t xml:space="preserve"> </w:t>
      </w:r>
      <w:r w:rsidRPr="00596ED3">
        <w:rPr>
          <w:rFonts w:ascii="Calibri" w:eastAsia="Times New Roman" w:hAnsi="Calibri" w:cs="Times New Roman"/>
          <w:spacing w:val="-1"/>
          <w:sz w:val="22"/>
          <w:szCs w:val="22"/>
        </w:rPr>
        <w:t>cornhusk</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mattresses,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3"/>
          <w:sz w:val="22"/>
          <w:szCs w:val="22"/>
        </w:rPr>
        <w:t>first</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creamery</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system</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pacing w:val="-5"/>
          <w:sz w:val="22"/>
          <w:szCs w:val="22"/>
        </w:rPr>
        <w:t>in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western</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Massachusetts.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3"/>
          <w:sz w:val="22"/>
          <w:szCs w:val="22"/>
        </w:rPr>
        <w:t>The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3"/>
          <w:sz w:val="22"/>
          <w:szCs w:val="22"/>
        </w:rPr>
        <w:t>Town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became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98"/>
          <w:w w:val="99"/>
          <w:sz w:val="22"/>
          <w:szCs w:val="22"/>
        </w:rPr>
        <w:t xml:space="preserve"> </w:t>
      </w:r>
      <w:r w:rsidRPr="00596ED3">
        <w:rPr>
          <w:rFonts w:ascii="Calibri" w:eastAsia="Times New Roman" w:hAnsi="Calibri" w:cs="Times New Roman"/>
          <w:sz w:val="22"/>
          <w:szCs w:val="22"/>
        </w:rPr>
        <w:t>state's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z w:val="22"/>
          <w:szCs w:val="22"/>
        </w:rPr>
        <w:t>center</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for</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2"/>
          <w:sz w:val="22"/>
          <w:szCs w:val="22"/>
        </w:rPr>
        <w:t>growing</w:t>
      </w:r>
      <w:r w:rsidRPr="00596ED3">
        <w:rPr>
          <w:rFonts w:ascii="Calibri" w:eastAsia="Times New Roman" w:hAnsi="Calibri" w:cs="Times New Roman"/>
          <w:spacing w:val="-15"/>
          <w:sz w:val="22"/>
          <w:szCs w:val="22"/>
        </w:rPr>
        <w:t xml:space="preserve"> </w:t>
      </w:r>
      <w:r w:rsidRPr="00596ED3">
        <w:rPr>
          <w:rFonts w:ascii="Calibri" w:eastAsia="Times New Roman" w:hAnsi="Calibri" w:cs="Times New Roman"/>
          <w:spacing w:val="1"/>
          <w:sz w:val="22"/>
          <w:szCs w:val="22"/>
        </w:rPr>
        <w:t>tobacco,</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crop</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introduced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by</w:t>
      </w:r>
      <w:r w:rsidRPr="00596ED3">
        <w:rPr>
          <w:rFonts w:ascii="Calibri" w:eastAsia="Times New Roman" w:hAnsi="Calibri" w:cs="Times New Roman"/>
          <w:spacing w:val="-15"/>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area's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Native Americans.</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Current</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crops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2"/>
          <w:sz w:val="22"/>
          <w:szCs w:val="22"/>
        </w:rPr>
        <w:t>include</w:t>
      </w:r>
      <w:r w:rsidRPr="00596ED3">
        <w:rPr>
          <w:rFonts w:ascii="Calibri" w:eastAsia="Times New Roman" w:hAnsi="Calibri" w:cs="Times New Roman"/>
          <w:spacing w:val="58"/>
          <w:w w:val="99"/>
          <w:sz w:val="22"/>
          <w:szCs w:val="22"/>
        </w:rPr>
        <w:t xml:space="preserve"> </w:t>
      </w:r>
      <w:r w:rsidRPr="00596ED3">
        <w:rPr>
          <w:rFonts w:ascii="Calibri" w:eastAsia="Times New Roman" w:hAnsi="Calibri" w:cs="Times New Roman"/>
          <w:spacing w:val="1"/>
          <w:sz w:val="22"/>
          <w:szCs w:val="22"/>
        </w:rPr>
        <w:t>tobacco,</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2"/>
          <w:sz w:val="22"/>
          <w:szCs w:val="22"/>
        </w:rPr>
        <w:t>onions,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cucumbers,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potatoes,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corn,</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asparagus,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strawberries,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pumpkins,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winter</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squash,</w:t>
      </w:r>
      <w:r w:rsidRPr="00596ED3">
        <w:rPr>
          <w:rFonts w:ascii="Calibri" w:eastAsia="Times New Roman" w:hAnsi="Calibri" w:cs="Times New Roman"/>
          <w:spacing w:val="72"/>
          <w:w w:val="99"/>
          <w:sz w:val="22"/>
          <w:szCs w:val="22"/>
        </w:rPr>
        <w:t xml:space="preserve"> </w:t>
      </w:r>
      <w:r w:rsidRPr="00596ED3">
        <w:rPr>
          <w:rFonts w:ascii="Calibri" w:eastAsia="Times New Roman" w:hAnsi="Calibri" w:cs="Times New Roman"/>
          <w:sz w:val="22"/>
          <w:szCs w:val="22"/>
        </w:rPr>
        <w:t>tomatoes,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blueberries,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beets,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lettuce,</w:t>
      </w:r>
      <w:r w:rsidRPr="00596ED3">
        <w:rPr>
          <w:rFonts w:ascii="Calibri" w:eastAsia="Times New Roman" w:hAnsi="Calibri" w:cs="Times New Roman"/>
          <w:spacing w:val="-17"/>
          <w:sz w:val="22"/>
          <w:szCs w:val="22"/>
        </w:rPr>
        <w:t xml:space="preserve"> </w:t>
      </w:r>
      <w:r w:rsidRPr="00596ED3">
        <w:rPr>
          <w:rFonts w:ascii="Calibri" w:eastAsia="Times New Roman" w:hAnsi="Calibri" w:cs="Times New Roman"/>
          <w:spacing w:val="-2"/>
          <w:sz w:val="22"/>
          <w:szCs w:val="22"/>
        </w:rPr>
        <w:t>eggplants,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cabbage,</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string</w:t>
      </w:r>
      <w:r w:rsidRPr="00596ED3">
        <w:rPr>
          <w:rFonts w:ascii="Calibri" w:eastAsia="Times New Roman" w:hAnsi="Calibri" w:cs="Times New Roman"/>
          <w:spacing w:val="-17"/>
          <w:sz w:val="22"/>
          <w:szCs w:val="22"/>
        </w:rPr>
        <w:t xml:space="preserve"> </w:t>
      </w:r>
      <w:r w:rsidRPr="00596ED3">
        <w:rPr>
          <w:rFonts w:ascii="Calibri" w:eastAsia="Times New Roman" w:hAnsi="Calibri" w:cs="Times New Roman"/>
          <w:sz w:val="22"/>
          <w:szCs w:val="22"/>
        </w:rPr>
        <w:t>beans,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gourds,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herbs,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peppers. Cattle,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horses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sheep</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2"/>
          <w:sz w:val="22"/>
          <w:szCs w:val="22"/>
        </w:rPr>
        <w:t>have</w:t>
      </w:r>
      <w:r w:rsidRPr="00596ED3">
        <w:rPr>
          <w:rFonts w:ascii="Calibri" w:eastAsia="Times New Roman" w:hAnsi="Calibri" w:cs="Times New Roman"/>
          <w:spacing w:val="-1"/>
          <w:sz w:val="22"/>
          <w:szCs w:val="22"/>
        </w:rPr>
        <w:t xml:space="preserve"> </w:t>
      </w:r>
      <w:r w:rsidRPr="00596ED3">
        <w:rPr>
          <w:rFonts w:ascii="Calibri" w:eastAsia="Times New Roman" w:hAnsi="Calibri" w:cs="Times New Roman"/>
          <w:spacing w:val="-2"/>
          <w:sz w:val="22"/>
          <w:szCs w:val="22"/>
        </w:rPr>
        <w:t>grazed</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5"/>
          <w:sz w:val="22"/>
          <w:szCs w:val="22"/>
        </w:rPr>
        <w:t>in</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1"/>
          <w:sz w:val="22"/>
          <w:szCs w:val="22"/>
        </w:rPr>
        <w:t xml:space="preserve"> fields.</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One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1"/>
          <w:sz w:val="22"/>
          <w:szCs w:val="22"/>
        </w:rPr>
        <w:t xml:space="preserve"> </w:t>
      </w:r>
      <w:r w:rsidRPr="00596ED3">
        <w:rPr>
          <w:rFonts w:ascii="Calibri" w:eastAsia="Times New Roman" w:hAnsi="Calibri" w:cs="Times New Roman"/>
          <w:spacing w:val="-3"/>
          <w:sz w:val="22"/>
          <w:szCs w:val="22"/>
        </w:rPr>
        <w:t>old</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sawmills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was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turned</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into</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1"/>
          <w:sz w:val="22"/>
          <w:szCs w:val="22"/>
        </w:rPr>
        <w:t xml:space="preserve"> </w:t>
      </w:r>
      <w:r w:rsidRPr="00596ED3">
        <w:rPr>
          <w:rFonts w:ascii="Calibri" w:eastAsia="Times New Roman" w:hAnsi="Calibri" w:cs="Times New Roman"/>
          <w:spacing w:val="1"/>
          <w:sz w:val="22"/>
          <w:szCs w:val="22"/>
        </w:rPr>
        <w:t>button</w:t>
      </w:r>
      <w:r w:rsidRPr="00596ED3">
        <w:rPr>
          <w:rFonts w:ascii="Calibri" w:eastAsia="Times New Roman" w:hAnsi="Calibri" w:cs="Times New Roman"/>
          <w:spacing w:val="50"/>
          <w:w w:val="99"/>
          <w:sz w:val="22"/>
          <w:szCs w:val="22"/>
        </w:rPr>
        <w:t xml:space="preserve"> </w:t>
      </w:r>
      <w:r w:rsidRPr="00596ED3">
        <w:rPr>
          <w:rFonts w:ascii="Calibri" w:eastAsia="Times New Roman" w:hAnsi="Calibri" w:cs="Times New Roman"/>
          <w:spacing w:val="1"/>
          <w:sz w:val="22"/>
          <w:szCs w:val="22"/>
        </w:rPr>
        <w:t>factory.</w:t>
      </w:r>
      <w:r w:rsidRPr="00596ED3">
        <w:rPr>
          <w:rFonts w:ascii="Calibri" w:eastAsia="Times New Roman" w:hAnsi="Calibri" w:cs="Times New Roman"/>
          <w:spacing w:val="-16"/>
          <w:sz w:val="22"/>
          <w:szCs w:val="22"/>
        </w:rPr>
        <w:t xml:space="preserve"> </w:t>
      </w:r>
      <w:r w:rsidRPr="00596ED3">
        <w:rPr>
          <w:rFonts w:ascii="Calibri" w:eastAsia="Times New Roman" w:hAnsi="Calibri" w:cs="Times New Roman"/>
          <w:spacing w:val="-2"/>
          <w:sz w:val="22"/>
          <w:szCs w:val="22"/>
        </w:rPr>
        <w:t>Pistols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shotguns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z w:val="22"/>
          <w:szCs w:val="22"/>
        </w:rPr>
        <w:t>were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manufactured,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3"/>
          <w:sz w:val="22"/>
          <w:szCs w:val="22"/>
        </w:rPr>
        <w:t>engine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lathes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automatic</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knife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blade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polishers</w:t>
      </w:r>
      <w:r w:rsidRPr="00596ED3">
        <w:rPr>
          <w:rFonts w:ascii="Calibri" w:eastAsia="Times New Roman" w:hAnsi="Calibri" w:cs="Times New Roman"/>
          <w:spacing w:val="84"/>
          <w:w w:val="99"/>
          <w:sz w:val="22"/>
          <w:szCs w:val="22"/>
        </w:rPr>
        <w:t xml:space="preserve"> </w:t>
      </w:r>
      <w:r w:rsidRPr="00596ED3">
        <w:rPr>
          <w:rFonts w:ascii="Calibri" w:eastAsia="Times New Roman" w:hAnsi="Calibri" w:cs="Times New Roman"/>
          <w:sz w:val="22"/>
          <w:szCs w:val="22"/>
        </w:rPr>
        <w:t>were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introduced,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5"/>
          <w:sz w:val="22"/>
          <w:szCs w:val="22"/>
        </w:rPr>
        <w:t xml:space="preserve"> violins,</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guitars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banjos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were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tuned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here.</w:t>
      </w:r>
    </w:p>
    <w:p w14:paraId="29009C85" w14:textId="0AF6F915" w:rsidR="00D36BC0" w:rsidRPr="00596ED3" w:rsidRDefault="5EDA5D93" w:rsidP="010C17B7">
      <w:pPr>
        <w:rPr>
          <w:rFonts w:ascii="Calibri" w:eastAsia="Times New Roman" w:hAnsi="Calibri" w:cs="Times New Roman"/>
          <w:sz w:val="22"/>
          <w:szCs w:val="22"/>
        </w:rPr>
      </w:pPr>
      <w:r w:rsidRPr="00596ED3">
        <w:rPr>
          <w:rFonts w:ascii="Calibri" w:eastAsia="Times New Roman" w:hAnsi="Calibri" w:cs="Times New Roman"/>
          <w:spacing w:val="-1"/>
          <w:sz w:val="22"/>
          <w:szCs w:val="22"/>
        </w:rPr>
        <w:t>Like</w:t>
      </w:r>
      <w:r w:rsidRPr="00596ED3">
        <w:rPr>
          <w:rFonts w:ascii="Calibri" w:eastAsia="Times New Roman" w:hAnsi="Calibri" w:cs="Times New Roman"/>
          <w:spacing w:val="-2"/>
          <w:sz w:val="22"/>
          <w:szCs w:val="22"/>
        </w:rPr>
        <w:t xml:space="preserve"> all</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1"/>
          <w:sz w:val="22"/>
          <w:szCs w:val="22"/>
        </w:rPr>
        <w:t>towns,</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has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developed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through</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efforts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2"/>
          <w:sz w:val="22"/>
          <w:szCs w:val="22"/>
        </w:rPr>
        <w:t>all</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1"/>
          <w:sz w:val="22"/>
          <w:szCs w:val="22"/>
        </w:rPr>
        <w:t>who</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labored</w:t>
      </w:r>
      <w:r w:rsidRPr="00596ED3">
        <w:rPr>
          <w:rFonts w:ascii="Calibri" w:eastAsia="Times New Roman" w:hAnsi="Calibri" w:cs="Times New Roman"/>
          <w:spacing w:val="-5"/>
          <w:sz w:val="22"/>
          <w:szCs w:val="22"/>
        </w:rPr>
        <w:t xml:space="preserve"> in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2"/>
          <w:sz w:val="22"/>
          <w:szCs w:val="22"/>
        </w:rPr>
        <w:t>it.</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few</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names,</w:t>
      </w:r>
      <w:r w:rsidRPr="00596ED3">
        <w:rPr>
          <w:rFonts w:ascii="Calibri" w:eastAsia="Times New Roman" w:hAnsi="Calibri" w:cs="Times New Roman"/>
          <w:spacing w:val="48"/>
          <w:w w:val="99"/>
          <w:sz w:val="22"/>
          <w:szCs w:val="22"/>
        </w:rPr>
        <w:t xml:space="preserve"> </w:t>
      </w:r>
      <w:r w:rsidRPr="00596ED3">
        <w:rPr>
          <w:rFonts w:ascii="Calibri" w:eastAsia="Times New Roman" w:hAnsi="Calibri" w:cs="Times New Roman"/>
          <w:sz w:val="22"/>
          <w:szCs w:val="22"/>
        </w:rPr>
        <w:t>however,</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stand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out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5"/>
          <w:sz w:val="22"/>
          <w:szCs w:val="22"/>
        </w:rPr>
        <w:t xml:space="preserve">in </w:t>
      </w:r>
      <w:r w:rsidRPr="00596ED3">
        <w:rPr>
          <w:rFonts w:ascii="Calibri" w:eastAsia="Times New Roman" w:hAnsi="Calibri" w:cs="Times New Roman"/>
          <w:spacing w:val="-2"/>
          <w:sz w:val="22"/>
          <w:szCs w:val="22"/>
        </w:rPr>
        <w:t>its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recorded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history:</w:t>
      </w:r>
      <w:r w:rsidRPr="00596ED3">
        <w:rPr>
          <w:rFonts w:ascii="Calibri" w:eastAsia="Times New Roman" w:hAnsi="Calibri" w:cs="Times New Roman"/>
          <w:spacing w:val="43"/>
          <w:sz w:val="22"/>
          <w:szCs w:val="22"/>
        </w:rPr>
        <w:t xml:space="preserve"> </w:t>
      </w:r>
      <w:r w:rsidRPr="00596ED3">
        <w:rPr>
          <w:rFonts w:ascii="Calibri" w:eastAsia="Times New Roman" w:hAnsi="Calibri" w:cs="Times New Roman"/>
          <w:sz w:val="22"/>
          <w:szCs w:val="22"/>
        </w:rPr>
        <w:t>Israel</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1"/>
          <w:sz w:val="22"/>
          <w:szCs w:val="22"/>
        </w:rPr>
        <w:t>Williams,</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Town's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first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citizen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selectman</w:t>
      </w:r>
      <w:r w:rsidRPr="00596ED3">
        <w:rPr>
          <w:rFonts w:ascii="Calibri" w:eastAsia="Times New Roman" w:hAnsi="Calibri" w:cs="Times New Roman"/>
          <w:spacing w:val="68"/>
          <w:w w:val="99"/>
          <w:sz w:val="22"/>
          <w:szCs w:val="22"/>
        </w:rPr>
        <w:t xml:space="preserve"> </w:t>
      </w:r>
      <w:r w:rsidRPr="00596ED3">
        <w:rPr>
          <w:rFonts w:ascii="Calibri" w:eastAsia="Times New Roman" w:hAnsi="Calibri" w:cs="Times New Roman"/>
          <w:sz w:val="22"/>
          <w:szCs w:val="22"/>
        </w:rPr>
        <w:t>for</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31</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years;</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2"/>
          <w:sz w:val="22"/>
          <w:szCs w:val="22"/>
        </w:rPr>
        <w:t>Partridge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I.</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Williams,</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Tory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leader;</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Caleb</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Cooley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Dickinson,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prosperous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60"/>
          <w:w w:val="99"/>
          <w:sz w:val="22"/>
          <w:szCs w:val="22"/>
        </w:rPr>
        <w:t xml:space="preserve"> </w:t>
      </w:r>
      <w:r w:rsidRPr="00596ED3">
        <w:rPr>
          <w:rFonts w:ascii="Calibri" w:eastAsia="Times New Roman" w:hAnsi="Calibri" w:cs="Times New Roman"/>
          <w:spacing w:val="-1"/>
          <w:sz w:val="22"/>
          <w:szCs w:val="22"/>
        </w:rPr>
        <w:t>farmer,</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who</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funded</w:t>
      </w:r>
      <w:r w:rsidRPr="00596ED3">
        <w:rPr>
          <w:rFonts w:ascii="Calibri" w:eastAsia="Times New Roman" w:hAnsi="Calibri" w:cs="Times New Roman"/>
          <w:spacing w:val="-5"/>
          <w:sz w:val="22"/>
          <w:szCs w:val="22"/>
        </w:rPr>
        <w:t xml:space="preserve"> in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1886</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beginnings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lastRenderedPageBreak/>
        <w:t>of</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our</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area's</w:t>
      </w:r>
      <w:r w:rsidRPr="00596ED3">
        <w:rPr>
          <w:rFonts w:ascii="Calibri" w:eastAsia="Times New Roman" w:hAnsi="Calibri" w:cs="Times New Roman"/>
          <w:spacing w:val="-1"/>
          <w:sz w:val="22"/>
          <w:szCs w:val="22"/>
        </w:rPr>
        <w:t xml:space="preserve"> </w:t>
      </w:r>
      <w:r w:rsidRPr="00596ED3">
        <w:rPr>
          <w:rFonts w:ascii="Calibri" w:eastAsia="Times New Roman" w:hAnsi="Calibri" w:cs="Times New Roman"/>
          <w:spacing w:val="-3"/>
          <w:sz w:val="22"/>
          <w:szCs w:val="22"/>
        </w:rPr>
        <w:t xml:space="preserve">largest </w:t>
      </w:r>
      <w:r w:rsidRPr="00596ED3">
        <w:rPr>
          <w:rFonts w:ascii="Calibri" w:eastAsia="Times New Roman" w:hAnsi="Calibri" w:cs="Times New Roman"/>
          <w:spacing w:val="-1"/>
          <w:sz w:val="22"/>
          <w:szCs w:val="22"/>
        </w:rPr>
        <w:t>public</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hospital;</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Colonel</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Oliver</w:t>
      </w:r>
      <w:r w:rsidRPr="00596ED3">
        <w:rPr>
          <w:rFonts w:ascii="Calibri" w:eastAsia="Times New Roman" w:hAnsi="Calibri" w:cs="Times New Roman"/>
          <w:spacing w:val="88"/>
          <w:w w:val="99"/>
          <w:sz w:val="22"/>
          <w:szCs w:val="22"/>
        </w:rPr>
        <w:t xml:space="preserve"> </w:t>
      </w:r>
      <w:r w:rsidRPr="00596ED3">
        <w:rPr>
          <w:rFonts w:ascii="Calibri" w:eastAsia="Times New Roman" w:hAnsi="Calibri" w:cs="Times New Roman"/>
          <w:spacing w:val="-1"/>
          <w:sz w:val="22"/>
          <w:szCs w:val="22"/>
        </w:rPr>
        <w:t>Partridge,</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active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5"/>
          <w:sz w:val="22"/>
          <w:szCs w:val="22"/>
        </w:rPr>
        <w:t>in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state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government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State’s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2"/>
          <w:sz w:val="22"/>
          <w:szCs w:val="22"/>
        </w:rPr>
        <w:t>delegate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Stamp</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Act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Congress;</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Colonel</w:t>
      </w:r>
      <w:r w:rsidRPr="00596ED3">
        <w:rPr>
          <w:rFonts w:ascii="Calibri" w:eastAsia="Times New Roman" w:hAnsi="Calibri" w:cs="Times New Roman"/>
          <w:spacing w:val="72"/>
          <w:w w:val="99"/>
          <w:sz w:val="22"/>
          <w:szCs w:val="22"/>
        </w:rPr>
        <w:t xml:space="preserve"> </w:t>
      </w:r>
      <w:r w:rsidRPr="00596ED3">
        <w:rPr>
          <w:rFonts w:ascii="Calibri" w:eastAsia="Times New Roman" w:hAnsi="Calibri" w:cs="Times New Roman"/>
          <w:spacing w:val="-1"/>
          <w:sz w:val="22"/>
          <w:szCs w:val="22"/>
        </w:rPr>
        <w:t>Ephraim</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pacing w:val="-1"/>
          <w:sz w:val="22"/>
          <w:szCs w:val="22"/>
        </w:rPr>
        <w:t>Williams,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2"/>
          <w:sz w:val="22"/>
          <w:szCs w:val="22"/>
        </w:rPr>
        <w:t>whose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will</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z w:val="22"/>
          <w:szCs w:val="22"/>
        </w:rPr>
        <w:t>provided</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for</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establishment</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2"/>
          <w:sz w:val="22"/>
          <w:szCs w:val="22"/>
        </w:rPr>
        <w:t>Williams</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pacing w:val="-1"/>
          <w:sz w:val="22"/>
          <w:szCs w:val="22"/>
        </w:rPr>
        <w:t>College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5"/>
          <w:sz w:val="22"/>
          <w:szCs w:val="22"/>
        </w:rPr>
        <w:t>in</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Williamstown,</w:t>
      </w:r>
      <w:r w:rsidRPr="00596ED3">
        <w:rPr>
          <w:rFonts w:ascii="Calibri" w:eastAsia="Times New Roman" w:hAnsi="Calibri" w:cs="Times New Roman"/>
          <w:spacing w:val="108"/>
          <w:w w:val="99"/>
          <w:sz w:val="22"/>
          <w:szCs w:val="22"/>
        </w:rPr>
        <w:t xml:space="preserve"> </w:t>
      </w:r>
      <w:r w:rsidRPr="00596ED3">
        <w:rPr>
          <w:rFonts w:ascii="Calibri" w:eastAsia="Times New Roman" w:hAnsi="Calibri" w:cs="Times New Roman"/>
          <w:sz w:val="22"/>
          <w:szCs w:val="22"/>
        </w:rPr>
        <w:t>Massachusetts</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z w:val="22"/>
          <w:szCs w:val="22"/>
        </w:rPr>
        <w:t>(1755);</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3"/>
          <w:sz w:val="22"/>
          <w:szCs w:val="22"/>
        </w:rPr>
        <w:t>Samuel</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z w:val="22"/>
          <w:szCs w:val="22"/>
        </w:rPr>
        <w:t>Partridge;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Oliver</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3"/>
          <w:sz w:val="22"/>
          <w:szCs w:val="22"/>
        </w:rPr>
        <w:t>Smith,</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2"/>
          <w:sz w:val="22"/>
          <w:szCs w:val="22"/>
        </w:rPr>
        <w:t>whose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will</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z w:val="22"/>
          <w:szCs w:val="22"/>
        </w:rPr>
        <w:t>provided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funds</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z w:val="22"/>
          <w:szCs w:val="22"/>
        </w:rPr>
        <w:t>for</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62"/>
          <w:w w:val="99"/>
          <w:sz w:val="22"/>
          <w:szCs w:val="22"/>
        </w:rPr>
        <w:t xml:space="preserve"> </w:t>
      </w:r>
      <w:r w:rsidRPr="00596ED3">
        <w:rPr>
          <w:rFonts w:ascii="Calibri" w:eastAsia="Times New Roman" w:hAnsi="Calibri" w:cs="Times New Roman"/>
          <w:spacing w:val="-1"/>
          <w:sz w:val="22"/>
          <w:szCs w:val="22"/>
        </w:rPr>
        <w:t>establishment</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an</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agricultural</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school</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5"/>
          <w:sz w:val="22"/>
          <w:szCs w:val="22"/>
        </w:rPr>
        <w:t>in</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Northampton—now</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Smith</w:t>
      </w:r>
      <w:r w:rsidRPr="00596ED3">
        <w:rPr>
          <w:rFonts w:ascii="Calibri" w:eastAsia="Times New Roman" w:hAnsi="Calibri" w:cs="Times New Roman"/>
          <w:sz w:val="22"/>
          <w:szCs w:val="22"/>
        </w:rPr>
        <w:t xml:space="preserve"> </w:t>
      </w:r>
      <w:r w:rsidRPr="00596ED3">
        <w:rPr>
          <w:rFonts w:ascii="Calibri" w:eastAsia="Times New Roman" w:hAnsi="Calibri" w:cs="Times New Roman"/>
          <w:spacing w:val="-1"/>
          <w:sz w:val="22"/>
          <w:szCs w:val="22"/>
        </w:rPr>
        <w:t>Vocational</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z w:val="22"/>
          <w:szCs w:val="22"/>
        </w:rPr>
        <w:t xml:space="preserve">High </w:t>
      </w:r>
      <w:r w:rsidRPr="00596ED3">
        <w:rPr>
          <w:rFonts w:ascii="Calibri" w:eastAsia="Times New Roman" w:hAnsi="Calibri" w:cs="Times New Roman"/>
          <w:spacing w:val="-2"/>
          <w:sz w:val="22"/>
          <w:szCs w:val="22"/>
        </w:rPr>
        <w:t>School—and</w:t>
      </w:r>
      <w:r w:rsidRPr="00596ED3">
        <w:rPr>
          <w:rFonts w:ascii="Calibri" w:eastAsia="Times New Roman" w:hAnsi="Calibri" w:cs="Times New Roman"/>
          <w:spacing w:val="68"/>
          <w:w w:val="99"/>
          <w:sz w:val="22"/>
          <w:szCs w:val="22"/>
        </w:rPr>
        <w:t xml:space="preserve"> </w:t>
      </w:r>
      <w:r w:rsidRPr="00596ED3">
        <w:rPr>
          <w:rFonts w:ascii="Calibri" w:eastAsia="Times New Roman" w:hAnsi="Calibri" w:cs="Times New Roman"/>
          <w:sz w:val="22"/>
          <w:szCs w:val="22"/>
        </w:rPr>
        <w:t>for</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Smith</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Charities,</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trust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fund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used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benefit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"indigent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boys,</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girls,</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2"/>
          <w:sz w:val="22"/>
          <w:szCs w:val="22"/>
        </w:rPr>
        <w:t>young</w:t>
      </w:r>
      <w:r w:rsidRPr="00596ED3">
        <w:rPr>
          <w:rFonts w:ascii="Calibri" w:eastAsia="Times New Roman" w:hAnsi="Calibri" w:cs="Times New Roman"/>
          <w:spacing w:val="-15"/>
          <w:sz w:val="22"/>
          <w:szCs w:val="22"/>
        </w:rPr>
        <w:t xml:space="preserve"> </w:t>
      </w:r>
      <w:r w:rsidRPr="00596ED3">
        <w:rPr>
          <w:rFonts w:ascii="Calibri" w:eastAsia="Times New Roman" w:hAnsi="Calibri" w:cs="Times New Roman"/>
          <w:sz w:val="22"/>
          <w:szCs w:val="22"/>
        </w:rPr>
        <w:t>women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widows."</w:t>
      </w:r>
      <w:r w:rsidRPr="00596ED3">
        <w:rPr>
          <w:rFonts w:ascii="Calibri" w:eastAsia="Times New Roman" w:hAnsi="Calibri" w:cs="Times New Roman"/>
          <w:sz w:val="22"/>
          <w:szCs w:val="22"/>
        </w:rPr>
        <w:t xml:space="preserve"> </w:t>
      </w:r>
      <w:r w:rsidRPr="00596ED3">
        <w:rPr>
          <w:rFonts w:ascii="Calibri" w:eastAsia="Times New Roman" w:hAnsi="Calibri" w:cs="Times New Roman"/>
          <w:spacing w:val="-2"/>
          <w:sz w:val="22"/>
          <w:szCs w:val="22"/>
        </w:rPr>
        <w:t>Sophia</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3"/>
          <w:sz w:val="22"/>
          <w:szCs w:val="22"/>
        </w:rPr>
        <w:t>Smith</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5"/>
          <w:sz w:val="22"/>
          <w:szCs w:val="22"/>
        </w:rPr>
        <w:t>is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best</w:t>
      </w:r>
      <w:r w:rsidRPr="00596ED3">
        <w:rPr>
          <w:rFonts w:ascii="Calibri" w:eastAsia="Times New Roman" w:hAnsi="Calibri" w:cs="Times New Roman"/>
          <w:b/>
          <w:bCs/>
          <w:spacing w:val="-1"/>
          <w:sz w:val="22"/>
          <w:szCs w:val="22"/>
        </w:rPr>
        <w:t>-</w:t>
      </w:r>
      <w:r w:rsidRPr="00596ED3">
        <w:rPr>
          <w:rFonts w:ascii="Calibri" w:eastAsia="Times New Roman" w:hAnsi="Calibri" w:cs="Times New Roman"/>
          <w:spacing w:val="-1"/>
          <w:sz w:val="22"/>
          <w:szCs w:val="22"/>
        </w:rPr>
        <w:t>known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2"/>
          <w:sz w:val="22"/>
          <w:szCs w:val="22"/>
        </w:rPr>
        <w:t>woman</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5"/>
          <w:sz w:val="22"/>
          <w:szCs w:val="22"/>
        </w:rPr>
        <w:t xml:space="preserve">in </w:t>
      </w:r>
      <w:r w:rsidRPr="00596ED3">
        <w:rPr>
          <w:rFonts w:ascii="Calibri" w:eastAsia="Times New Roman" w:hAnsi="Calibri" w:cs="Times New Roman"/>
          <w:spacing w:val="-1"/>
          <w:sz w:val="22"/>
          <w:szCs w:val="22"/>
        </w:rPr>
        <w:t>Hatfield's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history.</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6"/>
          <w:sz w:val="22"/>
          <w:szCs w:val="22"/>
        </w:rPr>
        <w:t>She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provided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funds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for</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61"/>
          <w:w w:val="99"/>
          <w:sz w:val="22"/>
          <w:szCs w:val="22"/>
        </w:rPr>
        <w:t xml:space="preserve"> </w:t>
      </w:r>
      <w:r w:rsidRPr="00596ED3">
        <w:rPr>
          <w:rFonts w:ascii="Calibri" w:eastAsia="Times New Roman" w:hAnsi="Calibri" w:cs="Times New Roman"/>
          <w:spacing w:val="-2"/>
          <w:sz w:val="22"/>
          <w:szCs w:val="22"/>
        </w:rPr>
        <w:t>beginnings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Smith</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Academy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(now</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Town's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public</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3"/>
          <w:sz w:val="22"/>
          <w:szCs w:val="22"/>
        </w:rPr>
        <w:t>junior</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senior</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high</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school)</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3"/>
          <w:sz w:val="22"/>
          <w:szCs w:val="22"/>
        </w:rPr>
        <w:t>Smith</w:t>
      </w:r>
      <w:r w:rsidRPr="00596ED3">
        <w:rPr>
          <w:rFonts w:ascii="Calibri" w:eastAsia="Times New Roman" w:hAnsi="Calibri" w:cs="Times New Roman"/>
          <w:spacing w:val="65"/>
          <w:w w:val="99"/>
          <w:sz w:val="22"/>
          <w:szCs w:val="22"/>
        </w:rPr>
        <w:t xml:space="preserve"> </w:t>
      </w:r>
      <w:r w:rsidRPr="00596ED3">
        <w:rPr>
          <w:rFonts w:ascii="Calibri" w:eastAsia="Times New Roman" w:hAnsi="Calibri" w:cs="Times New Roman"/>
          <w:spacing w:val="-2"/>
          <w:sz w:val="22"/>
          <w:szCs w:val="22"/>
        </w:rPr>
        <w:t>College</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5"/>
          <w:sz w:val="22"/>
          <w:szCs w:val="22"/>
        </w:rPr>
        <w:t>in</w:t>
      </w:r>
      <w:r w:rsidRPr="00596ED3">
        <w:rPr>
          <w:rFonts w:ascii="Calibri" w:eastAsia="Times New Roman" w:hAnsi="Calibri" w:cs="Times New Roman"/>
          <w:spacing w:val="-1"/>
          <w:sz w:val="22"/>
          <w:szCs w:val="22"/>
        </w:rPr>
        <w:t xml:space="preserve"> Northampton.</w:t>
      </w:r>
    </w:p>
    <w:p w14:paraId="17816C11" w14:textId="77777777" w:rsidR="00D36BC0" w:rsidRPr="00D36BC0" w:rsidRDefault="00D36BC0" w:rsidP="00D36BC0">
      <w:pPr>
        <w:rPr>
          <w:rFonts w:ascii="Calibri" w:eastAsia="Times New Roman" w:hAnsi="Calibri" w:cs="Times New Roman"/>
          <w:sz w:val="28"/>
          <w:szCs w:val="28"/>
        </w:rPr>
      </w:pPr>
    </w:p>
    <w:p w14:paraId="5B1B822B" w14:textId="77777777" w:rsidR="00D36BC0" w:rsidRPr="00AF791C" w:rsidRDefault="5EDA5D93" w:rsidP="2E656808">
      <w:pPr>
        <w:rPr>
          <w:b/>
          <w:bCs/>
          <w:sz w:val="22"/>
          <w:szCs w:val="22"/>
        </w:rPr>
      </w:pPr>
      <w:r w:rsidRPr="00AF791C">
        <w:rPr>
          <w:rFonts w:ascii="Calibri" w:eastAsia="Times New Roman" w:hAnsi="Calibri" w:cs="Times New Roman"/>
          <w:b/>
          <w:bCs/>
          <w:i/>
          <w:iCs/>
          <w:sz w:val="22"/>
          <w:szCs w:val="22"/>
        </w:rPr>
        <w:t>Hatfield</w:t>
      </w:r>
      <w:r w:rsidRPr="00AF791C">
        <w:rPr>
          <w:rFonts w:ascii="Calibri" w:eastAsia="Times New Roman" w:hAnsi="Calibri" w:cs="Times New Roman"/>
          <w:b/>
          <w:bCs/>
          <w:i/>
          <w:iCs/>
          <w:spacing w:val="-19"/>
          <w:sz w:val="22"/>
          <w:szCs w:val="22"/>
        </w:rPr>
        <w:t xml:space="preserve"> </w:t>
      </w:r>
      <w:r w:rsidRPr="00AF791C">
        <w:rPr>
          <w:rFonts w:ascii="Calibri" w:eastAsia="Times New Roman" w:hAnsi="Calibri" w:cs="Times New Roman"/>
          <w:b/>
          <w:bCs/>
          <w:i/>
          <w:iCs/>
          <w:spacing w:val="-3"/>
          <w:sz w:val="22"/>
          <w:szCs w:val="22"/>
        </w:rPr>
        <w:t>Today</w:t>
      </w:r>
    </w:p>
    <w:p w14:paraId="495D9C17" w14:textId="7832845A" w:rsidR="00D36BC0" w:rsidRPr="00596ED3" w:rsidRDefault="5EDA5D93" w:rsidP="00D36BC0">
      <w:pPr>
        <w:rPr>
          <w:rFonts w:ascii="Calibri" w:eastAsia="Times New Roman" w:hAnsi="Calibri" w:cs="Times New Roman"/>
          <w:sz w:val="22"/>
          <w:szCs w:val="22"/>
        </w:rPr>
      </w:pP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has</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z w:val="22"/>
          <w:szCs w:val="22"/>
        </w:rPr>
        <w:t>several</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pacing w:val="-1"/>
          <w:sz w:val="22"/>
          <w:szCs w:val="22"/>
        </w:rPr>
        <w:t>distinctive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areas</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1"/>
          <w:sz w:val="22"/>
          <w:szCs w:val="22"/>
        </w:rPr>
        <w:t>reflecting</w:t>
      </w:r>
      <w:r w:rsidRPr="00596ED3">
        <w:rPr>
          <w:rFonts w:ascii="Calibri" w:eastAsia="Times New Roman" w:hAnsi="Calibri" w:cs="Times New Roman"/>
          <w:spacing w:val="-16"/>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44"/>
          <w:w w:val="99"/>
          <w:sz w:val="22"/>
          <w:szCs w:val="22"/>
        </w:rPr>
        <w:t xml:space="preserve"> </w:t>
      </w:r>
      <w:r w:rsidRPr="00596ED3">
        <w:rPr>
          <w:rFonts w:ascii="Calibri" w:eastAsia="Times New Roman" w:hAnsi="Calibri" w:cs="Times New Roman"/>
          <w:spacing w:val="-2"/>
          <w:sz w:val="22"/>
          <w:szCs w:val="22"/>
        </w:rPr>
        <w:t>Town’s</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z w:val="22"/>
          <w:szCs w:val="22"/>
        </w:rPr>
        <w:t>history,</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z w:val="22"/>
          <w:szCs w:val="22"/>
        </w:rPr>
        <w:t>agricultural</w:t>
      </w:r>
      <w:r w:rsidRPr="00596ED3">
        <w:rPr>
          <w:rFonts w:ascii="Calibri" w:eastAsia="Times New Roman" w:hAnsi="Calibri" w:cs="Times New Roman"/>
          <w:spacing w:val="-17"/>
          <w:sz w:val="22"/>
          <w:szCs w:val="22"/>
        </w:rPr>
        <w:t xml:space="preserve"> </w:t>
      </w:r>
      <w:r w:rsidRPr="00596ED3">
        <w:rPr>
          <w:rFonts w:ascii="Calibri" w:eastAsia="Times New Roman" w:hAnsi="Calibri" w:cs="Times New Roman"/>
          <w:sz w:val="22"/>
          <w:szCs w:val="22"/>
        </w:rPr>
        <w:t>trends,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localized</w:t>
      </w:r>
      <w:r w:rsidRPr="00596ED3">
        <w:rPr>
          <w:rFonts w:ascii="Calibri" w:eastAsia="Times New Roman" w:hAnsi="Calibri" w:cs="Times New Roman"/>
          <w:spacing w:val="28"/>
          <w:w w:val="99"/>
          <w:sz w:val="22"/>
          <w:szCs w:val="22"/>
        </w:rPr>
        <w:t xml:space="preserve"> </w:t>
      </w:r>
      <w:r w:rsidRPr="00596ED3">
        <w:rPr>
          <w:rFonts w:ascii="Calibri" w:eastAsia="Times New Roman" w:hAnsi="Calibri" w:cs="Times New Roman"/>
          <w:spacing w:val="-1"/>
          <w:sz w:val="22"/>
          <w:szCs w:val="22"/>
        </w:rPr>
        <w:t>development</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types</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2"/>
          <w:sz w:val="22"/>
          <w:szCs w:val="22"/>
        </w:rPr>
        <w:t>underlying</w:t>
      </w:r>
      <w:r w:rsidRPr="00596ED3">
        <w:rPr>
          <w:rFonts w:ascii="Calibri" w:eastAsia="Times New Roman" w:hAnsi="Calibri" w:cs="Times New Roman"/>
          <w:spacing w:val="-16"/>
          <w:sz w:val="22"/>
          <w:szCs w:val="22"/>
        </w:rPr>
        <w:t xml:space="preserve"> </w:t>
      </w:r>
      <w:r w:rsidRPr="00596ED3">
        <w:rPr>
          <w:rFonts w:ascii="Calibri" w:eastAsia="Times New Roman" w:hAnsi="Calibri" w:cs="Times New Roman"/>
          <w:spacing w:val="-1"/>
          <w:sz w:val="22"/>
          <w:szCs w:val="22"/>
        </w:rPr>
        <w:t>zoning.</w:t>
      </w:r>
      <w:r w:rsidRPr="00596ED3">
        <w:rPr>
          <w:rFonts w:ascii="Calibri" w:eastAsia="Times New Roman" w:hAnsi="Calibri" w:cs="Times New Roman"/>
          <w:spacing w:val="1"/>
          <w:sz w:val="22"/>
          <w:szCs w:val="22"/>
        </w:rPr>
        <w:t xml:space="preserve"> </w:t>
      </w:r>
      <w:r w:rsidRPr="00596ED3">
        <w:rPr>
          <w:rFonts w:ascii="Calibri" w:eastAsia="Times New Roman" w:hAnsi="Calibri" w:cs="Times New Roman"/>
          <w:spacing w:val="-3"/>
          <w:sz w:val="22"/>
          <w:szCs w:val="22"/>
        </w:rPr>
        <w:t>The</w:t>
      </w:r>
      <w:r w:rsidRPr="00596ED3">
        <w:rPr>
          <w:rFonts w:ascii="Calibri" w:eastAsia="Times New Roman" w:hAnsi="Calibri" w:cs="Times New Roman"/>
          <w:spacing w:val="42"/>
          <w:w w:val="99"/>
          <w:sz w:val="22"/>
          <w:szCs w:val="22"/>
        </w:rPr>
        <w:t xml:space="preserve"> </w:t>
      </w:r>
      <w:r w:rsidRPr="00596ED3">
        <w:rPr>
          <w:rFonts w:ascii="Calibri" w:eastAsia="Times New Roman" w:hAnsi="Calibri" w:cs="Times New Roman"/>
          <w:sz w:val="22"/>
          <w:szCs w:val="22"/>
        </w:rPr>
        <w:t>entrance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3"/>
          <w:sz w:val="22"/>
          <w:szCs w:val="22"/>
        </w:rPr>
        <w:t xml:space="preserve">via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I-91</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 xml:space="preserve">interchange </w:t>
      </w:r>
      <w:r w:rsidRPr="00596ED3">
        <w:rPr>
          <w:rFonts w:ascii="Calibri" w:eastAsia="Times New Roman" w:hAnsi="Calibri" w:cs="Times New Roman"/>
          <w:spacing w:val="1"/>
          <w:sz w:val="22"/>
          <w:szCs w:val="22"/>
        </w:rPr>
        <w:t>at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Exit</w:t>
      </w:r>
      <w:r w:rsidRPr="00596ED3">
        <w:rPr>
          <w:rFonts w:ascii="Calibri" w:eastAsia="Times New Roman" w:hAnsi="Calibri" w:cs="Times New Roman"/>
          <w:spacing w:val="26"/>
          <w:w w:val="99"/>
          <w:sz w:val="22"/>
          <w:szCs w:val="22"/>
        </w:rPr>
        <w:t xml:space="preserve"> </w:t>
      </w:r>
      <w:r w:rsidRPr="00596ED3">
        <w:rPr>
          <w:rFonts w:ascii="Calibri" w:eastAsia="Times New Roman" w:hAnsi="Calibri" w:cs="Times New Roman"/>
          <w:sz w:val="22"/>
          <w:szCs w:val="22"/>
        </w:rPr>
        <w:t>21</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on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Route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5</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shows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z w:val="22"/>
          <w:szCs w:val="22"/>
        </w:rPr>
        <w:t>moderate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density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commercial</w:t>
      </w:r>
      <w:r w:rsidRPr="00596ED3">
        <w:rPr>
          <w:rFonts w:ascii="Calibri" w:eastAsia="Times New Roman" w:hAnsi="Calibri" w:cs="Times New Roman"/>
          <w:spacing w:val="22"/>
          <w:w w:val="99"/>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2"/>
          <w:sz w:val="22"/>
          <w:szCs w:val="22"/>
        </w:rPr>
        <w:t>industrial</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z w:val="22"/>
          <w:szCs w:val="22"/>
        </w:rPr>
        <w:t>development,</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that</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2"/>
          <w:sz w:val="22"/>
          <w:szCs w:val="22"/>
        </w:rPr>
        <w:t>quickly</w:t>
      </w:r>
      <w:r w:rsidRPr="00596ED3">
        <w:rPr>
          <w:rFonts w:ascii="Calibri" w:eastAsia="Times New Roman" w:hAnsi="Calibri" w:cs="Times New Roman"/>
          <w:spacing w:val="42"/>
          <w:w w:val="99"/>
          <w:sz w:val="22"/>
          <w:szCs w:val="22"/>
        </w:rPr>
        <w:t xml:space="preserve"> </w:t>
      </w:r>
      <w:r w:rsidRPr="00596ED3">
        <w:rPr>
          <w:rFonts w:ascii="Calibri" w:eastAsia="Times New Roman" w:hAnsi="Calibri" w:cs="Times New Roman"/>
          <w:spacing w:val="-1"/>
          <w:sz w:val="22"/>
          <w:szCs w:val="22"/>
        </w:rPr>
        <w:t>diminishes</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z w:val="22"/>
          <w:szCs w:val="22"/>
        </w:rPr>
        <w:t>with</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distance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from</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pacing w:val="-1"/>
          <w:sz w:val="22"/>
          <w:szCs w:val="22"/>
        </w:rPr>
        <w:t>this</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pacing w:val="-1"/>
          <w:sz w:val="22"/>
          <w:szCs w:val="22"/>
        </w:rPr>
        <w:t>corridor,</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29"/>
          <w:w w:val="99"/>
          <w:sz w:val="22"/>
          <w:szCs w:val="22"/>
        </w:rPr>
        <w:t xml:space="preserve"> </w:t>
      </w:r>
      <w:r w:rsidRPr="00596ED3">
        <w:rPr>
          <w:rFonts w:ascii="Calibri" w:eastAsia="Times New Roman" w:hAnsi="Calibri" w:cs="Times New Roman"/>
          <w:spacing w:val="-2"/>
          <w:sz w:val="22"/>
          <w:szCs w:val="22"/>
        </w:rPr>
        <w:t>which</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itself</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splits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Town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into</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2"/>
          <w:sz w:val="22"/>
          <w:szCs w:val="22"/>
        </w:rPr>
        <w:t>its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eastern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22"/>
          <w:w w:val="99"/>
          <w:sz w:val="22"/>
          <w:szCs w:val="22"/>
        </w:rPr>
        <w:t xml:space="preserve"> </w:t>
      </w:r>
      <w:r w:rsidRPr="00596ED3">
        <w:rPr>
          <w:rFonts w:ascii="Calibri" w:eastAsia="Times New Roman" w:hAnsi="Calibri" w:cs="Times New Roman"/>
          <w:sz w:val="22"/>
          <w:szCs w:val="22"/>
        </w:rPr>
        <w:t>western</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sections.</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Towards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east,</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land</w:t>
      </w:r>
      <w:r w:rsidRPr="00596ED3">
        <w:rPr>
          <w:rFonts w:ascii="Calibri" w:eastAsia="Times New Roman" w:hAnsi="Calibri" w:cs="Times New Roman"/>
          <w:spacing w:val="30"/>
          <w:w w:val="99"/>
          <w:sz w:val="22"/>
          <w:szCs w:val="22"/>
        </w:rPr>
        <w:t xml:space="preserve"> </w:t>
      </w:r>
      <w:r w:rsidRPr="00596ED3">
        <w:rPr>
          <w:rFonts w:ascii="Calibri" w:eastAsia="Times New Roman" w:hAnsi="Calibri" w:cs="Times New Roman"/>
          <w:sz w:val="22"/>
          <w:szCs w:val="22"/>
        </w:rPr>
        <w:t>becomes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3"/>
          <w:sz w:val="22"/>
          <w:szCs w:val="22"/>
        </w:rPr>
        <w:t xml:space="preserve">mosaic </w:t>
      </w:r>
      <w:r w:rsidRPr="00596ED3">
        <w:rPr>
          <w:rFonts w:ascii="Calibri" w:eastAsia="Times New Roman" w:hAnsi="Calibri" w:cs="Times New Roman"/>
          <w:sz w:val="22"/>
          <w:szCs w:val="22"/>
        </w:rPr>
        <w:t>of</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residential</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pacing w:val="1"/>
          <w:sz w:val="22"/>
          <w:szCs w:val="22"/>
        </w:rPr>
        <w:t>areas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z w:val="22"/>
          <w:szCs w:val="22"/>
        </w:rPr>
        <w:t>broken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by</w:t>
      </w:r>
      <w:r w:rsidRPr="00596ED3">
        <w:rPr>
          <w:rFonts w:ascii="Calibri" w:eastAsia="Times New Roman" w:hAnsi="Calibri" w:cs="Times New Roman"/>
          <w:spacing w:val="32"/>
          <w:w w:val="99"/>
          <w:sz w:val="22"/>
          <w:szCs w:val="22"/>
        </w:rPr>
        <w:t xml:space="preserve"> </w:t>
      </w:r>
      <w:r w:rsidRPr="00596ED3">
        <w:rPr>
          <w:rFonts w:ascii="Calibri" w:eastAsia="Times New Roman" w:hAnsi="Calibri" w:cs="Times New Roman"/>
          <w:spacing w:val="-1"/>
          <w:sz w:val="22"/>
          <w:szCs w:val="22"/>
        </w:rPr>
        <w:t>agricultural</w:t>
      </w:r>
      <w:r w:rsidRPr="00596ED3">
        <w:rPr>
          <w:rFonts w:ascii="Calibri" w:eastAsia="Times New Roman" w:hAnsi="Calibri" w:cs="Times New Roman"/>
          <w:spacing w:val="-17"/>
          <w:sz w:val="22"/>
          <w:szCs w:val="22"/>
        </w:rPr>
        <w:t xml:space="preserve"> </w:t>
      </w:r>
      <w:r w:rsidRPr="00596ED3">
        <w:rPr>
          <w:rFonts w:ascii="Calibri" w:eastAsia="Times New Roman" w:hAnsi="Calibri" w:cs="Times New Roman"/>
          <w:sz w:val="22"/>
          <w:szCs w:val="22"/>
        </w:rPr>
        <w:t>expanses</w:t>
      </w:r>
      <w:r w:rsidRPr="00596ED3">
        <w:rPr>
          <w:rFonts w:ascii="Calibri" w:eastAsia="Times New Roman" w:hAnsi="Calibri" w:cs="Times New Roman"/>
          <w:spacing w:val="-15"/>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z w:val="22"/>
          <w:szCs w:val="22"/>
        </w:rPr>
        <w:t>wooded</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pacing w:val="-1"/>
          <w:sz w:val="22"/>
          <w:szCs w:val="22"/>
        </w:rPr>
        <w:t>floodplains,</w:t>
      </w:r>
      <w:r w:rsidRPr="00596ED3">
        <w:rPr>
          <w:rFonts w:ascii="Calibri" w:eastAsia="Times New Roman" w:hAnsi="Calibri" w:cs="Times New Roman"/>
          <w:sz w:val="22"/>
          <w:szCs w:val="22"/>
        </w:rPr>
        <w:t xml:space="preserve"> </w:t>
      </w:r>
      <w:r w:rsidRPr="00596ED3">
        <w:rPr>
          <w:rFonts w:ascii="Calibri" w:eastAsia="Times New Roman" w:hAnsi="Calibri" w:cs="Times New Roman"/>
          <w:spacing w:val="1"/>
          <w:sz w:val="22"/>
          <w:szCs w:val="22"/>
        </w:rPr>
        <w:t>dotted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2"/>
          <w:sz w:val="22"/>
          <w:szCs w:val="22"/>
        </w:rPr>
        <w:t>with</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occasional</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pacing w:val="-1"/>
          <w:sz w:val="22"/>
          <w:szCs w:val="22"/>
        </w:rPr>
        <w:t>small</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z w:val="22"/>
          <w:szCs w:val="22"/>
        </w:rPr>
        <w:t>commercial</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pacing w:val="-1"/>
          <w:sz w:val="22"/>
          <w:szCs w:val="22"/>
        </w:rPr>
        <w:t>enterprises.</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5"/>
          <w:sz w:val="22"/>
          <w:szCs w:val="22"/>
        </w:rPr>
        <w:t>To</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west,</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wooded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slopes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pacing w:val="1"/>
          <w:sz w:val="22"/>
          <w:szCs w:val="22"/>
        </w:rPr>
        <w:t>“Rocks”</w:t>
      </w:r>
      <w:r w:rsidRPr="00596ED3">
        <w:rPr>
          <w:rFonts w:ascii="Calibri" w:eastAsia="Times New Roman" w:hAnsi="Calibri" w:cs="Times New Roman"/>
          <w:spacing w:val="58"/>
          <w:w w:val="99"/>
          <w:sz w:val="22"/>
          <w:szCs w:val="22"/>
        </w:rPr>
        <w:t xml:space="preserve"> </w:t>
      </w:r>
      <w:r w:rsidRPr="00596ED3">
        <w:rPr>
          <w:rFonts w:ascii="Calibri" w:eastAsia="Times New Roman" w:hAnsi="Calibri" w:cs="Times New Roman"/>
          <w:spacing w:val="1"/>
          <w:sz w:val="22"/>
          <w:szCs w:val="22"/>
        </w:rPr>
        <w:t>area</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2"/>
          <w:sz w:val="22"/>
          <w:szCs w:val="22"/>
        </w:rPr>
        <w:t>Horse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Mountain</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have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2"/>
          <w:sz w:val="22"/>
          <w:szCs w:val="22"/>
        </w:rPr>
        <w:t>frontage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development</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2"/>
          <w:sz w:val="22"/>
          <w:szCs w:val="22"/>
        </w:rPr>
        <w:t>with</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single</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2"/>
          <w:sz w:val="22"/>
          <w:szCs w:val="22"/>
        </w:rPr>
        <w:t>multi-family</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residential</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2"/>
          <w:sz w:val="22"/>
          <w:szCs w:val="22"/>
        </w:rPr>
        <w:t>lots.</w:t>
      </w:r>
      <w:r w:rsidRPr="00596ED3">
        <w:rPr>
          <w:rFonts w:ascii="Calibri" w:eastAsia="Times New Roman" w:hAnsi="Calibri" w:cs="Times New Roman"/>
          <w:spacing w:val="74"/>
          <w:w w:val="99"/>
          <w:sz w:val="22"/>
          <w:szCs w:val="22"/>
        </w:rPr>
        <w:t xml:space="preserve"> </w:t>
      </w:r>
      <w:r w:rsidRPr="00596ED3">
        <w:rPr>
          <w:rFonts w:ascii="Calibri" w:eastAsia="Times New Roman" w:hAnsi="Calibri" w:cs="Times New Roman"/>
          <w:spacing w:val="-1"/>
          <w:sz w:val="22"/>
          <w:szCs w:val="22"/>
        </w:rPr>
        <w:t>Approaching</w:t>
      </w:r>
      <w:r w:rsidRPr="00596ED3">
        <w:rPr>
          <w:rFonts w:ascii="Calibri" w:eastAsia="Times New Roman" w:hAnsi="Calibri" w:cs="Times New Roman"/>
          <w:spacing w:val="-16"/>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Main</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Street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area</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are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18th</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19th</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century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farmhouses,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early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20th</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century</w:t>
      </w:r>
      <w:r w:rsidRPr="00596ED3">
        <w:rPr>
          <w:rFonts w:ascii="Calibri" w:eastAsia="Times New Roman" w:hAnsi="Calibri" w:cs="Times New Roman"/>
          <w:spacing w:val="60"/>
          <w:w w:val="99"/>
          <w:sz w:val="22"/>
          <w:szCs w:val="22"/>
        </w:rPr>
        <w:t xml:space="preserve"> </w:t>
      </w:r>
      <w:r w:rsidRPr="00596ED3">
        <w:rPr>
          <w:rFonts w:ascii="Calibri" w:eastAsia="Times New Roman" w:hAnsi="Calibri" w:cs="Times New Roman"/>
          <w:sz w:val="22"/>
          <w:szCs w:val="22"/>
        </w:rPr>
        <w:t>clapboard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homes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1950's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ranches.</w:t>
      </w:r>
      <w:r w:rsidRPr="00596ED3">
        <w:rPr>
          <w:rFonts w:ascii="Calibri" w:eastAsia="Times New Roman" w:hAnsi="Calibri" w:cs="Times New Roman"/>
          <w:spacing w:val="47"/>
          <w:sz w:val="22"/>
          <w:szCs w:val="22"/>
        </w:rPr>
        <w:t xml:space="preserve"> </w:t>
      </w:r>
      <w:r w:rsidRPr="00596ED3">
        <w:rPr>
          <w:rFonts w:ascii="Calibri" w:eastAsia="Times New Roman" w:hAnsi="Calibri" w:cs="Times New Roman"/>
          <w:spacing w:val="-1"/>
          <w:sz w:val="22"/>
          <w:szCs w:val="22"/>
        </w:rPr>
        <w:t>Behind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buildings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are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agricultural</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1"/>
          <w:sz w:val="22"/>
          <w:szCs w:val="22"/>
        </w:rPr>
        <w:t>fields,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dotted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with</w:t>
      </w:r>
      <w:r w:rsidRPr="00596ED3">
        <w:rPr>
          <w:rFonts w:ascii="Calibri" w:eastAsia="Times New Roman" w:hAnsi="Calibri" w:cs="Times New Roman"/>
          <w:spacing w:val="50"/>
          <w:w w:val="99"/>
          <w:sz w:val="22"/>
          <w:szCs w:val="22"/>
        </w:rPr>
        <w:t xml:space="preserve"> </w:t>
      </w:r>
      <w:r w:rsidRPr="00596ED3">
        <w:rPr>
          <w:rFonts w:ascii="Calibri" w:eastAsia="Times New Roman" w:hAnsi="Calibri" w:cs="Times New Roman"/>
          <w:spacing w:val="-2"/>
          <w:sz w:val="22"/>
          <w:szCs w:val="22"/>
        </w:rPr>
        <w:t>old,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dark</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tobacco</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barns.</w:t>
      </w:r>
      <w:r w:rsidRPr="00596ED3">
        <w:rPr>
          <w:rFonts w:ascii="Calibri" w:eastAsia="Times New Roman" w:hAnsi="Calibri" w:cs="Times New Roman"/>
          <w:spacing w:val="51"/>
          <w:sz w:val="22"/>
          <w:szCs w:val="22"/>
        </w:rPr>
        <w:t xml:space="preserve"> </w:t>
      </w:r>
      <w:r w:rsidRPr="00596ED3">
        <w:rPr>
          <w:rFonts w:ascii="Calibri" w:eastAsia="Times New Roman" w:hAnsi="Calibri" w:cs="Times New Roman"/>
          <w:sz w:val="22"/>
          <w:szCs w:val="22"/>
        </w:rPr>
        <w:t>Beyond</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fields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1"/>
          <w:sz w:val="22"/>
          <w:szCs w:val="22"/>
        </w:rPr>
        <w:t xml:space="preserve"> </w:t>
      </w:r>
      <w:r w:rsidRPr="00596ED3">
        <w:rPr>
          <w:rFonts w:ascii="Calibri" w:eastAsia="Times New Roman" w:hAnsi="Calibri" w:cs="Times New Roman"/>
          <w:sz w:val="22"/>
          <w:szCs w:val="22"/>
        </w:rPr>
        <w:t>east</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pacing w:val="1"/>
          <w:sz w:val="22"/>
          <w:szCs w:val="22"/>
        </w:rPr>
        <w:t>are</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dike,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3"/>
          <w:sz w:val="22"/>
          <w:szCs w:val="22"/>
        </w:rPr>
        <w:t>some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woods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1"/>
          <w:sz w:val="22"/>
          <w:szCs w:val="22"/>
        </w:rPr>
        <w:t xml:space="preserve"> river.</w:t>
      </w:r>
      <w:r w:rsidRPr="00596ED3">
        <w:rPr>
          <w:rFonts w:ascii="Calibri" w:eastAsia="Times New Roman" w:hAnsi="Calibri" w:cs="Times New Roman"/>
          <w:sz w:val="22"/>
          <w:szCs w:val="22"/>
        </w:rPr>
        <w:t xml:space="preserve"> </w:t>
      </w:r>
      <w:r w:rsidRPr="00596ED3">
        <w:rPr>
          <w:rFonts w:ascii="Calibri" w:eastAsia="Times New Roman" w:hAnsi="Calibri" w:cs="Times New Roman"/>
          <w:spacing w:val="-1"/>
          <w:sz w:val="22"/>
          <w:szCs w:val="22"/>
        </w:rPr>
        <w:t>Crisscrossing</w:t>
      </w:r>
      <w:r w:rsidRPr="00596ED3">
        <w:rPr>
          <w:rFonts w:ascii="Calibri" w:eastAsia="Times New Roman" w:hAnsi="Calibri" w:cs="Times New Roman"/>
          <w:spacing w:val="-15"/>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floodplain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fields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connecting</w:t>
      </w:r>
      <w:r w:rsidRPr="00596ED3">
        <w:rPr>
          <w:rFonts w:ascii="Calibri" w:eastAsia="Times New Roman" w:hAnsi="Calibri" w:cs="Times New Roman"/>
          <w:spacing w:val="-15"/>
          <w:sz w:val="22"/>
          <w:szCs w:val="22"/>
        </w:rPr>
        <w:t xml:space="preserve"> </w:t>
      </w:r>
      <w:r w:rsidRPr="00596ED3">
        <w:rPr>
          <w:rFonts w:ascii="Calibri" w:eastAsia="Times New Roman" w:hAnsi="Calibri" w:cs="Times New Roman"/>
          <w:spacing w:val="-2"/>
          <w:sz w:val="22"/>
          <w:szCs w:val="22"/>
        </w:rPr>
        <w:t>Main</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Street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dike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are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long</w:t>
      </w:r>
      <w:r w:rsidRPr="00596ED3">
        <w:rPr>
          <w:rFonts w:ascii="Calibri" w:eastAsia="Times New Roman" w:hAnsi="Calibri" w:cs="Times New Roman"/>
          <w:spacing w:val="-15"/>
          <w:sz w:val="22"/>
          <w:szCs w:val="22"/>
        </w:rPr>
        <w:t xml:space="preserve"> </w:t>
      </w:r>
      <w:r w:rsidRPr="00596ED3">
        <w:rPr>
          <w:rFonts w:ascii="Calibri" w:eastAsia="Times New Roman" w:hAnsi="Calibri" w:cs="Times New Roman"/>
          <w:spacing w:val="-2"/>
          <w:sz w:val="22"/>
          <w:szCs w:val="22"/>
        </w:rPr>
        <w:t>dirt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roads</w:t>
      </w:r>
    </w:p>
    <w:p w14:paraId="2739EA7C" w14:textId="77777777" w:rsidR="00D36BC0" w:rsidRPr="00596ED3" w:rsidRDefault="00D36BC0" w:rsidP="00D36BC0">
      <w:pPr>
        <w:rPr>
          <w:rFonts w:ascii="Calibri" w:eastAsia="Times New Roman" w:hAnsi="Calibri" w:cs="Times New Roman"/>
          <w:sz w:val="22"/>
          <w:szCs w:val="22"/>
        </w:rPr>
      </w:pPr>
      <w:r w:rsidRPr="00596ED3">
        <w:rPr>
          <w:rFonts w:ascii="Calibri" w:eastAsia="Times New Roman" w:hAnsi="Calibri" w:cs="Times New Roman"/>
          <w:sz w:val="22"/>
          <w:szCs w:val="22"/>
        </w:rPr>
        <w:t>Entering</w:t>
      </w:r>
      <w:r w:rsidRPr="00596ED3">
        <w:rPr>
          <w:rFonts w:ascii="Calibri" w:eastAsia="Times New Roman" w:hAnsi="Calibri" w:cs="Times New Roman"/>
          <w:spacing w:val="-16"/>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3"/>
          <w:sz w:val="22"/>
          <w:szCs w:val="22"/>
        </w:rPr>
        <w:t>Town</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limits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2"/>
          <w:sz w:val="22"/>
          <w:szCs w:val="22"/>
        </w:rPr>
        <w:t>from</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north</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along</w:t>
      </w:r>
      <w:r w:rsidRPr="00596ED3">
        <w:rPr>
          <w:rFonts w:ascii="Calibri" w:eastAsia="Times New Roman" w:hAnsi="Calibri" w:cs="Times New Roman"/>
          <w:spacing w:val="-16"/>
          <w:sz w:val="22"/>
          <w:szCs w:val="22"/>
        </w:rPr>
        <w:t xml:space="preserve"> </w:t>
      </w:r>
      <w:r w:rsidRPr="00596ED3">
        <w:rPr>
          <w:rFonts w:ascii="Calibri" w:eastAsia="Times New Roman" w:hAnsi="Calibri" w:cs="Times New Roman"/>
          <w:spacing w:val="1"/>
          <w:sz w:val="22"/>
          <w:szCs w:val="22"/>
        </w:rPr>
        <w:t>River</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Road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(which</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becomes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2"/>
          <w:sz w:val="22"/>
          <w:szCs w:val="22"/>
        </w:rPr>
        <w:t>Main</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Street),</w:t>
      </w:r>
      <w:r w:rsidRPr="00596ED3">
        <w:rPr>
          <w:rFonts w:ascii="Calibri" w:eastAsia="Times New Roman" w:hAnsi="Calibri" w:cs="Times New Roman"/>
          <w:spacing w:val="58"/>
          <w:w w:val="99"/>
          <w:sz w:val="22"/>
          <w:szCs w:val="22"/>
        </w:rPr>
        <w:t xml:space="preserve"> </w:t>
      </w:r>
      <w:r w:rsidRPr="00596ED3">
        <w:rPr>
          <w:rFonts w:ascii="Calibri" w:eastAsia="Times New Roman" w:hAnsi="Calibri" w:cs="Times New Roman"/>
          <w:sz w:val="22"/>
          <w:szCs w:val="22"/>
        </w:rPr>
        <w:t>reveals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more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rural</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z w:val="22"/>
          <w:szCs w:val="22"/>
        </w:rPr>
        <w:t>character,</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2"/>
          <w:sz w:val="22"/>
          <w:szCs w:val="22"/>
        </w:rPr>
        <w:t>with</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long</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pacing w:val="1"/>
          <w:sz w:val="22"/>
          <w:szCs w:val="22"/>
        </w:rPr>
        <w:t>flat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street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edged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with</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maples,</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houses,</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farm-stands</w:t>
      </w:r>
      <w:r w:rsidRPr="00596ED3">
        <w:rPr>
          <w:rFonts w:ascii="Calibri" w:eastAsia="Times New Roman" w:hAnsi="Calibri" w:cs="Times New Roman"/>
          <w:spacing w:val="74"/>
          <w:w w:val="99"/>
          <w:sz w:val="22"/>
          <w:szCs w:val="22"/>
        </w:rPr>
        <w:t xml:space="preserve"> </w:t>
      </w:r>
      <w:r w:rsidRPr="00596ED3">
        <w:rPr>
          <w:rFonts w:ascii="Calibri" w:eastAsia="Times New Roman" w:hAnsi="Calibri" w:cs="Times New Roman"/>
          <w:spacing w:val="-1"/>
          <w:sz w:val="22"/>
          <w:szCs w:val="22"/>
        </w:rPr>
        <w:t>selling</w:t>
      </w:r>
      <w:r w:rsidRPr="00596ED3">
        <w:rPr>
          <w:rFonts w:ascii="Calibri" w:eastAsia="Times New Roman" w:hAnsi="Calibri" w:cs="Times New Roman"/>
          <w:spacing w:val="-16"/>
          <w:sz w:val="22"/>
          <w:szCs w:val="22"/>
        </w:rPr>
        <w:t xml:space="preserve"> </w:t>
      </w:r>
      <w:r w:rsidRPr="00596ED3">
        <w:rPr>
          <w:rFonts w:ascii="Calibri" w:eastAsia="Times New Roman" w:hAnsi="Calibri" w:cs="Times New Roman"/>
          <w:spacing w:val="-1"/>
          <w:sz w:val="22"/>
          <w:szCs w:val="22"/>
        </w:rPr>
        <w:t>berries,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onions,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pumpkins,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asparagus,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Indian</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corn</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2"/>
          <w:sz w:val="22"/>
          <w:szCs w:val="22"/>
        </w:rPr>
        <w:t>ubiquitous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potato.</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Behind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them</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pacing w:val="1"/>
          <w:sz w:val="22"/>
          <w:szCs w:val="22"/>
        </w:rPr>
        <w:t>are</w:t>
      </w:r>
      <w:r w:rsidRPr="00596ED3">
        <w:rPr>
          <w:rFonts w:ascii="Calibri" w:eastAsia="Times New Roman" w:hAnsi="Calibri" w:cs="Times New Roman"/>
          <w:spacing w:val="74"/>
          <w:w w:val="99"/>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fine,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broad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3"/>
          <w:sz w:val="22"/>
          <w:szCs w:val="22"/>
        </w:rPr>
        <w:t>fields;</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across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river,</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state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university</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skyscrapers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2"/>
          <w:sz w:val="22"/>
          <w:szCs w:val="22"/>
        </w:rPr>
        <w:t>loom</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z w:val="22"/>
          <w:szCs w:val="22"/>
        </w:rPr>
        <w:t>up</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2"/>
          <w:sz w:val="22"/>
          <w:szCs w:val="22"/>
        </w:rPr>
        <w:t>from</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plain.</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3"/>
          <w:sz w:val="22"/>
          <w:szCs w:val="22"/>
        </w:rPr>
        <w:t>The</w:t>
      </w:r>
      <w:r w:rsidRPr="00596ED3">
        <w:rPr>
          <w:rFonts w:ascii="Calibri" w:eastAsia="Times New Roman" w:hAnsi="Calibri" w:cs="Times New Roman"/>
          <w:spacing w:val="58"/>
          <w:w w:val="99"/>
          <w:sz w:val="22"/>
          <w:szCs w:val="22"/>
        </w:rPr>
        <w:t xml:space="preserve"> </w:t>
      </w:r>
      <w:r w:rsidRPr="00596ED3">
        <w:rPr>
          <w:rFonts w:ascii="Calibri" w:eastAsia="Times New Roman" w:hAnsi="Calibri" w:cs="Times New Roman"/>
          <w:sz w:val="22"/>
          <w:szCs w:val="22"/>
        </w:rPr>
        <w:t>road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continues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past</w:t>
      </w:r>
      <w:r w:rsidRPr="00596ED3">
        <w:rPr>
          <w:rFonts w:ascii="Calibri" w:eastAsia="Times New Roman" w:hAnsi="Calibri" w:cs="Times New Roman"/>
          <w:spacing w:val="-3"/>
          <w:sz w:val="22"/>
          <w:szCs w:val="22"/>
        </w:rPr>
        <w:t xml:space="preserve"> occasional </w:t>
      </w:r>
      <w:r w:rsidRPr="00596ED3">
        <w:rPr>
          <w:rFonts w:ascii="Calibri" w:eastAsia="Times New Roman" w:hAnsi="Calibri" w:cs="Times New Roman"/>
          <w:sz w:val="22"/>
          <w:szCs w:val="22"/>
        </w:rPr>
        <w:t>tobacco</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sheds</w:t>
      </w:r>
      <w:r w:rsidRPr="00596ED3">
        <w:rPr>
          <w:rFonts w:ascii="Calibri" w:eastAsia="Times New Roman" w:hAnsi="Calibri" w:cs="Times New Roman"/>
          <w:sz w:val="22"/>
          <w:szCs w:val="22"/>
        </w:rPr>
        <w:t>,</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then</w:t>
      </w:r>
      <w:r w:rsidRPr="00596ED3">
        <w:rPr>
          <w:rFonts w:ascii="Calibri" w:eastAsia="Times New Roman" w:hAnsi="Calibri" w:cs="Times New Roman"/>
          <w:spacing w:val="-5"/>
          <w:sz w:val="22"/>
          <w:szCs w:val="22"/>
        </w:rPr>
        <w:t xml:space="preserve"> it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becomes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60"/>
          <w:w w:val="99"/>
          <w:sz w:val="22"/>
          <w:szCs w:val="22"/>
        </w:rPr>
        <w:t xml:space="preserve"> </w:t>
      </w:r>
      <w:r w:rsidRPr="00596ED3">
        <w:rPr>
          <w:rFonts w:ascii="Calibri" w:eastAsia="Times New Roman" w:hAnsi="Calibri" w:cs="Times New Roman"/>
          <w:spacing w:val="-3"/>
          <w:sz w:val="22"/>
          <w:szCs w:val="22"/>
        </w:rPr>
        <w:t>main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street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Hatfield’s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2"/>
          <w:sz w:val="22"/>
          <w:szCs w:val="22"/>
        </w:rPr>
        <w:t>“town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center.”</w:t>
      </w:r>
      <w:r w:rsidRPr="00596ED3">
        <w:rPr>
          <w:rFonts w:ascii="Calibri" w:eastAsia="Times New Roman" w:hAnsi="Calibri" w:cs="Times New Roman"/>
          <w:spacing w:val="53"/>
          <w:sz w:val="22"/>
          <w:szCs w:val="22"/>
        </w:rPr>
        <w:t xml:space="preserve"> </w:t>
      </w:r>
      <w:r w:rsidRPr="00596ED3">
        <w:rPr>
          <w:rFonts w:ascii="Calibri" w:eastAsia="Times New Roman" w:hAnsi="Calibri" w:cs="Times New Roman"/>
          <w:spacing w:val="-3"/>
          <w:sz w:val="22"/>
          <w:szCs w:val="22"/>
        </w:rPr>
        <w:t>Here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there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are</w:t>
      </w:r>
      <w:r w:rsidRPr="00596ED3">
        <w:rPr>
          <w:rFonts w:ascii="Calibri" w:eastAsia="Times New Roman" w:hAnsi="Calibri" w:cs="Times New Roman"/>
          <w:spacing w:val="-3"/>
          <w:sz w:val="22"/>
          <w:szCs w:val="22"/>
        </w:rPr>
        <w:t xml:space="preserve"> some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new</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2"/>
          <w:sz w:val="22"/>
          <w:szCs w:val="22"/>
        </w:rPr>
        <w:t>homes,</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housing</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z w:val="22"/>
          <w:szCs w:val="22"/>
        </w:rPr>
        <w:t>complex</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for</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58"/>
          <w:w w:val="99"/>
          <w:sz w:val="22"/>
          <w:szCs w:val="22"/>
        </w:rPr>
        <w:t xml:space="preserve"> </w:t>
      </w:r>
      <w:r w:rsidRPr="00596ED3">
        <w:rPr>
          <w:rFonts w:ascii="Calibri" w:eastAsia="Times New Roman" w:hAnsi="Calibri" w:cs="Times New Roman"/>
          <w:spacing w:val="-1"/>
          <w:sz w:val="22"/>
          <w:szCs w:val="22"/>
        </w:rPr>
        <w:t>elderly,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convenience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store,</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an</w:t>
      </w:r>
      <w:r w:rsidRPr="00596ED3">
        <w:rPr>
          <w:rFonts w:ascii="Calibri" w:eastAsia="Times New Roman" w:hAnsi="Calibri" w:cs="Times New Roman"/>
          <w:spacing w:val="-15"/>
          <w:sz w:val="22"/>
          <w:szCs w:val="22"/>
        </w:rPr>
        <w:t xml:space="preserve"> </w:t>
      </w:r>
      <w:r w:rsidRPr="00596ED3">
        <w:rPr>
          <w:rFonts w:ascii="Calibri" w:eastAsia="Times New Roman" w:hAnsi="Calibri" w:cs="Times New Roman"/>
          <w:sz w:val="22"/>
          <w:szCs w:val="22"/>
        </w:rPr>
        <w:t>elementary</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2"/>
          <w:sz w:val="22"/>
          <w:szCs w:val="22"/>
        </w:rPr>
        <w:t>school,</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brick</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3"/>
          <w:sz w:val="22"/>
          <w:szCs w:val="22"/>
        </w:rPr>
        <w:t>Town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Hall,</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local</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library,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great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turreted</w:t>
      </w:r>
      <w:r w:rsidRPr="00596ED3">
        <w:rPr>
          <w:rFonts w:ascii="Calibri" w:eastAsia="Times New Roman" w:hAnsi="Calibri" w:cs="Times New Roman"/>
          <w:spacing w:val="70"/>
          <w:w w:val="99"/>
          <w:sz w:val="22"/>
          <w:szCs w:val="22"/>
        </w:rPr>
        <w:t xml:space="preserve"> </w:t>
      </w:r>
      <w:r w:rsidRPr="00596ED3">
        <w:rPr>
          <w:rFonts w:ascii="Calibri" w:eastAsia="Times New Roman" w:hAnsi="Calibri" w:cs="Times New Roman"/>
          <w:spacing w:val="-2"/>
          <w:sz w:val="22"/>
          <w:szCs w:val="22"/>
        </w:rPr>
        <w:t>Victorians,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plain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colonials,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classic</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New</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England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capes,</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few</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Federal</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2"/>
          <w:sz w:val="22"/>
          <w:szCs w:val="22"/>
        </w:rPr>
        <w:t>style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houses,</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2"/>
          <w:sz w:val="22"/>
          <w:szCs w:val="22"/>
        </w:rPr>
        <w:t>spired</w:t>
      </w:r>
      <w:r w:rsidRPr="00596ED3">
        <w:rPr>
          <w:rFonts w:ascii="Calibri" w:eastAsia="Times New Roman" w:hAnsi="Calibri" w:cs="Times New Roman"/>
          <w:spacing w:val="80"/>
          <w:w w:val="99"/>
          <w:sz w:val="22"/>
          <w:szCs w:val="22"/>
        </w:rPr>
        <w:t xml:space="preserve"> </w:t>
      </w:r>
      <w:r w:rsidRPr="00596ED3">
        <w:rPr>
          <w:rFonts w:ascii="Calibri" w:eastAsia="Times New Roman" w:hAnsi="Calibri" w:cs="Times New Roman"/>
          <w:sz w:val="22"/>
          <w:szCs w:val="22"/>
        </w:rPr>
        <w:t>churches.</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Behind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between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them,</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once</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pacing w:val="-2"/>
          <w:sz w:val="22"/>
          <w:szCs w:val="22"/>
        </w:rPr>
        <w:t>again,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are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barns,</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croplands,</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horse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paddocks,</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and,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5"/>
          <w:sz w:val="22"/>
          <w:szCs w:val="22"/>
        </w:rPr>
        <w:t xml:space="preserve">in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exact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center</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Town,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playing</w:t>
      </w:r>
      <w:r w:rsidRPr="00596ED3">
        <w:rPr>
          <w:rFonts w:ascii="Calibri" w:eastAsia="Times New Roman" w:hAnsi="Calibri" w:cs="Times New Roman"/>
          <w:spacing w:val="-15"/>
          <w:sz w:val="22"/>
          <w:szCs w:val="22"/>
        </w:rPr>
        <w:t xml:space="preserve"> </w:t>
      </w:r>
      <w:r w:rsidRPr="00596ED3">
        <w:rPr>
          <w:rFonts w:ascii="Calibri" w:eastAsia="Times New Roman" w:hAnsi="Calibri" w:cs="Times New Roman"/>
          <w:spacing w:val="-1"/>
          <w:sz w:val="22"/>
          <w:szCs w:val="22"/>
        </w:rPr>
        <w:t>fields,</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few</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graveyards,</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great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expanses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lawn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gardens.</w:t>
      </w:r>
    </w:p>
    <w:p w14:paraId="71DECF9E" w14:textId="7F8B0507" w:rsidR="00D36BC0" w:rsidRPr="00596ED3" w:rsidRDefault="57C94590" w:rsidP="00EB70D6">
      <w:pPr>
        <w:rPr>
          <w:rFonts w:eastAsia="Times New Roman"/>
          <w:sz w:val="22"/>
          <w:szCs w:val="22"/>
        </w:rPr>
      </w:pPr>
      <w:r w:rsidRPr="00596ED3">
        <w:rPr>
          <w:rFonts w:eastAsia="Times New Roman"/>
          <w:sz w:val="22"/>
          <w:szCs w:val="22"/>
        </w:rPr>
        <w:t xml:space="preserve">On the west side of Route 5-10, the landscape changes abruptly as it is dominated by rocky ledges and forests, some of which are actively worked. The Town-owned woodlands around the reservoir provide permanent protection for this vital water source while contributing to open space and providing habitat for wildlife. </w:t>
      </w:r>
      <w:r w:rsidR="74E40B9E" w:rsidRPr="00596ED3">
        <w:rPr>
          <w:rFonts w:eastAsia="Times New Roman"/>
          <w:sz w:val="22"/>
          <w:szCs w:val="22"/>
        </w:rPr>
        <w:t>When d</w:t>
      </w:r>
      <w:r w:rsidRPr="00596ED3">
        <w:rPr>
          <w:rFonts w:eastAsia="Times New Roman"/>
          <w:sz w:val="22"/>
          <w:szCs w:val="22"/>
        </w:rPr>
        <w:t>riving up towards Horse Mountain along Linseed, Old Stage, and Mountain Roads, some older homes</w:t>
      </w:r>
      <w:r w:rsidR="3ED75DAA" w:rsidRPr="00596ED3">
        <w:rPr>
          <w:rFonts w:eastAsia="Times New Roman"/>
          <w:sz w:val="22"/>
          <w:szCs w:val="22"/>
        </w:rPr>
        <w:t xml:space="preserve"> can be seen,</w:t>
      </w:r>
      <w:r w:rsidRPr="00596ED3">
        <w:rPr>
          <w:rFonts w:eastAsia="Times New Roman"/>
          <w:sz w:val="22"/>
          <w:szCs w:val="22"/>
        </w:rPr>
        <w:t xml:space="preserve"> </w:t>
      </w:r>
      <w:r w:rsidR="6913478E" w:rsidRPr="00596ED3">
        <w:rPr>
          <w:rFonts w:eastAsia="Times New Roman"/>
          <w:sz w:val="22"/>
          <w:szCs w:val="22"/>
        </w:rPr>
        <w:t>but</w:t>
      </w:r>
      <w:r w:rsidRPr="00596ED3">
        <w:rPr>
          <w:rFonts w:eastAsia="Times New Roman"/>
          <w:sz w:val="22"/>
          <w:szCs w:val="22"/>
        </w:rPr>
        <w:t xml:space="preserve"> many </w:t>
      </w:r>
      <w:r w:rsidR="1BFA9F8D" w:rsidRPr="00596ED3">
        <w:rPr>
          <w:rFonts w:eastAsia="Times New Roman"/>
          <w:sz w:val="22"/>
          <w:szCs w:val="22"/>
        </w:rPr>
        <w:t xml:space="preserve">more </w:t>
      </w:r>
      <w:r w:rsidRPr="00596ED3">
        <w:rPr>
          <w:rFonts w:eastAsia="Times New Roman"/>
          <w:sz w:val="22"/>
          <w:szCs w:val="22"/>
        </w:rPr>
        <w:t xml:space="preserve">newer ones. </w:t>
      </w:r>
      <w:r w:rsidR="5EDA5D93" w:rsidRPr="00596ED3">
        <w:rPr>
          <w:rFonts w:eastAsia="Times New Roman"/>
          <w:spacing w:val="-2"/>
          <w:sz w:val="22"/>
          <w:szCs w:val="22"/>
        </w:rPr>
        <w:t>Despite its</w:t>
      </w:r>
      <w:r w:rsidR="5EDA5D93" w:rsidRPr="00596ED3">
        <w:rPr>
          <w:rFonts w:eastAsia="Times New Roman"/>
          <w:spacing w:val="-9"/>
          <w:sz w:val="22"/>
          <w:szCs w:val="22"/>
        </w:rPr>
        <w:t xml:space="preserve"> </w:t>
      </w:r>
      <w:r w:rsidR="5EDA5D93" w:rsidRPr="00596ED3">
        <w:rPr>
          <w:rFonts w:eastAsia="Times New Roman"/>
          <w:sz w:val="22"/>
          <w:szCs w:val="22"/>
        </w:rPr>
        <w:t>rural</w:t>
      </w:r>
      <w:r w:rsidR="5EDA5D93" w:rsidRPr="00596ED3">
        <w:rPr>
          <w:rFonts w:eastAsia="Times New Roman"/>
          <w:spacing w:val="-11"/>
          <w:sz w:val="22"/>
          <w:szCs w:val="22"/>
        </w:rPr>
        <w:t xml:space="preserve"> </w:t>
      </w:r>
      <w:r w:rsidR="5EDA5D93" w:rsidRPr="00596ED3">
        <w:rPr>
          <w:rFonts w:eastAsia="Times New Roman"/>
          <w:spacing w:val="1"/>
          <w:sz w:val="22"/>
          <w:szCs w:val="22"/>
        </w:rPr>
        <w:t>appearance,</w:t>
      </w:r>
      <w:r w:rsidR="5EDA5D93" w:rsidRPr="00596ED3">
        <w:rPr>
          <w:rFonts w:eastAsia="Times New Roman"/>
          <w:spacing w:val="-4"/>
          <w:sz w:val="22"/>
          <w:szCs w:val="22"/>
        </w:rPr>
        <w:t xml:space="preserve"> </w:t>
      </w:r>
      <w:r w:rsidR="5EDA5D93" w:rsidRPr="00596ED3">
        <w:rPr>
          <w:rFonts w:eastAsia="Times New Roman"/>
          <w:spacing w:val="-1"/>
          <w:sz w:val="22"/>
          <w:szCs w:val="22"/>
        </w:rPr>
        <w:t>Hatfield</w:t>
      </w:r>
      <w:r w:rsidR="5EDA5D93" w:rsidRPr="00596ED3">
        <w:rPr>
          <w:rFonts w:eastAsia="Times New Roman"/>
          <w:spacing w:val="-5"/>
          <w:sz w:val="22"/>
          <w:szCs w:val="22"/>
        </w:rPr>
        <w:t xml:space="preserve"> </w:t>
      </w:r>
      <w:r w:rsidR="5EDA5D93" w:rsidRPr="00596ED3">
        <w:rPr>
          <w:rFonts w:eastAsia="Times New Roman"/>
          <w:spacing w:val="1"/>
          <w:sz w:val="22"/>
          <w:szCs w:val="22"/>
        </w:rPr>
        <w:t>has</w:t>
      </w:r>
      <w:r w:rsidR="5EDA5D93" w:rsidRPr="00596ED3">
        <w:rPr>
          <w:rFonts w:eastAsia="Times New Roman"/>
          <w:spacing w:val="-8"/>
          <w:sz w:val="22"/>
          <w:szCs w:val="22"/>
        </w:rPr>
        <w:t xml:space="preserve"> </w:t>
      </w:r>
      <w:r w:rsidR="5EDA5D93" w:rsidRPr="00596ED3">
        <w:rPr>
          <w:rFonts w:eastAsia="Times New Roman"/>
          <w:spacing w:val="-1"/>
          <w:sz w:val="22"/>
          <w:szCs w:val="22"/>
        </w:rPr>
        <w:t>changed</w:t>
      </w:r>
      <w:r w:rsidR="5EDA5D93" w:rsidRPr="00596ED3">
        <w:rPr>
          <w:rFonts w:eastAsia="Times New Roman"/>
          <w:spacing w:val="-5"/>
          <w:sz w:val="22"/>
          <w:szCs w:val="22"/>
        </w:rPr>
        <w:t xml:space="preserve"> </w:t>
      </w:r>
      <w:r w:rsidR="5EDA5D93" w:rsidRPr="00596ED3">
        <w:rPr>
          <w:rFonts w:eastAsia="Times New Roman"/>
          <w:sz w:val="22"/>
          <w:szCs w:val="22"/>
        </w:rPr>
        <w:t>a</w:t>
      </w:r>
      <w:r w:rsidR="5EDA5D93" w:rsidRPr="00596ED3">
        <w:rPr>
          <w:rFonts w:eastAsia="Times New Roman"/>
          <w:spacing w:val="-1"/>
          <w:sz w:val="22"/>
          <w:szCs w:val="22"/>
        </w:rPr>
        <w:t xml:space="preserve"> great</w:t>
      </w:r>
      <w:r w:rsidR="5EDA5D93" w:rsidRPr="00596ED3">
        <w:rPr>
          <w:rFonts w:eastAsia="Times New Roman"/>
          <w:spacing w:val="-2"/>
          <w:sz w:val="22"/>
          <w:szCs w:val="22"/>
        </w:rPr>
        <w:t xml:space="preserve"> </w:t>
      </w:r>
      <w:r w:rsidR="5EDA5D93" w:rsidRPr="00596ED3">
        <w:rPr>
          <w:rFonts w:eastAsia="Times New Roman"/>
          <w:spacing w:val="1"/>
          <w:sz w:val="22"/>
          <w:szCs w:val="22"/>
        </w:rPr>
        <w:t>deal</w:t>
      </w:r>
      <w:r w:rsidR="5EDA5D93" w:rsidRPr="00596ED3">
        <w:rPr>
          <w:rFonts w:eastAsia="Times New Roman"/>
          <w:spacing w:val="-11"/>
          <w:sz w:val="22"/>
          <w:szCs w:val="22"/>
        </w:rPr>
        <w:t xml:space="preserve"> </w:t>
      </w:r>
      <w:r w:rsidR="5EDA5D93" w:rsidRPr="00596ED3">
        <w:rPr>
          <w:rFonts w:eastAsia="Times New Roman"/>
          <w:spacing w:val="-5"/>
          <w:sz w:val="22"/>
          <w:szCs w:val="22"/>
        </w:rPr>
        <w:t xml:space="preserve">in </w:t>
      </w:r>
      <w:r w:rsidR="5EDA5D93" w:rsidRPr="00596ED3">
        <w:rPr>
          <w:rFonts w:eastAsia="Times New Roman"/>
          <w:spacing w:val="1"/>
          <w:sz w:val="22"/>
          <w:szCs w:val="22"/>
        </w:rPr>
        <w:t>the</w:t>
      </w:r>
      <w:r w:rsidR="5EDA5D93" w:rsidRPr="00596ED3">
        <w:rPr>
          <w:rFonts w:eastAsia="Times New Roman"/>
          <w:spacing w:val="-2"/>
          <w:sz w:val="22"/>
          <w:szCs w:val="22"/>
        </w:rPr>
        <w:t xml:space="preserve"> </w:t>
      </w:r>
      <w:r w:rsidR="5EDA5D93" w:rsidRPr="00596ED3">
        <w:rPr>
          <w:rFonts w:eastAsia="Times New Roman"/>
          <w:spacing w:val="-1"/>
          <w:sz w:val="22"/>
          <w:szCs w:val="22"/>
        </w:rPr>
        <w:t>past fifty</w:t>
      </w:r>
      <w:r w:rsidR="5EDA5D93" w:rsidRPr="00596ED3">
        <w:rPr>
          <w:rFonts w:eastAsia="Times New Roman"/>
          <w:spacing w:val="-5"/>
          <w:sz w:val="22"/>
          <w:szCs w:val="22"/>
        </w:rPr>
        <w:t xml:space="preserve"> </w:t>
      </w:r>
      <w:r w:rsidR="5EDA5D93" w:rsidRPr="00596ED3">
        <w:rPr>
          <w:rFonts w:eastAsia="Times New Roman"/>
          <w:spacing w:val="1"/>
          <w:sz w:val="22"/>
          <w:szCs w:val="22"/>
        </w:rPr>
        <w:t>years</w:t>
      </w:r>
      <w:r w:rsidR="5EDA5D93" w:rsidRPr="00596ED3">
        <w:rPr>
          <w:rFonts w:eastAsia="Times New Roman"/>
          <w:spacing w:val="-8"/>
          <w:sz w:val="22"/>
          <w:szCs w:val="22"/>
        </w:rPr>
        <w:t xml:space="preserve"> </w:t>
      </w:r>
      <w:r w:rsidR="5EDA5D93" w:rsidRPr="00596ED3">
        <w:rPr>
          <w:rFonts w:eastAsia="Times New Roman"/>
          <w:sz w:val="22"/>
          <w:szCs w:val="22"/>
        </w:rPr>
        <w:t>from</w:t>
      </w:r>
      <w:r w:rsidR="5EDA5D93" w:rsidRPr="00596ED3">
        <w:rPr>
          <w:rFonts w:eastAsia="Times New Roman"/>
          <w:spacing w:val="-11"/>
          <w:sz w:val="22"/>
          <w:szCs w:val="22"/>
        </w:rPr>
        <w:t xml:space="preserve"> </w:t>
      </w:r>
      <w:r w:rsidR="5EDA5D93" w:rsidRPr="00596ED3">
        <w:rPr>
          <w:rFonts w:eastAsia="Times New Roman"/>
          <w:spacing w:val="1"/>
          <w:sz w:val="22"/>
          <w:szCs w:val="22"/>
        </w:rPr>
        <w:t>the</w:t>
      </w:r>
      <w:r w:rsidR="5EDA5D93" w:rsidRPr="00596ED3">
        <w:rPr>
          <w:rFonts w:eastAsia="Times New Roman"/>
          <w:spacing w:val="-2"/>
          <w:sz w:val="22"/>
          <w:szCs w:val="22"/>
        </w:rPr>
        <w:t xml:space="preserve"> </w:t>
      </w:r>
      <w:r w:rsidR="5EDA5D93" w:rsidRPr="00596ED3">
        <w:rPr>
          <w:rFonts w:eastAsia="Times New Roman"/>
          <w:sz w:val="22"/>
          <w:szCs w:val="22"/>
        </w:rPr>
        <w:t>way</w:t>
      </w:r>
      <w:r w:rsidR="5EDA5D93" w:rsidRPr="00596ED3">
        <w:rPr>
          <w:rFonts w:eastAsia="Times New Roman"/>
          <w:spacing w:val="-5"/>
          <w:sz w:val="22"/>
          <w:szCs w:val="22"/>
        </w:rPr>
        <w:t xml:space="preserve"> it</w:t>
      </w:r>
      <w:r w:rsidR="5EDA5D93" w:rsidRPr="00596ED3">
        <w:rPr>
          <w:rFonts w:eastAsia="Times New Roman"/>
          <w:spacing w:val="68"/>
          <w:w w:val="99"/>
          <w:sz w:val="22"/>
          <w:szCs w:val="22"/>
        </w:rPr>
        <w:t xml:space="preserve"> </w:t>
      </w:r>
      <w:r w:rsidR="5EDA5D93" w:rsidRPr="00596ED3">
        <w:rPr>
          <w:rFonts w:eastAsia="Times New Roman"/>
          <w:spacing w:val="1"/>
          <w:sz w:val="22"/>
          <w:szCs w:val="22"/>
        </w:rPr>
        <w:t>had</w:t>
      </w:r>
      <w:r w:rsidR="5EDA5D93" w:rsidRPr="00596ED3">
        <w:rPr>
          <w:rFonts w:eastAsia="Times New Roman"/>
          <w:spacing w:val="-5"/>
          <w:sz w:val="22"/>
          <w:szCs w:val="22"/>
        </w:rPr>
        <w:t xml:space="preserve"> </w:t>
      </w:r>
      <w:r w:rsidR="5EDA5D93" w:rsidRPr="00596ED3">
        <w:rPr>
          <w:rFonts w:eastAsia="Times New Roman"/>
          <w:spacing w:val="1"/>
          <w:sz w:val="22"/>
          <w:szCs w:val="22"/>
        </w:rPr>
        <w:t>been</w:t>
      </w:r>
      <w:r w:rsidR="5EDA5D93" w:rsidRPr="00596ED3">
        <w:rPr>
          <w:rFonts w:eastAsia="Times New Roman"/>
          <w:spacing w:val="-5"/>
          <w:sz w:val="22"/>
          <w:szCs w:val="22"/>
        </w:rPr>
        <w:t xml:space="preserve"> </w:t>
      </w:r>
      <w:r w:rsidR="5EDA5D93" w:rsidRPr="00596ED3">
        <w:rPr>
          <w:rFonts w:eastAsia="Times New Roman"/>
          <w:sz w:val="22"/>
          <w:szCs w:val="22"/>
        </w:rPr>
        <w:t>for</w:t>
      </w:r>
      <w:r w:rsidR="5EDA5D93" w:rsidRPr="00596ED3">
        <w:rPr>
          <w:rFonts w:eastAsia="Times New Roman"/>
          <w:spacing w:val="-5"/>
          <w:sz w:val="22"/>
          <w:szCs w:val="22"/>
        </w:rPr>
        <w:t xml:space="preserve"> </w:t>
      </w:r>
      <w:r w:rsidR="5EDA5D93" w:rsidRPr="00596ED3">
        <w:rPr>
          <w:rFonts w:eastAsia="Times New Roman"/>
          <w:spacing w:val="-1"/>
          <w:sz w:val="22"/>
          <w:szCs w:val="22"/>
        </w:rPr>
        <w:t>generations.</w:t>
      </w:r>
      <w:r w:rsidR="5EDA5D93" w:rsidRPr="00596ED3">
        <w:rPr>
          <w:rFonts w:eastAsia="Times New Roman"/>
          <w:spacing w:val="-4"/>
          <w:sz w:val="22"/>
          <w:szCs w:val="22"/>
        </w:rPr>
        <w:t xml:space="preserve"> </w:t>
      </w:r>
      <w:r w:rsidR="5EDA5D93" w:rsidRPr="00596ED3">
        <w:rPr>
          <w:rFonts w:eastAsia="Times New Roman"/>
          <w:sz w:val="22"/>
          <w:szCs w:val="22"/>
        </w:rPr>
        <w:t>A</w:t>
      </w:r>
      <w:r w:rsidR="5EDA5D93" w:rsidRPr="00596ED3">
        <w:rPr>
          <w:rFonts w:eastAsia="Times New Roman"/>
          <w:spacing w:val="-8"/>
          <w:sz w:val="22"/>
          <w:szCs w:val="22"/>
        </w:rPr>
        <w:t xml:space="preserve"> </w:t>
      </w:r>
      <w:r w:rsidR="5EDA5D93" w:rsidRPr="00596ED3">
        <w:rPr>
          <w:rFonts w:eastAsia="Times New Roman"/>
          <w:sz w:val="22"/>
          <w:szCs w:val="22"/>
        </w:rPr>
        <w:t>confluence</w:t>
      </w:r>
      <w:r w:rsidR="5EDA5D93" w:rsidRPr="00596ED3">
        <w:rPr>
          <w:rFonts w:eastAsia="Times New Roman"/>
          <w:spacing w:val="-2"/>
          <w:sz w:val="22"/>
          <w:szCs w:val="22"/>
        </w:rPr>
        <w:t xml:space="preserve"> </w:t>
      </w:r>
      <w:r w:rsidR="5EDA5D93" w:rsidRPr="00596ED3">
        <w:rPr>
          <w:rFonts w:eastAsia="Times New Roman"/>
          <w:sz w:val="22"/>
          <w:szCs w:val="22"/>
        </w:rPr>
        <w:t>of</w:t>
      </w:r>
      <w:r w:rsidR="5EDA5D93" w:rsidRPr="00596ED3">
        <w:rPr>
          <w:rFonts w:eastAsia="Times New Roman"/>
          <w:spacing w:val="-1"/>
          <w:sz w:val="22"/>
          <w:szCs w:val="22"/>
        </w:rPr>
        <w:t xml:space="preserve"> </w:t>
      </w:r>
      <w:r w:rsidR="5EDA5D93" w:rsidRPr="00596ED3">
        <w:rPr>
          <w:rFonts w:eastAsia="Times New Roman"/>
          <w:spacing w:val="1"/>
          <w:sz w:val="22"/>
          <w:szCs w:val="22"/>
        </w:rPr>
        <w:t>factors</w:t>
      </w:r>
      <w:r w:rsidR="5EDA5D93" w:rsidRPr="00596ED3">
        <w:rPr>
          <w:rFonts w:eastAsia="Times New Roman"/>
          <w:spacing w:val="-10"/>
          <w:sz w:val="22"/>
          <w:szCs w:val="22"/>
        </w:rPr>
        <w:t xml:space="preserve"> contributing to this change </w:t>
      </w:r>
      <w:r w:rsidR="5EDA5D93" w:rsidRPr="00596ED3">
        <w:rPr>
          <w:rFonts w:eastAsia="Times New Roman"/>
          <w:spacing w:val="-1"/>
          <w:sz w:val="22"/>
          <w:szCs w:val="22"/>
        </w:rPr>
        <w:t>include</w:t>
      </w:r>
      <w:r w:rsidR="5EDA5D93" w:rsidRPr="00596ED3">
        <w:rPr>
          <w:rFonts w:eastAsia="Times New Roman"/>
          <w:spacing w:val="-3"/>
          <w:sz w:val="22"/>
          <w:szCs w:val="22"/>
        </w:rPr>
        <w:t xml:space="preserve"> </w:t>
      </w:r>
      <w:r w:rsidR="5EDA5D93" w:rsidRPr="00596ED3">
        <w:rPr>
          <w:rFonts w:eastAsia="Times New Roman"/>
          <w:sz w:val="22"/>
          <w:szCs w:val="22"/>
        </w:rPr>
        <w:t>economic</w:t>
      </w:r>
      <w:r w:rsidR="5EDA5D93" w:rsidRPr="00596ED3">
        <w:rPr>
          <w:rFonts w:eastAsia="Times New Roman"/>
          <w:spacing w:val="1"/>
          <w:sz w:val="22"/>
          <w:szCs w:val="22"/>
        </w:rPr>
        <w:t xml:space="preserve"> </w:t>
      </w:r>
      <w:r w:rsidR="5EDA5D93" w:rsidRPr="00596ED3">
        <w:rPr>
          <w:rFonts w:eastAsia="Times New Roman"/>
          <w:spacing w:val="-10"/>
          <w:sz w:val="22"/>
          <w:szCs w:val="22"/>
        </w:rPr>
        <w:t xml:space="preserve">and housing </w:t>
      </w:r>
      <w:r w:rsidR="5EDA5D93" w:rsidRPr="00596ED3">
        <w:rPr>
          <w:rFonts w:eastAsia="Times New Roman"/>
          <w:spacing w:val="-5"/>
          <w:sz w:val="22"/>
          <w:szCs w:val="22"/>
        </w:rPr>
        <w:t>trends</w:t>
      </w:r>
      <w:r w:rsidR="5EDA5D93" w:rsidRPr="00596ED3">
        <w:rPr>
          <w:rFonts w:eastAsia="Times New Roman"/>
          <w:spacing w:val="-6"/>
          <w:sz w:val="22"/>
          <w:szCs w:val="22"/>
        </w:rPr>
        <w:t xml:space="preserve"> </w:t>
      </w:r>
      <w:r w:rsidR="5EDA5D93" w:rsidRPr="00596ED3">
        <w:rPr>
          <w:rFonts w:eastAsia="Times New Roman"/>
          <w:spacing w:val="1"/>
          <w:sz w:val="22"/>
          <w:szCs w:val="22"/>
        </w:rPr>
        <w:t>in</w:t>
      </w:r>
      <w:r w:rsidR="5EDA5D93" w:rsidRPr="00596ED3">
        <w:rPr>
          <w:rFonts w:eastAsia="Times New Roman"/>
          <w:spacing w:val="-10"/>
          <w:sz w:val="22"/>
          <w:szCs w:val="22"/>
        </w:rPr>
        <w:t xml:space="preserve"> </w:t>
      </w:r>
      <w:r w:rsidR="5EDA5D93" w:rsidRPr="00596ED3">
        <w:rPr>
          <w:rFonts w:eastAsia="Times New Roman"/>
          <w:spacing w:val="1"/>
          <w:sz w:val="22"/>
          <w:szCs w:val="22"/>
        </w:rPr>
        <w:t>Massachusetts</w:t>
      </w:r>
      <w:r w:rsidR="5EDA5D93" w:rsidRPr="00596ED3">
        <w:rPr>
          <w:rFonts w:eastAsia="Times New Roman"/>
          <w:spacing w:val="-6"/>
          <w:sz w:val="22"/>
          <w:szCs w:val="22"/>
        </w:rPr>
        <w:t xml:space="preserve"> </w:t>
      </w:r>
      <w:r w:rsidR="5EDA5D93" w:rsidRPr="00596ED3">
        <w:rPr>
          <w:rFonts w:eastAsia="Times New Roman"/>
          <w:spacing w:val="1"/>
          <w:sz w:val="22"/>
          <w:szCs w:val="22"/>
        </w:rPr>
        <w:t>and</w:t>
      </w:r>
      <w:r w:rsidR="5EDA5D93" w:rsidRPr="00596ED3">
        <w:rPr>
          <w:rFonts w:eastAsia="Times New Roman"/>
          <w:spacing w:val="-12"/>
          <w:sz w:val="22"/>
          <w:szCs w:val="22"/>
        </w:rPr>
        <w:t xml:space="preserve"> </w:t>
      </w:r>
      <w:r w:rsidR="5EDA5D93" w:rsidRPr="00596ED3">
        <w:rPr>
          <w:rFonts w:eastAsia="Times New Roman"/>
          <w:sz w:val="22"/>
          <w:szCs w:val="22"/>
        </w:rPr>
        <w:t>the</w:t>
      </w:r>
      <w:r w:rsidR="5EDA5D93" w:rsidRPr="00596ED3">
        <w:rPr>
          <w:rFonts w:eastAsia="Times New Roman"/>
          <w:spacing w:val="-6"/>
          <w:sz w:val="22"/>
          <w:szCs w:val="22"/>
        </w:rPr>
        <w:t xml:space="preserve"> </w:t>
      </w:r>
      <w:r w:rsidR="5EDA5D93" w:rsidRPr="00596ED3">
        <w:rPr>
          <w:rFonts w:eastAsia="Times New Roman"/>
          <w:spacing w:val="1"/>
          <w:sz w:val="22"/>
          <w:szCs w:val="22"/>
        </w:rPr>
        <w:t>country</w:t>
      </w:r>
      <w:r w:rsidR="5EDA5D93" w:rsidRPr="00596ED3">
        <w:rPr>
          <w:rFonts w:eastAsia="Times New Roman"/>
          <w:spacing w:val="-10"/>
          <w:sz w:val="22"/>
          <w:szCs w:val="22"/>
        </w:rPr>
        <w:t xml:space="preserve"> </w:t>
      </w:r>
      <w:r w:rsidR="5EDA5D93" w:rsidRPr="00596ED3">
        <w:rPr>
          <w:rFonts w:eastAsia="Times New Roman"/>
          <w:sz w:val="22"/>
          <w:szCs w:val="22"/>
        </w:rPr>
        <w:t>as</w:t>
      </w:r>
      <w:r w:rsidR="5EDA5D93" w:rsidRPr="00596ED3">
        <w:rPr>
          <w:rFonts w:eastAsia="Times New Roman"/>
          <w:spacing w:val="42"/>
          <w:w w:val="99"/>
          <w:sz w:val="22"/>
          <w:szCs w:val="22"/>
        </w:rPr>
        <w:t xml:space="preserve"> </w:t>
      </w:r>
      <w:r w:rsidR="5EDA5D93" w:rsidRPr="00596ED3">
        <w:rPr>
          <w:rFonts w:eastAsia="Times New Roman"/>
          <w:spacing w:val="-2"/>
          <w:sz w:val="22"/>
          <w:szCs w:val="22"/>
        </w:rPr>
        <w:t>a</w:t>
      </w:r>
      <w:r w:rsidR="5EDA5D93" w:rsidRPr="00596ED3">
        <w:rPr>
          <w:rFonts w:eastAsia="Times New Roman"/>
          <w:sz w:val="22"/>
          <w:szCs w:val="22"/>
        </w:rPr>
        <w:t xml:space="preserve"> </w:t>
      </w:r>
      <w:r w:rsidR="5EDA5D93" w:rsidRPr="00596ED3" w:rsidDel="00D36BC0">
        <w:rPr>
          <w:rFonts w:eastAsia="Times New Roman"/>
          <w:sz w:val="22"/>
          <w:szCs w:val="22"/>
        </w:rPr>
        <w:t>whole</w:t>
      </w:r>
      <w:r w:rsidR="5EDA5D93" w:rsidRPr="00596ED3">
        <w:rPr>
          <w:rFonts w:eastAsia="Times New Roman"/>
          <w:spacing w:val="-4"/>
          <w:sz w:val="22"/>
          <w:szCs w:val="22"/>
        </w:rPr>
        <w:t>,</w:t>
      </w:r>
      <w:r w:rsidR="5EDA5D93" w:rsidRPr="00596ED3">
        <w:rPr>
          <w:rFonts w:eastAsia="Times New Roman"/>
          <w:spacing w:val="-3"/>
          <w:sz w:val="22"/>
          <w:szCs w:val="22"/>
        </w:rPr>
        <w:t xml:space="preserve"> </w:t>
      </w:r>
      <w:r w:rsidR="5EDA5D93" w:rsidRPr="00596ED3">
        <w:rPr>
          <w:rFonts w:eastAsia="Times New Roman"/>
          <w:spacing w:val="-2"/>
          <w:sz w:val="22"/>
          <w:szCs w:val="22"/>
        </w:rPr>
        <w:t>the</w:t>
      </w:r>
      <w:r w:rsidR="5EDA5D93" w:rsidRPr="00596ED3">
        <w:rPr>
          <w:rFonts w:eastAsia="Times New Roman"/>
          <w:spacing w:val="-4"/>
          <w:sz w:val="22"/>
          <w:szCs w:val="22"/>
        </w:rPr>
        <w:t xml:space="preserve"> </w:t>
      </w:r>
      <w:r w:rsidR="5EDA5D93" w:rsidRPr="00596ED3">
        <w:rPr>
          <w:rFonts w:eastAsia="Times New Roman"/>
          <w:spacing w:val="-1"/>
          <w:sz w:val="22"/>
          <w:szCs w:val="22"/>
        </w:rPr>
        <w:t>nationwide</w:t>
      </w:r>
      <w:r w:rsidR="5EDA5D93" w:rsidRPr="00596ED3">
        <w:rPr>
          <w:rFonts w:eastAsia="Times New Roman"/>
          <w:spacing w:val="-6"/>
          <w:sz w:val="22"/>
          <w:szCs w:val="22"/>
        </w:rPr>
        <w:t xml:space="preserve"> </w:t>
      </w:r>
      <w:r w:rsidR="5EDA5D93" w:rsidRPr="00596ED3">
        <w:rPr>
          <w:rFonts w:eastAsia="Times New Roman"/>
          <w:sz w:val="22"/>
          <w:szCs w:val="22"/>
        </w:rPr>
        <w:t>dissolution</w:t>
      </w:r>
      <w:r w:rsidR="5EDA5D93" w:rsidRPr="00596ED3">
        <w:rPr>
          <w:rFonts w:eastAsia="Times New Roman"/>
          <w:spacing w:val="-6"/>
          <w:sz w:val="22"/>
          <w:szCs w:val="22"/>
        </w:rPr>
        <w:t xml:space="preserve"> </w:t>
      </w:r>
      <w:r w:rsidR="5EDA5D93" w:rsidRPr="00596ED3">
        <w:rPr>
          <w:rFonts w:eastAsia="Times New Roman"/>
          <w:spacing w:val="1"/>
          <w:sz w:val="22"/>
          <w:szCs w:val="22"/>
        </w:rPr>
        <w:t>of</w:t>
      </w:r>
      <w:r w:rsidR="5EDA5D93" w:rsidRPr="00596ED3">
        <w:rPr>
          <w:rFonts w:eastAsia="Times New Roman"/>
          <w:spacing w:val="-4"/>
          <w:sz w:val="22"/>
          <w:szCs w:val="22"/>
        </w:rPr>
        <w:t xml:space="preserve"> </w:t>
      </w:r>
      <w:r w:rsidR="5EDA5D93" w:rsidRPr="00596ED3">
        <w:rPr>
          <w:rFonts w:eastAsia="Times New Roman"/>
          <w:spacing w:val="-2"/>
          <w:sz w:val="22"/>
          <w:szCs w:val="22"/>
        </w:rPr>
        <w:t>the</w:t>
      </w:r>
      <w:r w:rsidR="5EDA5D93" w:rsidRPr="00596ED3">
        <w:rPr>
          <w:rFonts w:eastAsia="Times New Roman"/>
          <w:spacing w:val="-6"/>
          <w:sz w:val="22"/>
          <w:szCs w:val="22"/>
        </w:rPr>
        <w:t xml:space="preserve"> </w:t>
      </w:r>
      <w:r w:rsidR="5EDA5D93" w:rsidRPr="00596ED3">
        <w:rPr>
          <w:rFonts w:eastAsia="Times New Roman"/>
          <w:spacing w:val="-1"/>
          <w:sz w:val="22"/>
          <w:szCs w:val="22"/>
        </w:rPr>
        <w:t>family</w:t>
      </w:r>
      <w:r w:rsidR="5EDA5D93" w:rsidRPr="00596ED3">
        <w:rPr>
          <w:rFonts w:eastAsia="Times New Roman"/>
          <w:sz w:val="22"/>
          <w:szCs w:val="22"/>
        </w:rPr>
        <w:t xml:space="preserve"> </w:t>
      </w:r>
      <w:r w:rsidR="5EDA5D93" w:rsidRPr="00596ED3" w:rsidDel="00D36BC0">
        <w:rPr>
          <w:rFonts w:eastAsia="Times New Roman"/>
          <w:sz w:val="22"/>
          <w:szCs w:val="22"/>
        </w:rPr>
        <w:t>farm</w:t>
      </w:r>
      <w:r w:rsidR="5EDA5D93" w:rsidRPr="00596ED3">
        <w:rPr>
          <w:rFonts w:eastAsia="Times New Roman"/>
          <w:spacing w:val="-3"/>
          <w:sz w:val="22"/>
          <w:szCs w:val="22"/>
        </w:rPr>
        <w:t>,</w:t>
      </w:r>
      <w:r w:rsidR="5EDA5D93" w:rsidRPr="00596ED3">
        <w:rPr>
          <w:rFonts w:eastAsia="Times New Roman"/>
          <w:sz w:val="22"/>
          <w:szCs w:val="22"/>
        </w:rPr>
        <w:t xml:space="preserve"> </w:t>
      </w:r>
      <w:r w:rsidR="5EDA5D93" w:rsidRPr="00596ED3">
        <w:rPr>
          <w:rFonts w:eastAsia="Times New Roman"/>
          <w:spacing w:val="-6"/>
          <w:sz w:val="22"/>
          <w:szCs w:val="22"/>
        </w:rPr>
        <w:t xml:space="preserve">and </w:t>
      </w:r>
      <w:r w:rsidR="5EDA5D93" w:rsidRPr="00596ED3">
        <w:rPr>
          <w:rFonts w:eastAsia="Times New Roman"/>
          <w:sz w:val="22"/>
          <w:szCs w:val="22"/>
        </w:rPr>
        <w:t>pressures</w:t>
      </w:r>
      <w:r w:rsidR="5EDA5D93" w:rsidRPr="00596ED3">
        <w:rPr>
          <w:rFonts w:eastAsia="Times New Roman"/>
          <w:spacing w:val="-6"/>
          <w:sz w:val="22"/>
          <w:szCs w:val="22"/>
        </w:rPr>
        <w:t xml:space="preserve"> </w:t>
      </w:r>
      <w:r w:rsidR="5EDA5D93" w:rsidRPr="00596ED3">
        <w:rPr>
          <w:rFonts w:eastAsia="Times New Roman"/>
          <w:spacing w:val="-3"/>
          <w:sz w:val="22"/>
          <w:szCs w:val="22"/>
        </w:rPr>
        <w:t>placed</w:t>
      </w:r>
      <w:r w:rsidR="5EDA5D93" w:rsidRPr="00596ED3">
        <w:rPr>
          <w:rFonts w:eastAsia="Times New Roman"/>
          <w:spacing w:val="-4"/>
          <w:sz w:val="22"/>
          <w:szCs w:val="22"/>
        </w:rPr>
        <w:t xml:space="preserve"> </w:t>
      </w:r>
      <w:r w:rsidR="5EDA5D93" w:rsidRPr="00596ED3">
        <w:rPr>
          <w:rFonts w:eastAsia="Times New Roman"/>
          <w:spacing w:val="-1"/>
          <w:sz w:val="22"/>
          <w:szCs w:val="22"/>
        </w:rPr>
        <w:t>on</w:t>
      </w:r>
      <w:r w:rsidR="5EDA5D93" w:rsidRPr="00596ED3">
        <w:rPr>
          <w:rFonts w:eastAsia="Times New Roman"/>
          <w:spacing w:val="-12"/>
          <w:sz w:val="22"/>
          <w:szCs w:val="22"/>
        </w:rPr>
        <w:t xml:space="preserve"> </w:t>
      </w:r>
      <w:r w:rsidR="5EDA5D93" w:rsidRPr="00596ED3">
        <w:rPr>
          <w:rFonts w:eastAsia="Times New Roman"/>
          <w:spacing w:val="1"/>
          <w:sz w:val="22"/>
          <w:szCs w:val="22"/>
        </w:rPr>
        <w:t>prime</w:t>
      </w:r>
      <w:r w:rsidR="5EDA5D93" w:rsidRPr="00596ED3">
        <w:rPr>
          <w:rFonts w:eastAsia="Times New Roman"/>
          <w:spacing w:val="88"/>
          <w:w w:val="99"/>
          <w:sz w:val="22"/>
          <w:szCs w:val="22"/>
        </w:rPr>
        <w:t xml:space="preserve"> </w:t>
      </w:r>
      <w:r w:rsidR="5EDA5D93" w:rsidRPr="00596ED3">
        <w:rPr>
          <w:rFonts w:eastAsia="Times New Roman"/>
          <w:spacing w:val="-1"/>
          <w:sz w:val="22"/>
          <w:szCs w:val="22"/>
        </w:rPr>
        <w:t>agricultural</w:t>
      </w:r>
      <w:r w:rsidR="5EDA5D93" w:rsidRPr="00596ED3">
        <w:rPr>
          <w:rFonts w:eastAsia="Times New Roman"/>
          <w:spacing w:val="-4"/>
          <w:sz w:val="22"/>
          <w:szCs w:val="22"/>
        </w:rPr>
        <w:t xml:space="preserve"> </w:t>
      </w:r>
      <w:r w:rsidR="5EDA5D93" w:rsidRPr="00596ED3">
        <w:rPr>
          <w:rFonts w:eastAsia="Times New Roman"/>
          <w:spacing w:val="-1"/>
          <w:sz w:val="22"/>
          <w:szCs w:val="22"/>
        </w:rPr>
        <w:t>and</w:t>
      </w:r>
      <w:r w:rsidR="5EDA5D93" w:rsidRPr="00596ED3">
        <w:rPr>
          <w:rFonts w:eastAsia="Times New Roman"/>
          <w:spacing w:val="-7"/>
          <w:sz w:val="22"/>
          <w:szCs w:val="22"/>
        </w:rPr>
        <w:t xml:space="preserve"> </w:t>
      </w:r>
      <w:r w:rsidR="5EDA5D93" w:rsidRPr="00596ED3">
        <w:rPr>
          <w:rFonts w:eastAsia="Times New Roman"/>
          <w:sz w:val="22"/>
          <w:szCs w:val="22"/>
        </w:rPr>
        <w:t>forest</w:t>
      </w:r>
      <w:r w:rsidR="5EDA5D93" w:rsidRPr="00596ED3">
        <w:rPr>
          <w:rFonts w:eastAsia="Times New Roman"/>
          <w:spacing w:val="-6"/>
          <w:sz w:val="22"/>
          <w:szCs w:val="22"/>
        </w:rPr>
        <w:t xml:space="preserve"> </w:t>
      </w:r>
      <w:r w:rsidR="5EDA5D93" w:rsidRPr="00596ED3">
        <w:rPr>
          <w:rFonts w:eastAsia="Times New Roman"/>
          <w:spacing w:val="-1"/>
          <w:sz w:val="22"/>
          <w:szCs w:val="22"/>
        </w:rPr>
        <w:t>land</w:t>
      </w:r>
      <w:r w:rsidR="5EDA5D93" w:rsidRPr="00596ED3">
        <w:rPr>
          <w:rFonts w:eastAsia="Times New Roman"/>
          <w:spacing w:val="-16"/>
          <w:sz w:val="22"/>
          <w:szCs w:val="22"/>
        </w:rPr>
        <w:t xml:space="preserve"> </w:t>
      </w:r>
      <w:r w:rsidR="5EDA5D93" w:rsidRPr="00596ED3">
        <w:rPr>
          <w:rFonts w:eastAsia="Times New Roman"/>
          <w:sz w:val="22"/>
          <w:szCs w:val="22"/>
        </w:rPr>
        <w:t>by</w:t>
      </w:r>
      <w:r w:rsidR="00EB70D6" w:rsidRPr="00596ED3">
        <w:rPr>
          <w:rFonts w:eastAsia="Times New Roman"/>
          <w:sz w:val="22"/>
          <w:szCs w:val="22"/>
        </w:rPr>
        <w:t xml:space="preserve"> </w:t>
      </w:r>
      <w:r w:rsidR="5EDA5D93" w:rsidRPr="00596ED3">
        <w:rPr>
          <w:rFonts w:eastAsia="Times New Roman"/>
          <w:sz w:val="22"/>
          <w:szCs w:val="22"/>
        </w:rPr>
        <w:t>building</w:t>
      </w:r>
      <w:r w:rsidR="5EDA5D93" w:rsidRPr="00596ED3" w:rsidDel="00D36BC0">
        <w:rPr>
          <w:rFonts w:eastAsia="Times New Roman"/>
          <w:sz w:val="22"/>
          <w:szCs w:val="22"/>
        </w:rPr>
        <w:t>.</w:t>
      </w:r>
      <w:r w:rsidR="5EDA5D93" w:rsidRPr="00596ED3">
        <w:rPr>
          <w:rFonts w:eastAsia="Times New Roman"/>
          <w:spacing w:val="-2"/>
          <w:sz w:val="22"/>
          <w:szCs w:val="22"/>
        </w:rPr>
        <w:t xml:space="preserve"> </w:t>
      </w:r>
      <w:r w:rsidR="5EDA5D93" w:rsidRPr="00596ED3">
        <w:rPr>
          <w:sz w:val="22"/>
          <w:szCs w:val="22"/>
        </w:rPr>
        <w:t xml:space="preserve">The </w:t>
      </w:r>
      <w:r w:rsidR="5EDA5D93" w:rsidRPr="00596ED3" w:rsidDel="00D36BC0">
        <w:rPr>
          <w:sz w:val="22"/>
          <w:szCs w:val="22"/>
        </w:rPr>
        <w:t xml:space="preserve">erosion </w:t>
      </w:r>
      <w:r w:rsidR="5EDA5D93" w:rsidRPr="00596ED3">
        <w:rPr>
          <w:sz w:val="22"/>
          <w:szCs w:val="22"/>
        </w:rPr>
        <w:t>of Hatfield's farmland</w:t>
      </w:r>
      <w:r w:rsidR="5EDA5D93" w:rsidRPr="00596ED3">
        <w:rPr>
          <w:rFonts w:eastAsia="Times New Roman"/>
          <w:spacing w:val="-2"/>
          <w:sz w:val="22"/>
          <w:szCs w:val="22"/>
        </w:rPr>
        <w:t xml:space="preserve"> </w:t>
      </w:r>
      <w:r w:rsidR="5EDA5D93" w:rsidRPr="00596ED3">
        <w:rPr>
          <w:rFonts w:eastAsia="Times New Roman"/>
          <w:spacing w:val="-11"/>
          <w:sz w:val="22"/>
          <w:szCs w:val="22"/>
        </w:rPr>
        <w:t>and</w:t>
      </w:r>
      <w:r w:rsidR="5EDA5D93" w:rsidRPr="00596ED3">
        <w:rPr>
          <w:rFonts w:eastAsia="Times New Roman"/>
          <w:spacing w:val="2"/>
          <w:sz w:val="22"/>
          <w:szCs w:val="22"/>
        </w:rPr>
        <w:t xml:space="preserve"> </w:t>
      </w:r>
      <w:r w:rsidR="5EDA5D93" w:rsidRPr="00596ED3">
        <w:rPr>
          <w:rFonts w:eastAsia="Times New Roman"/>
          <w:spacing w:val="-13"/>
          <w:sz w:val="22"/>
          <w:szCs w:val="22"/>
        </w:rPr>
        <w:t>forests</w:t>
      </w:r>
      <w:r w:rsidR="5EDA5D93" w:rsidRPr="00596ED3">
        <w:rPr>
          <w:rFonts w:eastAsia="Times New Roman"/>
          <w:spacing w:val="1"/>
          <w:sz w:val="22"/>
          <w:szCs w:val="22"/>
        </w:rPr>
        <w:t xml:space="preserve"> </w:t>
      </w:r>
      <w:r w:rsidR="5EDA5D93" w:rsidRPr="00596ED3">
        <w:rPr>
          <w:rFonts w:eastAsia="Times New Roman"/>
          <w:spacing w:val="-5"/>
          <w:sz w:val="22"/>
          <w:szCs w:val="22"/>
        </w:rPr>
        <w:t>by</w:t>
      </w:r>
      <w:r w:rsidR="5EDA5D93" w:rsidRPr="00596ED3">
        <w:rPr>
          <w:rFonts w:eastAsia="Times New Roman"/>
          <w:sz w:val="22"/>
          <w:szCs w:val="22"/>
        </w:rPr>
        <w:t xml:space="preserve"> </w:t>
      </w:r>
      <w:r w:rsidR="5EDA5D93" w:rsidRPr="00596ED3">
        <w:rPr>
          <w:rFonts w:eastAsia="Times New Roman"/>
          <w:spacing w:val="-7"/>
          <w:sz w:val="22"/>
          <w:szCs w:val="22"/>
        </w:rPr>
        <w:t>increased residential and commercial development</w:t>
      </w:r>
      <w:r w:rsidR="5EDA5D93" w:rsidRPr="00596ED3">
        <w:rPr>
          <w:rFonts w:eastAsia="Times New Roman"/>
          <w:sz w:val="22"/>
          <w:szCs w:val="22"/>
        </w:rPr>
        <w:t xml:space="preserve"> would be an especially grave loss for the rich and fertile river valley land.</w:t>
      </w:r>
      <w:r w:rsidR="1CBEADC7" w:rsidRPr="00596ED3">
        <w:rPr>
          <w:rFonts w:eastAsia="Times New Roman"/>
          <w:sz w:val="22"/>
          <w:szCs w:val="22"/>
        </w:rPr>
        <w:t xml:space="preserve"> Solar development </w:t>
      </w:r>
      <w:r w:rsidR="427FD8B7" w:rsidRPr="00596ED3">
        <w:rPr>
          <w:rFonts w:eastAsia="Times New Roman"/>
          <w:sz w:val="22"/>
          <w:szCs w:val="22"/>
        </w:rPr>
        <w:t xml:space="preserve">is also a potential threat to </w:t>
      </w:r>
      <w:r w:rsidR="475349DA" w:rsidRPr="00596ED3">
        <w:rPr>
          <w:rFonts w:eastAsia="Times New Roman"/>
          <w:sz w:val="22"/>
          <w:szCs w:val="22"/>
        </w:rPr>
        <w:t>prime</w:t>
      </w:r>
      <w:r w:rsidR="427FD8B7" w:rsidRPr="00596ED3">
        <w:rPr>
          <w:rFonts w:eastAsia="Times New Roman"/>
          <w:sz w:val="22"/>
          <w:szCs w:val="22"/>
        </w:rPr>
        <w:t xml:space="preserve"> </w:t>
      </w:r>
      <w:r w:rsidR="6A0B0D88" w:rsidRPr="00596ED3">
        <w:rPr>
          <w:rFonts w:eastAsia="Times New Roman"/>
          <w:sz w:val="22"/>
          <w:szCs w:val="22"/>
        </w:rPr>
        <w:t>agricultural</w:t>
      </w:r>
      <w:r w:rsidR="5389BF74" w:rsidRPr="00596ED3">
        <w:rPr>
          <w:rFonts w:eastAsia="Times New Roman"/>
          <w:sz w:val="22"/>
          <w:szCs w:val="22"/>
        </w:rPr>
        <w:t xml:space="preserve"> land as well as to forested areas.</w:t>
      </w:r>
      <w:r w:rsidR="5EDA5D93" w:rsidRPr="00596ED3">
        <w:rPr>
          <w:rFonts w:eastAsia="Times New Roman"/>
          <w:sz w:val="22"/>
          <w:szCs w:val="22"/>
        </w:rPr>
        <w:t xml:space="preserve">  Hatfield also has many buildings with stunning architectural qualities from the 18th and 19th centuries that are important to preserve.</w:t>
      </w:r>
    </w:p>
    <w:p w14:paraId="0BCFD8BD" w14:textId="77777777" w:rsidR="00D36BC0" w:rsidRPr="00D36BC0" w:rsidRDefault="00D36BC0" w:rsidP="00EB70D6">
      <w:pPr>
        <w:rPr>
          <w:rFonts w:ascii="Calibri" w:eastAsia="Times New Roman" w:hAnsi="Calibri" w:cs="Times New Roman"/>
        </w:rPr>
      </w:pPr>
    </w:p>
    <w:p w14:paraId="3FBA7359" w14:textId="77777777" w:rsidR="00D36BC0" w:rsidRPr="005B2A34" w:rsidRDefault="00D36BC0" w:rsidP="005B2A34">
      <w:pPr>
        <w:pStyle w:val="Heading2"/>
      </w:pPr>
      <w:bookmarkStart w:id="15" w:name="_Toc120012896"/>
      <w:r w:rsidRPr="005B2A34">
        <w:t>Population</w:t>
      </w:r>
      <w:r w:rsidRPr="005B2A34">
        <w:rPr>
          <w:spacing w:val="-30"/>
        </w:rPr>
        <w:t xml:space="preserve"> </w:t>
      </w:r>
      <w:r w:rsidRPr="005B2A34">
        <w:t>Characteristics</w:t>
      </w:r>
      <w:bookmarkEnd w:id="15"/>
    </w:p>
    <w:p w14:paraId="65476520" w14:textId="46DA1450" w:rsidR="00D36BC0" w:rsidRPr="00D36BC0" w:rsidRDefault="00D36BC0" w:rsidP="00D36BC0"/>
    <w:p w14:paraId="51E2DD19" w14:textId="4119CF88" w:rsidR="00D36BC0" w:rsidRPr="00AF791C" w:rsidRDefault="00D36BC0" w:rsidP="2E656808">
      <w:pPr>
        <w:rPr>
          <w:rFonts w:ascii="Calibri" w:eastAsia="Times New Roman" w:hAnsi="Calibri" w:cs="Times New Roman"/>
          <w:b/>
          <w:bCs/>
          <w:i/>
          <w:iCs/>
          <w:sz w:val="22"/>
          <w:szCs w:val="22"/>
        </w:rPr>
      </w:pPr>
      <w:r w:rsidRPr="00AF791C">
        <w:rPr>
          <w:rFonts w:ascii="Calibri" w:eastAsia="Times New Roman" w:hAnsi="Calibri" w:cs="Times New Roman"/>
          <w:b/>
          <w:bCs/>
          <w:i/>
          <w:iCs/>
          <w:spacing w:val="-1"/>
          <w:sz w:val="22"/>
          <w:szCs w:val="22"/>
        </w:rPr>
        <w:t>Demographics</w:t>
      </w:r>
    </w:p>
    <w:p w14:paraId="0748ED2A" w14:textId="0331A78A" w:rsidR="00D36BC0" w:rsidRPr="00596ED3" w:rsidRDefault="5EDA5D93" w:rsidP="00D36BC0">
      <w:pPr>
        <w:rPr>
          <w:rFonts w:ascii="Calibri" w:eastAsia="Times New Roman" w:hAnsi="Calibri" w:cs="Times New Roman"/>
          <w:sz w:val="22"/>
          <w:szCs w:val="22"/>
        </w:rPr>
      </w:pPr>
      <w:r w:rsidRPr="00596ED3">
        <w:rPr>
          <w:rFonts w:ascii="Calibri" w:eastAsia="Times New Roman" w:hAnsi="Calibri" w:cs="Times New Roman"/>
          <w:spacing w:val="-1"/>
          <w:sz w:val="22"/>
          <w:szCs w:val="22"/>
        </w:rPr>
        <w:t>Hatfield’s</w:t>
      </w:r>
      <w:r w:rsidRPr="00596ED3">
        <w:rPr>
          <w:rFonts w:ascii="Calibri" w:eastAsia="Times New Roman" w:hAnsi="Calibri" w:cs="Times New Roman"/>
          <w:spacing w:val="-2"/>
          <w:sz w:val="22"/>
          <w:szCs w:val="22"/>
        </w:rPr>
        <w:t xml:space="preserve"> geographic</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location</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between</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Connecticut</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River</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an</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interstate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3"/>
          <w:sz w:val="22"/>
          <w:szCs w:val="22"/>
        </w:rPr>
        <w:t>highway,</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2"/>
          <w:sz w:val="22"/>
          <w:szCs w:val="22"/>
        </w:rPr>
        <w:t>its a</w:t>
      </w:r>
      <w:r w:rsidRPr="00596ED3">
        <w:rPr>
          <w:rFonts w:ascii="Calibri" w:eastAsia="Times New Roman" w:hAnsi="Calibri" w:cs="Times New Roman"/>
          <w:spacing w:val="1"/>
          <w:sz w:val="22"/>
          <w:szCs w:val="22"/>
        </w:rPr>
        <w:t>bundance</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2"/>
          <w:sz w:val="22"/>
          <w:szCs w:val="22"/>
        </w:rPr>
        <w:t>wetlands</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floodplains,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2"/>
          <w:sz w:val="22"/>
          <w:szCs w:val="22"/>
        </w:rPr>
        <w:t>Town’s</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1"/>
          <w:sz w:val="22"/>
          <w:szCs w:val="22"/>
        </w:rPr>
        <w:t>relatively</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old-fashioned</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infrastructure</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have</w:t>
      </w:r>
      <w:r w:rsidRPr="00596ED3">
        <w:rPr>
          <w:rFonts w:ascii="Calibri" w:eastAsia="Times New Roman" w:hAnsi="Calibri" w:cs="Times New Roman"/>
          <w:spacing w:val="40"/>
          <w:w w:val="99"/>
          <w:sz w:val="22"/>
          <w:szCs w:val="22"/>
        </w:rPr>
        <w:t xml:space="preserve"> </w:t>
      </w:r>
      <w:r w:rsidRPr="00596ED3">
        <w:rPr>
          <w:rFonts w:ascii="Calibri" w:eastAsia="Times New Roman" w:hAnsi="Calibri" w:cs="Times New Roman"/>
          <w:sz w:val="22"/>
          <w:szCs w:val="22"/>
        </w:rPr>
        <w:t>worked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together</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2"/>
          <w:sz w:val="22"/>
          <w:szCs w:val="22"/>
        </w:rPr>
        <w:t>insulate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3"/>
          <w:sz w:val="22"/>
          <w:szCs w:val="22"/>
        </w:rPr>
        <w:t>Town</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from</w:t>
      </w:r>
      <w:r w:rsidRPr="00596ED3">
        <w:rPr>
          <w:rFonts w:ascii="Calibri" w:eastAsia="Times New Roman" w:hAnsi="Calibri" w:cs="Times New Roman"/>
          <w:spacing w:val="-13"/>
          <w:sz w:val="22"/>
          <w:szCs w:val="22"/>
        </w:rPr>
        <w:t xml:space="preserve"> significant population growth, and </w:t>
      </w:r>
      <w:r w:rsidRPr="00596ED3">
        <w:rPr>
          <w:rFonts w:ascii="Calibri" w:eastAsia="Times New Roman" w:hAnsi="Calibri" w:cs="Times New Roman"/>
          <w:spacing w:val="-1"/>
          <w:sz w:val="22"/>
          <w:szCs w:val="22"/>
        </w:rPr>
        <w:t>some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2"/>
          <w:sz w:val="22"/>
          <w:szCs w:val="22"/>
        </w:rPr>
        <w:t>more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overwhelming</w:t>
      </w:r>
      <w:r w:rsidRPr="00596ED3">
        <w:rPr>
          <w:rFonts w:ascii="Calibri" w:eastAsia="Times New Roman" w:hAnsi="Calibri" w:cs="Times New Roman"/>
          <w:spacing w:val="-15"/>
          <w:sz w:val="22"/>
          <w:szCs w:val="22"/>
        </w:rPr>
        <w:t xml:space="preserve"> </w:t>
      </w:r>
      <w:r w:rsidRPr="00596ED3">
        <w:rPr>
          <w:rFonts w:ascii="Calibri" w:eastAsia="Times New Roman" w:hAnsi="Calibri" w:cs="Times New Roman"/>
          <w:spacing w:val="-1"/>
          <w:sz w:val="22"/>
          <w:szCs w:val="22"/>
        </w:rPr>
        <w:t>development</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pressures</w:t>
      </w:r>
      <w:r w:rsidRPr="00596ED3">
        <w:rPr>
          <w:rFonts w:ascii="Calibri" w:eastAsia="Times New Roman" w:hAnsi="Calibri" w:cs="Times New Roman"/>
          <w:spacing w:val="56"/>
          <w:w w:val="99"/>
          <w:sz w:val="22"/>
          <w:szCs w:val="22"/>
        </w:rPr>
        <w:t xml:space="preserve"> </w:t>
      </w:r>
      <w:r w:rsidRPr="00596ED3">
        <w:rPr>
          <w:rFonts w:ascii="Calibri" w:eastAsia="Times New Roman" w:hAnsi="Calibri" w:cs="Times New Roman"/>
          <w:spacing w:val="1"/>
          <w:sz w:val="22"/>
          <w:szCs w:val="22"/>
        </w:rPr>
        <w:t>other</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Pioneer</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5"/>
          <w:sz w:val="22"/>
          <w:szCs w:val="22"/>
        </w:rPr>
        <w:t>Valley</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communities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z w:val="22"/>
          <w:szCs w:val="22"/>
        </w:rPr>
        <w:t>have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been</w:t>
      </w:r>
      <w:r w:rsidRPr="00596ED3">
        <w:rPr>
          <w:rFonts w:ascii="Calibri" w:eastAsia="Times New Roman" w:hAnsi="Calibri" w:cs="Times New Roman"/>
          <w:sz w:val="22"/>
          <w:szCs w:val="22"/>
        </w:rPr>
        <w:t xml:space="preserve"> </w:t>
      </w:r>
      <w:r w:rsidRPr="00596ED3">
        <w:rPr>
          <w:rFonts w:ascii="Calibri" w:eastAsia="Times New Roman" w:hAnsi="Calibri" w:cs="Times New Roman"/>
          <w:spacing w:val="-1"/>
          <w:sz w:val="22"/>
          <w:szCs w:val="22"/>
        </w:rPr>
        <w:t>facing</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5"/>
          <w:sz w:val="22"/>
          <w:szCs w:val="22"/>
        </w:rPr>
        <w:t>in</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1"/>
          <w:sz w:val="22"/>
          <w:szCs w:val="22"/>
        </w:rPr>
        <w:t xml:space="preserve"> </w:t>
      </w:r>
      <w:r w:rsidRPr="00596ED3">
        <w:rPr>
          <w:rFonts w:ascii="Calibri" w:eastAsia="Times New Roman" w:hAnsi="Calibri" w:cs="Times New Roman"/>
          <w:spacing w:val="-2"/>
          <w:sz w:val="22"/>
          <w:szCs w:val="22"/>
        </w:rPr>
        <w:t>last</w:t>
      </w:r>
      <w:r w:rsidRPr="00596ED3">
        <w:rPr>
          <w:rFonts w:ascii="Calibri" w:eastAsia="Times New Roman" w:hAnsi="Calibri" w:cs="Times New Roman"/>
          <w:spacing w:val="-1"/>
          <w:sz w:val="22"/>
          <w:szCs w:val="22"/>
        </w:rPr>
        <w:t xml:space="preserve"> </w:t>
      </w:r>
      <w:r w:rsidRPr="00596ED3">
        <w:rPr>
          <w:rFonts w:ascii="Calibri" w:eastAsia="Times New Roman" w:hAnsi="Calibri" w:cs="Times New Roman"/>
          <w:spacing w:val="2"/>
          <w:sz w:val="22"/>
          <w:szCs w:val="22"/>
        </w:rPr>
        <w:t>ten</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years.</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2"/>
          <w:sz w:val="22"/>
          <w:szCs w:val="22"/>
        </w:rPr>
        <w:t>At</w:t>
      </w:r>
      <w:r w:rsidRPr="00596ED3">
        <w:rPr>
          <w:rFonts w:ascii="Calibri" w:eastAsia="Times New Roman" w:hAnsi="Calibri" w:cs="Times New Roman"/>
          <w:spacing w:val="-1"/>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1"/>
          <w:sz w:val="22"/>
          <w:szCs w:val="22"/>
        </w:rPr>
        <w:t xml:space="preserve"> </w:t>
      </w:r>
      <w:r w:rsidRPr="00596ED3">
        <w:rPr>
          <w:rFonts w:ascii="Calibri" w:eastAsia="Times New Roman" w:hAnsi="Calibri" w:cs="Times New Roman"/>
          <w:spacing w:val="-2"/>
          <w:sz w:val="22"/>
          <w:szCs w:val="22"/>
        </w:rPr>
        <w:t>same</w:t>
      </w:r>
      <w:r w:rsidRPr="00596ED3">
        <w:rPr>
          <w:rFonts w:ascii="Calibri" w:eastAsia="Times New Roman" w:hAnsi="Calibri" w:cs="Times New Roman"/>
          <w:sz w:val="22"/>
          <w:szCs w:val="22"/>
        </w:rPr>
        <w:t xml:space="preserve"> </w:t>
      </w:r>
      <w:r w:rsidRPr="00596ED3">
        <w:rPr>
          <w:rFonts w:ascii="Calibri" w:eastAsia="Times New Roman" w:hAnsi="Calibri" w:cs="Times New Roman"/>
          <w:spacing w:val="-2"/>
          <w:sz w:val="22"/>
          <w:szCs w:val="22"/>
        </w:rPr>
        <w:t>time,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2"/>
          <w:w w:val="99"/>
          <w:sz w:val="22"/>
          <w:szCs w:val="22"/>
        </w:rPr>
        <w:t xml:space="preserve"> </w:t>
      </w:r>
      <w:r w:rsidRPr="00596ED3">
        <w:rPr>
          <w:rFonts w:ascii="Calibri" w:eastAsia="Times New Roman" w:hAnsi="Calibri" w:cs="Times New Roman"/>
          <w:spacing w:val="-2"/>
          <w:sz w:val="22"/>
          <w:szCs w:val="22"/>
        </w:rPr>
        <w:t>Town’s</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pacing w:val="1"/>
          <w:sz w:val="22"/>
          <w:szCs w:val="22"/>
        </w:rPr>
        <w:t>rich</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soil</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healthy</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agricultural</w:t>
      </w:r>
      <w:r w:rsidRPr="00596ED3">
        <w:rPr>
          <w:rFonts w:ascii="Calibri" w:eastAsia="Times New Roman" w:hAnsi="Calibri" w:cs="Times New Roman"/>
          <w:spacing w:val="38"/>
          <w:w w:val="99"/>
          <w:sz w:val="22"/>
          <w:szCs w:val="22"/>
        </w:rPr>
        <w:t xml:space="preserve"> </w:t>
      </w:r>
      <w:r w:rsidRPr="00596ED3">
        <w:rPr>
          <w:rFonts w:ascii="Calibri" w:eastAsia="Times New Roman" w:hAnsi="Calibri" w:cs="Times New Roman"/>
          <w:spacing w:val="-1"/>
          <w:sz w:val="22"/>
          <w:szCs w:val="22"/>
        </w:rPr>
        <w:t>industry,</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combined</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2"/>
          <w:sz w:val="22"/>
          <w:szCs w:val="22"/>
        </w:rPr>
        <w:t>with</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easy</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commute</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distances</w:t>
      </w:r>
      <w:r w:rsidRPr="00596ED3">
        <w:rPr>
          <w:rFonts w:ascii="Calibri" w:eastAsia="Times New Roman" w:hAnsi="Calibri" w:cs="Times New Roman"/>
          <w:spacing w:val="29"/>
          <w:w w:val="99"/>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many</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3"/>
          <w:sz w:val="22"/>
          <w:szCs w:val="22"/>
        </w:rPr>
        <w:t>major</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regional</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pacing w:val="-1"/>
          <w:sz w:val="22"/>
          <w:szCs w:val="22"/>
        </w:rPr>
        <w:t>employers,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including</w:t>
      </w:r>
      <w:r w:rsidRPr="00596ED3">
        <w:rPr>
          <w:rFonts w:ascii="Calibri" w:eastAsia="Times New Roman" w:hAnsi="Calibri" w:cs="Times New Roman"/>
          <w:spacing w:val="-17"/>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2"/>
          <w:w w:val="99"/>
          <w:sz w:val="22"/>
          <w:szCs w:val="22"/>
        </w:rPr>
        <w:t xml:space="preserve"> </w:t>
      </w:r>
      <w:r w:rsidRPr="00596ED3">
        <w:rPr>
          <w:rFonts w:ascii="Calibri" w:eastAsia="Times New Roman" w:hAnsi="Calibri" w:cs="Times New Roman"/>
          <w:spacing w:val="-1"/>
          <w:sz w:val="22"/>
          <w:szCs w:val="22"/>
        </w:rPr>
        <w:t>University</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Massachusetts,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have</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left</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42"/>
          <w:w w:val="99"/>
          <w:sz w:val="22"/>
          <w:szCs w:val="22"/>
        </w:rPr>
        <w:t xml:space="preserve"> </w:t>
      </w:r>
      <w:r w:rsidRPr="00596ED3">
        <w:rPr>
          <w:rFonts w:ascii="Calibri" w:eastAsia="Times New Roman" w:hAnsi="Calibri" w:cs="Times New Roman"/>
          <w:spacing w:val="-2"/>
          <w:sz w:val="22"/>
          <w:szCs w:val="22"/>
        </w:rPr>
        <w:t>with</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functioning</w:t>
      </w:r>
      <w:r w:rsidRPr="00596ED3">
        <w:rPr>
          <w:rFonts w:ascii="Calibri" w:eastAsia="Times New Roman" w:hAnsi="Calibri" w:cs="Times New Roman"/>
          <w:spacing w:val="-16"/>
          <w:sz w:val="22"/>
          <w:szCs w:val="22"/>
        </w:rPr>
        <w:t xml:space="preserve"> </w:t>
      </w:r>
      <w:r w:rsidRPr="00596ED3">
        <w:rPr>
          <w:rFonts w:ascii="Calibri" w:eastAsia="Times New Roman" w:hAnsi="Calibri" w:cs="Times New Roman"/>
          <w:sz w:val="22"/>
          <w:szCs w:val="22"/>
        </w:rPr>
        <w:t>farmland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relatively</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well-</w:t>
      </w:r>
      <w:r w:rsidRPr="00596ED3">
        <w:rPr>
          <w:rFonts w:ascii="Calibri" w:eastAsia="Times New Roman" w:hAnsi="Calibri" w:cs="Times New Roman"/>
          <w:spacing w:val="27"/>
          <w:w w:val="99"/>
          <w:sz w:val="22"/>
          <w:szCs w:val="22"/>
        </w:rPr>
        <w:t xml:space="preserve"> </w:t>
      </w:r>
      <w:r w:rsidRPr="00596ED3">
        <w:rPr>
          <w:rFonts w:ascii="Calibri" w:eastAsia="Times New Roman" w:hAnsi="Calibri" w:cs="Times New Roman"/>
          <w:sz w:val="22"/>
          <w:szCs w:val="22"/>
        </w:rPr>
        <w:t>educated</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2"/>
          <w:sz w:val="22"/>
          <w:szCs w:val="22"/>
        </w:rPr>
        <w:t>well-employed</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z w:val="22"/>
          <w:szCs w:val="22"/>
        </w:rPr>
        <w:t>population. While there is some economic diversity and growing racial diversity in Hatfield, there are no Environmental Justice communities in Hatfield that meet the state standard for income or minority populations.</w:t>
      </w:r>
    </w:p>
    <w:p w14:paraId="13BF1903" w14:textId="450C62F6" w:rsidR="00D36BC0" w:rsidRPr="00596ED3" w:rsidRDefault="5EDA5D93" w:rsidP="00D36BC0">
      <w:pPr>
        <w:rPr>
          <w:rFonts w:ascii="Calibri" w:eastAsia="Times New Roman" w:hAnsi="Calibri" w:cs="Times New Roman"/>
          <w:spacing w:val="-1"/>
          <w:sz w:val="22"/>
          <w:szCs w:val="22"/>
        </w:rPr>
      </w:pPr>
      <w:r w:rsidRPr="00596ED3">
        <w:rPr>
          <w:rFonts w:ascii="Calibri" w:eastAsia="Times New Roman" w:hAnsi="Calibri" w:cs="Times New Roman"/>
          <w:sz w:val="22"/>
          <w:szCs w:val="22"/>
        </w:rPr>
        <w:t xml:space="preserve">As can be seen in Table 3.1 below, Hatfield experienced rapid growth between 1960 and 1970 of about 20%, and the population grew significantly again between 1970 and 1980. The rate of growth slowed after 1980, with the Town experiencing slow and steady growth every decade up until the present time. Similar to many towns in our region, the </w:t>
      </w:r>
      <w:r w:rsidRPr="00596ED3">
        <w:rPr>
          <w:rFonts w:ascii="Calibri" w:eastAsia="Times New Roman" w:hAnsi="Calibri" w:cs="Times New Roman"/>
          <w:spacing w:val="-2"/>
          <w:sz w:val="22"/>
          <w:szCs w:val="22"/>
        </w:rPr>
        <w:t>median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age</w:t>
      </w:r>
      <w:r w:rsidRPr="00596ED3">
        <w:rPr>
          <w:rFonts w:ascii="Calibri" w:eastAsia="Times New Roman" w:hAnsi="Calibri" w:cs="Times New Roman"/>
          <w:spacing w:val="-1"/>
          <w:sz w:val="22"/>
          <w:szCs w:val="22"/>
        </w:rPr>
        <w:t xml:space="preserve"> has continued to rise in Hatfield every decade since 1980 (there was no data available previous), as can also be seen in Table 3.1. The median age rose from 34.1 in 1980 to 49.5 in 2020 – a substantial increase of 45%</w:t>
      </w:r>
      <w:r w:rsidRPr="00596ED3">
        <w:rPr>
          <w:rFonts w:ascii="Calibri" w:eastAsia="Times New Roman" w:hAnsi="Calibri" w:cs="Times New Roman"/>
          <w:sz w:val="22"/>
          <w:szCs w:val="22"/>
        </w:rPr>
        <w:t xml:space="preserve">. </w:t>
      </w:r>
    </w:p>
    <w:p w14:paraId="252F36C6" w14:textId="77777777" w:rsidR="00D36BC0" w:rsidRPr="00D36BC0" w:rsidRDefault="00D36BC0" w:rsidP="00D36BC0">
      <w:pPr>
        <w:rPr>
          <w:rFonts w:ascii="Calibri" w:eastAsia="Times New Roman" w:hAnsi="Calibri" w:cs="Times New Roman"/>
        </w:rPr>
      </w:pPr>
    </w:p>
    <w:tbl>
      <w:tblPr>
        <w:tblStyle w:val="GridTable4-Accent1"/>
        <w:tblW w:w="8209" w:type="dxa"/>
        <w:tblLook w:val="04A0" w:firstRow="1" w:lastRow="0" w:firstColumn="1" w:lastColumn="0" w:noHBand="0" w:noVBand="1"/>
      </w:tblPr>
      <w:tblGrid>
        <w:gridCol w:w="1234"/>
        <w:gridCol w:w="1929"/>
        <w:gridCol w:w="2994"/>
        <w:gridCol w:w="2052"/>
      </w:tblGrid>
      <w:tr w:rsidR="00D36BC0" w:rsidRPr="00D36BC0" w14:paraId="1B78E5B9" w14:textId="77777777" w:rsidTr="00D36BC0">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8209" w:type="dxa"/>
            <w:gridSpan w:val="4"/>
          </w:tcPr>
          <w:p w14:paraId="1F5503A0" w14:textId="77777777" w:rsidR="00D36BC0" w:rsidRPr="00D36BC0" w:rsidRDefault="00D36BC0" w:rsidP="00D36BC0">
            <w:pPr>
              <w:spacing w:before="60" w:after="60" w:line="240" w:lineRule="auto"/>
              <w:jc w:val="center"/>
              <w:rPr>
                <w:rFonts w:ascii="Calibri" w:eastAsia="Calibri" w:hAnsi="Calibri" w:cs="Times New Roman"/>
                <w:sz w:val="22"/>
                <w:szCs w:val="22"/>
              </w:rPr>
            </w:pPr>
            <w:r w:rsidRPr="00D36BC0">
              <w:rPr>
                <w:rFonts w:ascii="Calibri" w:eastAsia="Times New Roman" w:hAnsi="Calibri" w:cs="Times New Roman"/>
              </w:rPr>
              <w:t xml:space="preserve">Table 3.1:  </w:t>
            </w:r>
            <w:r w:rsidRPr="00D36BC0">
              <w:rPr>
                <w:rFonts w:ascii="Calibri" w:eastAsia="Calibri" w:hAnsi="Calibri" w:cs="Times New Roman"/>
                <w:sz w:val="22"/>
                <w:szCs w:val="22"/>
              </w:rPr>
              <w:t>Population Change in Hatfield</w:t>
            </w:r>
          </w:p>
        </w:tc>
      </w:tr>
      <w:tr w:rsidR="00D36BC0" w:rsidRPr="00D36BC0" w14:paraId="37C69439" w14:textId="77777777" w:rsidTr="00D36BC0">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234" w:type="dxa"/>
          </w:tcPr>
          <w:p w14:paraId="0811A075" w14:textId="77777777" w:rsidR="00D36BC0" w:rsidRPr="00D36BC0" w:rsidRDefault="00D36BC0" w:rsidP="00D36BC0">
            <w:pPr>
              <w:spacing w:before="60" w:after="60" w:line="240" w:lineRule="auto"/>
              <w:jc w:val="center"/>
              <w:rPr>
                <w:rFonts w:ascii="Calibri" w:eastAsia="Calibri" w:hAnsi="Calibri" w:cs="Times New Roman"/>
                <w:sz w:val="22"/>
                <w:szCs w:val="22"/>
              </w:rPr>
            </w:pPr>
            <w:r w:rsidRPr="00D36BC0">
              <w:rPr>
                <w:rFonts w:ascii="Calibri" w:eastAsia="Calibri" w:hAnsi="Calibri" w:cs="Times New Roman"/>
                <w:sz w:val="22"/>
                <w:szCs w:val="22"/>
              </w:rPr>
              <w:t>Year</w:t>
            </w:r>
          </w:p>
        </w:tc>
        <w:tc>
          <w:tcPr>
            <w:tcW w:w="1929" w:type="dxa"/>
          </w:tcPr>
          <w:p w14:paraId="27456F76" w14:textId="77777777" w:rsidR="00D36BC0" w:rsidRPr="00D36BC0" w:rsidRDefault="00D36BC0" w:rsidP="00D36BC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2"/>
                <w:szCs w:val="22"/>
              </w:rPr>
            </w:pPr>
            <w:r w:rsidRPr="00D36BC0">
              <w:rPr>
                <w:rFonts w:ascii="Calibri" w:eastAsia="Calibri" w:hAnsi="Calibri" w:cs="Times New Roman"/>
                <w:b/>
                <w:sz w:val="22"/>
                <w:szCs w:val="22"/>
              </w:rPr>
              <w:t>Population</w:t>
            </w:r>
          </w:p>
        </w:tc>
        <w:tc>
          <w:tcPr>
            <w:tcW w:w="2994" w:type="dxa"/>
          </w:tcPr>
          <w:p w14:paraId="2DD1DC3B" w14:textId="77777777" w:rsidR="00D36BC0" w:rsidRPr="00D36BC0" w:rsidRDefault="00D36BC0" w:rsidP="00D36BC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2"/>
                <w:szCs w:val="22"/>
              </w:rPr>
            </w:pPr>
            <w:r w:rsidRPr="00D36BC0">
              <w:rPr>
                <w:rFonts w:ascii="Calibri" w:eastAsia="Calibri" w:hAnsi="Calibri" w:cs="Times New Roman"/>
                <w:b/>
                <w:sz w:val="22"/>
                <w:szCs w:val="22"/>
              </w:rPr>
              <w:t>Percent Change Per Decade</w:t>
            </w:r>
          </w:p>
        </w:tc>
        <w:tc>
          <w:tcPr>
            <w:tcW w:w="2051" w:type="dxa"/>
          </w:tcPr>
          <w:p w14:paraId="66FA9F85" w14:textId="77777777" w:rsidR="00D36BC0" w:rsidRPr="00D36BC0" w:rsidRDefault="00D36BC0" w:rsidP="00D36BC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2"/>
                <w:szCs w:val="22"/>
              </w:rPr>
            </w:pPr>
            <w:r w:rsidRPr="00D36BC0">
              <w:rPr>
                <w:rFonts w:ascii="Calibri" w:eastAsia="Calibri" w:hAnsi="Calibri" w:cs="Times New Roman"/>
                <w:b/>
                <w:sz w:val="22"/>
                <w:szCs w:val="22"/>
              </w:rPr>
              <w:t>Median Age</w:t>
            </w:r>
          </w:p>
        </w:tc>
      </w:tr>
      <w:tr w:rsidR="00D36BC0" w:rsidRPr="00D36BC0" w14:paraId="43E4A896" w14:textId="77777777" w:rsidTr="00155AAD">
        <w:trPr>
          <w:trHeight w:val="267"/>
        </w:trPr>
        <w:tc>
          <w:tcPr>
            <w:cnfStyle w:val="001000000000" w:firstRow="0" w:lastRow="0" w:firstColumn="1" w:lastColumn="0" w:oddVBand="0" w:evenVBand="0" w:oddHBand="0" w:evenHBand="0" w:firstRowFirstColumn="0" w:firstRowLastColumn="0" w:lastRowFirstColumn="0" w:lastRowLastColumn="0"/>
            <w:tcW w:w="1234" w:type="dxa"/>
          </w:tcPr>
          <w:p w14:paraId="58311F8E" w14:textId="77777777" w:rsidR="00D36BC0" w:rsidRPr="00D36BC0" w:rsidRDefault="00D36BC0" w:rsidP="00D36BC0">
            <w:pPr>
              <w:spacing w:after="0" w:line="276" w:lineRule="auto"/>
              <w:jc w:val="center"/>
              <w:rPr>
                <w:rFonts w:ascii="Calibri" w:eastAsia="Calibri" w:hAnsi="Calibri" w:cs="Times New Roman"/>
                <w:sz w:val="20"/>
                <w:szCs w:val="22"/>
              </w:rPr>
            </w:pPr>
            <w:r w:rsidRPr="00D36BC0">
              <w:rPr>
                <w:rFonts w:ascii="Calibri" w:eastAsia="Calibri" w:hAnsi="Calibri" w:cs="Times New Roman"/>
                <w:sz w:val="20"/>
                <w:szCs w:val="22"/>
              </w:rPr>
              <w:t>1960</w:t>
            </w:r>
          </w:p>
        </w:tc>
        <w:tc>
          <w:tcPr>
            <w:tcW w:w="1929" w:type="dxa"/>
          </w:tcPr>
          <w:p w14:paraId="6F94640C"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2,350</w:t>
            </w:r>
          </w:p>
        </w:tc>
        <w:tc>
          <w:tcPr>
            <w:tcW w:w="2994" w:type="dxa"/>
          </w:tcPr>
          <w:p w14:paraId="2ACF1BEB"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N/A</w:t>
            </w:r>
          </w:p>
        </w:tc>
        <w:tc>
          <w:tcPr>
            <w:tcW w:w="2051" w:type="dxa"/>
          </w:tcPr>
          <w:p w14:paraId="666ECE13"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N/A</w:t>
            </w:r>
          </w:p>
        </w:tc>
      </w:tr>
      <w:tr w:rsidR="00D36BC0" w:rsidRPr="00D36BC0" w14:paraId="6D432823" w14:textId="77777777" w:rsidTr="00D36BC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234" w:type="dxa"/>
          </w:tcPr>
          <w:p w14:paraId="36245BBC" w14:textId="77777777" w:rsidR="00D36BC0" w:rsidRPr="00D36BC0" w:rsidRDefault="00D36BC0" w:rsidP="00D36BC0">
            <w:pPr>
              <w:spacing w:after="0" w:line="276" w:lineRule="auto"/>
              <w:jc w:val="center"/>
              <w:rPr>
                <w:rFonts w:ascii="Calibri" w:eastAsia="Calibri" w:hAnsi="Calibri" w:cs="Times New Roman"/>
                <w:sz w:val="20"/>
                <w:szCs w:val="22"/>
              </w:rPr>
            </w:pPr>
            <w:r w:rsidRPr="00D36BC0">
              <w:rPr>
                <w:rFonts w:ascii="Calibri" w:eastAsia="Calibri" w:hAnsi="Calibri" w:cs="Times New Roman"/>
                <w:sz w:val="20"/>
                <w:szCs w:val="22"/>
              </w:rPr>
              <w:t>1970</w:t>
            </w:r>
          </w:p>
        </w:tc>
        <w:tc>
          <w:tcPr>
            <w:tcW w:w="1929" w:type="dxa"/>
          </w:tcPr>
          <w:p w14:paraId="2BDFFB96"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2,825</w:t>
            </w:r>
          </w:p>
        </w:tc>
        <w:tc>
          <w:tcPr>
            <w:tcW w:w="2994" w:type="dxa"/>
          </w:tcPr>
          <w:p w14:paraId="4AC37D7D"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20.2%</w:t>
            </w:r>
          </w:p>
        </w:tc>
        <w:tc>
          <w:tcPr>
            <w:tcW w:w="2051" w:type="dxa"/>
          </w:tcPr>
          <w:p w14:paraId="48B1EFA3"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N/A</w:t>
            </w:r>
          </w:p>
        </w:tc>
      </w:tr>
      <w:tr w:rsidR="00D36BC0" w:rsidRPr="00D36BC0" w14:paraId="40D31EDB" w14:textId="77777777" w:rsidTr="00155AAD">
        <w:trPr>
          <w:trHeight w:val="267"/>
        </w:trPr>
        <w:tc>
          <w:tcPr>
            <w:cnfStyle w:val="001000000000" w:firstRow="0" w:lastRow="0" w:firstColumn="1" w:lastColumn="0" w:oddVBand="0" w:evenVBand="0" w:oddHBand="0" w:evenHBand="0" w:firstRowFirstColumn="0" w:firstRowLastColumn="0" w:lastRowFirstColumn="0" w:lastRowLastColumn="0"/>
            <w:tcW w:w="1234" w:type="dxa"/>
          </w:tcPr>
          <w:p w14:paraId="4467C472" w14:textId="77777777" w:rsidR="00D36BC0" w:rsidRPr="00D36BC0" w:rsidRDefault="00D36BC0" w:rsidP="00D36BC0">
            <w:pPr>
              <w:spacing w:after="0" w:line="276" w:lineRule="auto"/>
              <w:jc w:val="center"/>
              <w:rPr>
                <w:rFonts w:ascii="Calibri" w:eastAsia="Calibri" w:hAnsi="Calibri" w:cs="Times New Roman"/>
                <w:sz w:val="20"/>
                <w:szCs w:val="22"/>
              </w:rPr>
            </w:pPr>
            <w:r w:rsidRPr="00D36BC0">
              <w:rPr>
                <w:rFonts w:ascii="Calibri" w:eastAsia="Calibri" w:hAnsi="Calibri" w:cs="Times New Roman"/>
                <w:sz w:val="20"/>
                <w:szCs w:val="22"/>
              </w:rPr>
              <w:t>1980</w:t>
            </w:r>
          </w:p>
        </w:tc>
        <w:tc>
          <w:tcPr>
            <w:tcW w:w="1929" w:type="dxa"/>
          </w:tcPr>
          <w:p w14:paraId="5BE81B76"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3,095</w:t>
            </w:r>
          </w:p>
        </w:tc>
        <w:tc>
          <w:tcPr>
            <w:tcW w:w="2994" w:type="dxa"/>
          </w:tcPr>
          <w:p w14:paraId="727253BB"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9.5%</w:t>
            </w:r>
          </w:p>
        </w:tc>
        <w:tc>
          <w:tcPr>
            <w:tcW w:w="2051" w:type="dxa"/>
          </w:tcPr>
          <w:p w14:paraId="27033348"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34.1</w:t>
            </w:r>
          </w:p>
        </w:tc>
      </w:tr>
      <w:tr w:rsidR="00D36BC0" w:rsidRPr="00D36BC0" w14:paraId="0A501A21" w14:textId="77777777" w:rsidTr="00D36BC0">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234" w:type="dxa"/>
          </w:tcPr>
          <w:p w14:paraId="7E539F42" w14:textId="77777777" w:rsidR="00D36BC0" w:rsidRPr="00D36BC0" w:rsidRDefault="00D36BC0" w:rsidP="00D36BC0">
            <w:pPr>
              <w:spacing w:after="0" w:line="276" w:lineRule="auto"/>
              <w:jc w:val="center"/>
              <w:rPr>
                <w:rFonts w:ascii="Calibri" w:eastAsia="Calibri" w:hAnsi="Calibri" w:cs="Times New Roman"/>
                <w:sz w:val="20"/>
                <w:szCs w:val="22"/>
              </w:rPr>
            </w:pPr>
            <w:r w:rsidRPr="00D36BC0">
              <w:rPr>
                <w:rFonts w:ascii="Calibri" w:eastAsia="Calibri" w:hAnsi="Calibri" w:cs="Times New Roman"/>
                <w:sz w:val="20"/>
                <w:szCs w:val="22"/>
              </w:rPr>
              <w:t>1990</w:t>
            </w:r>
          </w:p>
        </w:tc>
        <w:tc>
          <w:tcPr>
            <w:tcW w:w="1929" w:type="dxa"/>
          </w:tcPr>
          <w:p w14:paraId="69118FCD"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3,184</w:t>
            </w:r>
          </w:p>
        </w:tc>
        <w:tc>
          <w:tcPr>
            <w:tcW w:w="2994" w:type="dxa"/>
          </w:tcPr>
          <w:p w14:paraId="61C689CE"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2.9%</w:t>
            </w:r>
          </w:p>
        </w:tc>
        <w:tc>
          <w:tcPr>
            <w:tcW w:w="2051" w:type="dxa"/>
          </w:tcPr>
          <w:p w14:paraId="18A197FA"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38</w:t>
            </w:r>
          </w:p>
        </w:tc>
      </w:tr>
      <w:tr w:rsidR="00D36BC0" w:rsidRPr="00D36BC0" w14:paraId="3209545B" w14:textId="77777777" w:rsidTr="00155AAD">
        <w:trPr>
          <w:trHeight w:val="257"/>
        </w:trPr>
        <w:tc>
          <w:tcPr>
            <w:cnfStyle w:val="001000000000" w:firstRow="0" w:lastRow="0" w:firstColumn="1" w:lastColumn="0" w:oddVBand="0" w:evenVBand="0" w:oddHBand="0" w:evenHBand="0" w:firstRowFirstColumn="0" w:firstRowLastColumn="0" w:lastRowFirstColumn="0" w:lastRowLastColumn="0"/>
            <w:tcW w:w="1234" w:type="dxa"/>
          </w:tcPr>
          <w:p w14:paraId="3E072254" w14:textId="77777777" w:rsidR="00D36BC0" w:rsidRPr="00D36BC0" w:rsidRDefault="00D36BC0" w:rsidP="00D36BC0">
            <w:pPr>
              <w:spacing w:after="0" w:line="276" w:lineRule="auto"/>
              <w:jc w:val="center"/>
              <w:rPr>
                <w:rFonts w:ascii="Calibri" w:eastAsia="Calibri" w:hAnsi="Calibri" w:cs="Times New Roman"/>
                <w:sz w:val="20"/>
                <w:szCs w:val="22"/>
              </w:rPr>
            </w:pPr>
            <w:r w:rsidRPr="00D36BC0">
              <w:rPr>
                <w:rFonts w:ascii="Calibri" w:eastAsia="Calibri" w:hAnsi="Calibri" w:cs="Times New Roman"/>
                <w:sz w:val="20"/>
                <w:szCs w:val="22"/>
              </w:rPr>
              <w:t>2000</w:t>
            </w:r>
          </w:p>
        </w:tc>
        <w:tc>
          <w:tcPr>
            <w:tcW w:w="1929" w:type="dxa"/>
          </w:tcPr>
          <w:p w14:paraId="32BCCF27"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3,249</w:t>
            </w:r>
          </w:p>
        </w:tc>
        <w:tc>
          <w:tcPr>
            <w:tcW w:w="2994" w:type="dxa"/>
          </w:tcPr>
          <w:p w14:paraId="1063CE75"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2.0%</w:t>
            </w:r>
          </w:p>
        </w:tc>
        <w:tc>
          <w:tcPr>
            <w:tcW w:w="2051" w:type="dxa"/>
          </w:tcPr>
          <w:p w14:paraId="5FF41653"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43.2</w:t>
            </w:r>
          </w:p>
        </w:tc>
      </w:tr>
      <w:tr w:rsidR="00D36BC0" w:rsidRPr="00D36BC0" w14:paraId="175F42B8" w14:textId="77777777" w:rsidTr="00D36BC0">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234" w:type="dxa"/>
          </w:tcPr>
          <w:p w14:paraId="2AF5F79C" w14:textId="77777777" w:rsidR="00D36BC0" w:rsidRPr="00D36BC0" w:rsidRDefault="00D36BC0" w:rsidP="00D36BC0">
            <w:pPr>
              <w:spacing w:after="0" w:line="276" w:lineRule="auto"/>
              <w:jc w:val="center"/>
              <w:rPr>
                <w:rFonts w:ascii="Calibri" w:eastAsia="Calibri" w:hAnsi="Calibri" w:cs="Times New Roman"/>
                <w:sz w:val="20"/>
                <w:szCs w:val="22"/>
              </w:rPr>
            </w:pPr>
            <w:r w:rsidRPr="00D36BC0">
              <w:rPr>
                <w:rFonts w:ascii="Calibri" w:eastAsia="Calibri" w:hAnsi="Calibri" w:cs="Times New Roman"/>
                <w:sz w:val="20"/>
                <w:szCs w:val="22"/>
              </w:rPr>
              <w:t>2010</w:t>
            </w:r>
          </w:p>
        </w:tc>
        <w:tc>
          <w:tcPr>
            <w:tcW w:w="1929" w:type="dxa"/>
          </w:tcPr>
          <w:p w14:paraId="3928D944"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3,279</w:t>
            </w:r>
          </w:p>
        </w:tc>
        <w:tc>
          <w:tcPr>
            <w:tcW w:w="2994" w:type="dxa"/>
          </w:tcPr>
          <w:p w14:paraId="6F23C504"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0.9%</w:t>
            </w:r>
          </w:p>
        </w:tc>
        <w:tc>
          <w:tcPr>
            <w:tcW w:w="2051" w:type="dxa"/>
          </w:tcPr>
          <w:p w14:paraId="4A4A16F3"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48.3</w:t>
            </w:r>
          </w:p>
        </w:tc>
      </w:tr>
      <w:tr w:rsidR="00D36BC0" w:rsidRPr="00D36BC0" w14:paraId="46B04A08" w14:textId="77777777" w:rsidTr="00155AAD">
        <w:trPr>
          <w:trHeight w:val="267"/>
        </w:trPr>
        <w:tc>
          <w:tcPr>
            <w:cnfStyle w:val="001000000000" w:firstRow="0" w:lastRow="0" w:firstColumn="1" w:lastColumn="0" w:oddVBand="0" w:evenVBand="0" w:oddHBand="0" w:evenHBand="0" w:firstRowFirstColumn="0" w:firstRowLastColumn="0" w:lastRowFirstColumn="0" w:lastRowLastColumn="0"/>
            <w:tcW w:w="1234" w:type="dxa"/>
          </w:tcPr>
          <w:p w14:paraId="3C8F4989" w14:textId="77777777" w:rsidR="00D36BC0" w:rsidRPr="00D36BC0" w:rsidRDefault="00D36BC0" w:rsidP="00D36BC0">
            <w:pPr>
              <w:spacing w:after="0" w:line="276" w:lineRule="auto"/>
              <w:jc w:val="center"/>
              <w:rPr>
                <w:rFonts w:ascii="Calibri" w:eastAsia="Calibri" w:hAnsi="Calibri" w:cs="Times New Roman"/>
                <w:sz w:val="20"/>
                <w:szCs w:val="22"/>
              </w:rPr>
            </w:pPr>
            <w:r w:rsidRPr="00D36BC0">
              <w:rPr>
                <w:rFonts w:ascii="Calibri" w:eastAsia="Calibri" w:hAnsi="Calibri" w:cs="Times New Roman"/>
                <w:sz w:val="20"/>
                <w:szCs w:val="22"/>
              </w:rPr>
              <w:t>2020</w:t>
            </w:r>
          </w:p>
        </w:tc>
        <w:tc>
          <w:tcPr>
            <w:tcW w:w="1929" w:type="dxa"/>
          </w:tcPr>
          <w:p w14:paraId="6004EB8D"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3,352</w:t>
            </w:r>
          </w:p>
        </w:tc>
        <w:tc>
          <w:tcPr>
            <w:tcW w:w="2994" w:type="dxa"/>
          </w:tcPr>
          <w:p w14:paraId="37CD77CF"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2.2%</w:t>
            </w:r>
          </w:p>
        </w:tc>
        <w:tc>
          <w:tcPr>
            <w:tcW w:w="2051" w:type="dxa"/>
          </w:tcPr>
          <w:p w14:paraId="607A1624"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49.5</w:t>
            </w:r>
          </w:p>
        </w:tc>
      </w:tr>
      <w:tr w:rsidR="00D36BC0" w:rsidRPr="00D36BC0" w14:paraId="5FA54340" w14:textId="77777777" w:rsidTr="00D36BC0">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209" w:type="dxa"/>
            <w:gridSpan w:val="4"/>
          </w:tcPr>
          <w:p w14:paraId="7414DE68" w14:textId="77777777" w:rsidR="00D36BC0" w:rsidRPr="00D36BC0" w:rsidRDefault="00D36BC0" w:rsidP="00D36BC0">
            <w:pPr>
              <w:pBdr>
                <w:top w:val="double" w:sz="4" w:space="1" w:color="auto"/>
              </w:pBdr>
              <w:spacing w:before="120" w:after="0" w:line="276" w:lineRule="auto"/>
              <w:ind w:left="720" w:hanging="720"/>
              <w:rPr>
                <w:rFonts w:ascii="Calibri" w:eastAsia="Calibri" w:hAnsi="Calibri" w:cs="Times New Roman"/>
                <w:i/>
                <w:sz w:val="18"/>
                <w:szCs w:val="18"/>
              </w:rPr>
            </w:pPr>
            <w:r w:rsidRPr="00D36BC0">
              <w:rPr>
                <w:rFonts w:ascii="Calibri" w:eastAsia="Calibri" w:hAnsi="Calibri" w:cs="Times New Roman"/>
                <w:i/>
                <w:sz w:val="18"/>
                <w:szCs w:val="18"/>
              </w:rPr>
              <w:t>Sources: Census Population Estimates Program, US Census Bureau 2000, 2010 and 2020 Decennial Census, US Department of Commerce Census of Populations 1960-1980</w:t>
            </w:r>
          </w:p>
        </w:tc>
      </w:tr>
    </w:tbl>
    <w:p w14:paraId="6211D7AC" w14:textId="77777777" w:rsidR="00D36BC0" w:rsidRPr="00D36BC0" w:rsidRDefault="00D36BC0" w:rsidP="00D36BC0">
      <w:pPr>
        <w:rPr>
          <w:rFonts w:ascii="Calibri" w:eastAsia="Times New Roman" w:hAnsi="Calibri" w:cs="Times New Roman"/>
          <w:sz w:val="24"/>
          <w:szCs w:val="24"/>
        </w:rPr>
      </w:pPr>
    </w:p>
    <w:p w14:paraId="618BD120" w14:textId="77777777" w:rsidR="00D36BC0" w:rsidRPr="00D36BC0" w:rsidRDefault="00D36BC0" w:rsidP="00D36BC0">
      <w:pPr>
        <w:rPr>
          <w:rFonts w:ascii="Calibri" w:eastAsia="Times New Roman" w:hAnsi="Calibri" w:cs="Times New Roman"/>
          <w:sz w:val="17"/>
          <w:szCs w:val="17"/>
        </w:rPr>
      </w:pPr>
    </w:p>
    <w:p w14:paraId="018B1EC4" w14:textId="0F6D8885" w:rsidR="002E0248" w:rsidRPr="00596ED3" w:rsidRDefault="00D36BC0" w:rsidP="00D36BC0">
      <w:pPr>
        <w:rPr>
          <w:rFonts w:ascii="Calibri" w:eastAsia="Times New Roman" w:hAnsi="Calibri" w:cs="Times New Roman"/>
          <w:spacing w:val="-3"/>
          <w:sz w:val="22"/>
          <w:szCs w:val="22"/>
        </w:rPr>
      </w:pPr>
      <w:r w:rsidRPr="00596ED3">
        <w:rPr>
          <w:rFonts w:ascii="Calibri" w:eastAsia="Times New Roman" w:hAnsi="Calibri" w:cs="Times New Roman"/>
          <w:spacing w:val="-3"/>
          <w:sz w:val="22"/>
          <w:szCs w:val="22"/>
        </w:rPr>
        <w:t xml:space="preserve">Table 3.2 below shows the breakdown of Hatfield’s population by age group (based on 2019 American Community Survey 5-year estimates). Not surprisingly, given that the median age is 49, over half the population (54.7%) is age 45 or older. Of that amount, 30.5% of the town’s population is over 60 years of age. On the other end of the age spectrum, almost 18% of the population is under the age of 20. While the needs of the middle aged and older residents of the Town need to be kept in the forefront while planning for open space and recreation in Hatfield, it </w:t>
      </w:r>
      <w:r w:rsidRPr="00596ED3">
        <w:rPr>
          <w:rFonts w:ascii="Calibri" w:eastAsia="Times New Roman" w:hAnsi="Calibri" w:cs="Times New Roman"/>
          <w:spacing w:val="-3"/>
          <w:sz w:val="22"/>
          <w:szCs w:val="22"/>
        </w:rPr>
        <w:lastRenderedPageBreak/>
        <w:t>will also be important to ensure that the needs of preschool, elementary aged, and teenaged youth are given primary consideration as well.</w:t>
      </w:r>
    </w:p>
    <w:p w14:paraId="51CE4639" w14:textId="77777777" w:rsidR="00D36BC0" w:rsidRPr="00D36BC0" w:rsidRDefault="00D36BC0" w:rsidP="00D36BC0">
      <w:pPr>
        <w:rPr>
          <w:rFonts w:ascii="Calibri" w:eastAsia="Times New Roman" w:hAnsi="Calibri" w:cs="Times New Roman"/>
          <w:spacing w:val="-3"/>
        </w:rPr>
      </w:pPr>
    </w:p>
    <w:tbl>
      <w:tblPr>
        <w:tblStyle w:val="GridTable4-Accent1"/>
        <w:tblW w:w="4414" w:type="pct"/>
        <w:tblLook w:val="04A0" w:firstRow="1" w:lastRow="0" w:firstColumn="1" w:lastColumn="0" w:noHBand="0" w:noVBand="1"/>
      </w:tblPr>
      <w:tblGrid>
        <w:gridCol w:w="2928"/>
        <w:gridCol w:w="2927"/>
        <w:gridCol w:w="3035"/>
      </w:tblGrid>
      <w:tr w:rsidR="00D36BC0" w:rsidRPr="00D36BC0" w14:paraId="607B72D6" w14:textId="77777777" w:rsidTr="6024437C">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5000" w:type="pct"/>
            <w:gridSpan w:val="3"/>
          </w:tcPr>
          <w:p w14:paraId="7168E739" w14:textId="77777777" w:rsidR="00D36BC0" w:rsidRPr="00D36BC0" w:rsidRDefault="00D36BC0" w:rsidP="00D36BC0">
            <w:pPr>
              <w:spacing w:before="60" w:after="60" w:line="240" w:lineRule="auto"/>
              <w:jc w:val="center"/>
              <w:rPr>
                <w:rFonts w:ascii="Calibri" w:eastAsia="Calibri" w:hAnsi="Calibri" w:cs="Times New Roman"/>
                <w:sz w:val="22"/>
                <w:szCs w:val="22"/>
              </w:rPr>
            </w:pPr>
            <w:r w:rsidRPr="00D36BC0">
              <w:rPr>
                <w:rFonts w:ascii="Calibri" w:eastAsia="Times New Roman" w:hAnsi="Calibri" w:cs="Times New Roman"/>
              </w:rPr>
              <w:t xml:space="preserve">Table 3.2:  </w:t>
            </w:r>
            <w:r w:rsidRPr="00D36BC0">
              <w:rPr>
                <w:rFonts w:ascii="Calibri" w:eastAsia="Calibri" w:hAnsi="Calibri" w:cs="Times New Roman"/>
                <w:sz w:val="22"/>
                <w:szCs w:val="22"/>
              </w:rPr>
              <w:t>Hatfield Population by Age – 2019 Data</w:t>
            </w:r>
          </w:p>
        </w:tc>
      </w:tr>
      <w:tr w:rsidR="00D36BC0" w:rsidRPr="00D36BC0" w14:paraId="120C32F1" w14:textId="77777777" w:rsidTr="6024437C">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647" w:type="pct"/>
          </w:tcPr>
          <w:p w14:paraId="7AF162C4" w14:textId="77777777" w:rsidR="00D36BC0" w:rsidRPr="00D36BC0" w:rsidRDefault="00D36BC0" w:rsidP="00D36BC0">
            <w:pPr>
              <w:spacing w:before="60" w:after="60" w:line="240" w:lineRule="auto"/>
              <w:jc w:val="center"/>
              <w:rPr>
                <w:rFonts w:ascii="Calibri" w:eastAsia="Calibri" w:hAnsi="Calibri" w:cs="Times New Roman"/>
                <w:sz w:val="22"/>
                <w:szCs w:val="22"/>
              </w:rPr>
            </w:pPr>
            <w:r w:rsidRPr="00D36BC0">
              <w:rPr>
                <w:rFonts w:ascii="Calibri" w:eastAsia="Calibri" w:hAnsi="Calibri" w:cs="Times New Roman"/>
                <w:sz w:val="22"/>
                <w:szCs w:val="22"/>
              </w:rPr>
              <w:t>Age Group</w:t>
            </w:r>
          </w:p>
        </w:tc>
        <w:tc>
          <w:tcPr>
            <w:tcW w:w="1646" w:type="pct"/>
          </w:tcPr>
          <w:p w14:paraId="1966F00B" w14:textId="77777777" w:rsidR="00D36BC0" w:rsidRPr="00D36BC0" w:rsidRDefault="00D36BC0" w:rsidP="00D36BC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2"/>
                <w:szCs w:val="22"/>
              </w:rPr>
            </w:pPr>
            <w:r w:rsidRPr="00D36BC0">
              <w:rPr>
                <w:rFonts w:ascii="Calibri" w:eastAsia="Calibri" w:hAnsi="Calibri" w:cs="Times New Roman"/>
                <w:b/>
                <w:sz w:val="22"/>
                <w:szCs w:val="22"/>
              </w:rPr>
              <w:t>Total</w:t>
            </w:r>
          </w:p>
        </w:tc>
        <w:tc>
          <w:tcPr>
            <w:tcW w:w="1707" w:type="pct"/>
          </w:tcPr>
          <w:p w14:paraId="1D138CC5" w14:textId="77777777" w:rsidR="00D36BC0" w:rsidRPr="00D36BC0" w:rsidRDefault="00D36BC0" w:rsidP="00D36BC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2"/>
                <w:szCs w:val="22"/>
              </w:rPr>
            </w:pPr>
            <w:r w:rsidRPr="00D36BC0">
              <w:rPr>
                <w:rFonts w:ascii="Calibri" w:eastAsia="Calibri" w:hAnsi="Calibri" w:cs="Times New Roman"/>
                <w:b/>
                <w:sz w:val="22"/>
                <w:szCs w:val="22"/>
              </w:rPr>
              <w:t>Percent of Population</w:t>
            </w:r>
          </w:p>
        </w:tc>
      </w:tr>
      <w:tr w:rsidR="00D36BC0" w:rsidRPr="00D36BC0" w14:paraId="3C3895E8" w14:textId="77777777" w:rsidTr="6024437C">
        <w:trPr>
          <w:trHeight w:val="284"/>
        </w:trPr>
        <w:tc>
          <w:tcPr>
            <w:cnfStyle w:val="001000000000" w:firstRow="0" w:lastRow="0" w:firstColumn="1" w:lastColumn="0" w:oddVBand="0" w:evenVBand="0" w:oddHBand="0" w:evenHBand="0" w:firstRowFirstColumn="0" w:firstRowLastColumn="0" w:lastRowFirstColumn="0" w:lastRowLastColumn="0"/>
            <w:tcW w:w="1647" w:type="pct"/>
          </w:tcPr>
          <w:p w14:paraId="790B0510" w14:textId="77777777" w:rsidR="00D36BC0" w:rsidRPr="00D36BC0" w:rsidRDefault="00D36BC0" w:rsidP="00D36BC0">
            <w:pPr>
              <w:spacing w:after="0" w:line="276" w:lineRule="auto"/>
              <w:rPr>
                <w:rFonts w:ascii="Calibri" w:eastAsia="Calibri" w:hAnsi="Calibri" w:cs="Times New Roman"/>
                <w:sz w:val="20"/>
                <w:szCs w:val="22"/>
              </w:rPr>
            </w:pPr>
            <w:r w:rsidRPr="00D36BC0">
              <w:rPr>
                <w:rFonts w:ascii="Calibri" w:eastAsia="Calibri" w:hAnsi="Calibri" w:cs="Times New Roman"/>
                <w:sz w:val="20"/>
                <w:szCs w:val="22"/>
              </w:rPr>
              <w:t>Total Population</w:t>
            </w:r>
          </w:p>
        </w:tc>
        <w:tc>
          <w:tcPr>
            <w:tcW w:w="1646" w:type="pct"/>
          </w:tcPr>
          <w:p w14:paraId="36CE3BE3"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3,274</w:t>
            </w:r>
          </w:p>
        </w:tc>
        <w:tc>
          <w:tcPr>
            <w:tcW w:w="1707" w:type="pct"/>
          </w:tcPr>
          <w:p w14:paraId="20DC3DB9"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100</w:t>
            </w:r>
          </w:p>
        </w:tc>
      </w:tr>
      <w:tr w:rsidR="00D36BC0" w:rsidRPr="00D36BC0" w14:paraId="180271AE" w14:textId="77777777" w:rsidTr="6024437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47" w:type="pct"/>
          </w:tcPr>
          <w:p w14:paraId="61DBCBDB" w14:textId="77777777" w:rsidR="00D36BC0" w:rsidRPr="00D36BC0" w:rsidRDefault="00D36BC0" w:rsidP="00D36BC0">
            <w:pPr>
              <w:spacing w:after="0" w:line="276" w:lineRule="auto"/>
              <w:rPr>
                <w:rFonts w:ascii="Calibri" w:eastAsia="Calibri" w:hAnsi="Calibri" w:cs="Times New Roman"/>
                <w:sz w:val="20"/>
                <w:szCs w:val="22"/>
              </w:rPr>
            </w:pPr>
            <w:r w:rsidRPr="00D36BC0">
              <w:rPr>
                <w:rFonts w:ascii="Calibri" w:eastAsia="Calibri" w:hAnsi="Calibri" w:cs="Times New Roman"/>
                <w:sz w:val="20"/>
                <w:szCs w:val="22"/>
              </w:rPr>
              <w:t>Under 5 years</w:t>
            </w:r>
          </w:p>
        </w:tc>
        <w:tc>
          <w:tcPr>
            <w:tcW w:w="1646" w:type="pct"/>
          </w:tcPr>
          <w:p w14:paraId="482883F3"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64</w:t>
            </w:r>
          </w:p>
        </w:tc>
        <w:tc>
          <w:tcPr>
            <w:tcW w:w="1707" w:type="pct"/>
          </w:tcPr>
          <w:p w14:paraId="555AD0A0"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2.0%</w:t>
            </w:r>
          </w:p>
        </w:tc>
      </w:tr>
      <w:tr w:rsidR="00D36BC0" w:rsidRPr="00D36BC0" w14:paraId="0FDA40E1" w14:textId="77777777" w:rsidTr="6024437C">
        <w:trPr>
          <w:trHeight w:val="284"/>
        </w:trPr>
        <w:tc>
          <w:tcPr>
            <w:cnfStyle w:val="001000000000" w:firstRow="0" w:lastRow="0" w:firstColumn="1" w:lastColumn="0" w:oddVBand="0" w:evenVBand="0" w:oddHBand="0" w:evenHBand="0" w:firstRowFirstColumn="0" w:firstRowLastColumn="0" w:lastRowFirstColumn="0" w:lastRowLastColumn="0"/>
            <w:tcW w:w="1647" w:type="pct"/>
          </w:tcPr>
          <w:p w14:paraId="30CFD4BD" w14:textId="77777777" w:rsidR="00D36BC0" w:rsidRPr="00D36BC0" w:rsidRDefault="00D36BC0" w:rsidP="00D36BC0">
            <w:pPr>
              <w:spacing w:after="0" w:line="276" w:lineRule="auto"/>
              <w:rPr>
                <w:rFonts w:ascii="Calibri" w:eastAsia="Calibri" w:hAnsi="Calibri" w:cs="Times New Roman"/>
                <w:sz w:val="20"/>
                <w:szCs w:val="22"/>
              </w:rPr>
            </w:pPr>
            <w:r w:rsidRPr="00D36BC0">
              <w:rPr>
                <w:rFonts w:ascii="Calibri" w:eastAsia="Calibri" w:hAnsi="Calibri" w:cs="Times New Roman"/>
                <w:sz w:val="20"/>
                <w:szCs w:val="22"/>
              </w:rPr>
              <w:t>5 to 19 years</w:t>
            </w:r>
          </w:p>
        </w:tc>
        <w:tc>
          <w:tcPr>
            <w:tcW w:w="1646" w:type="pct"/>
          </w:tcPr>
          <w:p w14:paraId="302116CD"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516</w:t>
            </w:r>
          </w:p>
        </w:tc>
        <w:tc>
          <w:tcPr>
            <w:tcW w:w="1707" w:type="pct"/>
          </w:tcPr>
          <w:p w14:paraId="00747C89"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15.7%</w:t>
            </w:r>
          </w:p>
        </w:tc>
      </w:tr>
      <w:tr w:rsidR="00D36BC0" w:rsidRPr="00D36BC0" w14:paraId="3F625E0C" w14:textId="77777777" w:rsidTr="6024437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47" w:type="pct"/>
          </w:tcPr>
          <w:p w14:paraId="42F7B88D" w14:textId="77777777" w:rsidR="00D36BC0" w:rsidRPr="00D36BC0" w:rsidRDefault="00D36BC0" w:rsidP="00D36BC0">
            <w:pPr>
              <w:spacing w:after="0" w:line="276" w:lineRule="auto"/>
              <w:rPr>
                <w:rFonts w:ascii="Calibri" w:eastAsia="Calibri" w:hAnsi="Calibri" w:cs="Times New Roman"/>
                <w:sz w:val="20"/>
                <w:szCs w:val="22"/>
              </w:rPr>
            </w:pPr>
            <w:r w:rsidRPr="00D36BC0">
              <w:rPr>
                <w:rFonts w:ascii="Calibri" w:eastAsia="Calibri" w:hAnsi="Calibri" w:cs="Times New Roman"/>
                <w:sz w:val="20"/>
                <w:szCs w:val="22"/>
              </w:rPr>
              <w:t>20 to 29 years</w:t>
            </w:r>
          </w:p>
        </w:tc>
        <w:tc>
          <w:tcPr>
            <w:tcW w:w="1646" w:type="pct"/>
          </w:tcPr>
          <w:p w14:paraId="346FE323"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405</w:t>
            </w:r>
          </w:p>
        </w:tc>
        <w:tc>
          <w:tcPr>
            <w:tcW w:w="1707" w:type="pct"/>
          </w:tcPr>
          <w:p w14:paraId="436972B5"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12.4%</w:t>
            </w:r>
          </w:p>
        </w:tc>
      </w:tr>
      <w:tr w:rsidR="00D36BC0" w:rsidRPr="00D36BC0" w14:paraId="0A3B847D" w14:textId="77777777" w:rsidTr="6024437C">
        <w:trPr>
          <w:trHeight w:val="296"/>
        </w:trPr>
        <w:tc>
          <w:tcPr>
            <w:cnfStyle w:val="001000000000" w:firstRow="0" w:lastRow="0" w:firstColumn="1" w:lastColumn="0" w:oddVBand="0" w:evenVBand="0" w:oddHBand="0" w:evenHBand="0" w:firstRowFirstColumn="0" w:firstRowLastColumn="0" w:lastRowFirstColumn="0" w:lastRowLastColumn="0"/>
            <w:tcW w:w="1647" w:type="pct"/>
          </w:tcPr>
          <w:p w14:paraId="3BBED976" w14:textId="77777777" w:rsidR="00D36BC0" w:rsidRPr="00D36BC0" w:rsidRDefault="00D36BC0" w:rsidP="00D36BC0">
            <w:pPr>
              <w:spacing w:after="0" w:line="276" w:lineRule="auto"/>
              <w:rPr>
                <w:rFonts w:ascii="Calibri" w:eastAsia="Calibri" w:hAnsi="Calibri" w:cs="Times New Roman"/>
                <w:sz w:val="20"/>
                <w:szCs w:val="22"/>
              </w:rPr>
            </w:pPr>
            <w:r w:rsidRPr="00D36BC0">
              <w:rPr>
                <w:rFonts w:ascii="Calibri" w:eastAsia="Calibri" w:hAnsi="Calibri" w:cs="Times New Roman"/>
                <w:sz w:val="20"/>
                <w:szCs w:val="22"/>
              </w:rPr>
              <w:t>30 to 44 years</w:t>
            </w:r>
          </w:p>
        </w:tc>
        <w:tc>
          <w:tcPr>
            <w:tcW w:w="1646" w:type="pct"/>
          </w:tcPr>
          <w:p w14:paraId="23A95B50"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496</w:t>
            </w:r>
          </w:p>
        </w:tc>
        <w:tc>
          <w:tcPr>
            <w:tcW w:w="1707" w:type="pct"/>
          </w:tcPr>
          <w:p w14:paraId="3320BE91"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15.1%</w:t>
            </w:r>
          </w:p>
        </w:tc>
      </w:tr>
      <w:tr w:rsidR="00D36BC0" w:rsidRPr="00D36BC0" w14:paraId="4BF139FA" w14:textId="77777777" w:rsidTr="6024437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47" w:type="pct"/>
          </w:tcPr>
          <w:p w14:paraId="285671A6" w14:textId="77777777" w:rsidR="00D36BC0" w:rsidRPr="00D36BC0" w:rsidRDefault="00D36BC0" w:rsidP="00D36BC0">
            <w:pPr>
              <w:spacing w:after="0" w:line="276" w:lineRule="auto"/>
              <w:rPr>
                <w:rFonts w:ascii="Calibri" w:eastAsia="Calibri" w:hAnsi="Calibri" w:cs="Times New Roman"/>
                <w:sz w:val="20"/>
                <w:szCs w:val="22"/>
              </w:rPr>
            </w:pPr>
            <w:r w:rsidRPr="00D36BC0">
              <w:rPr>
                <w:rFonts w:ascii="Calibri" w:eastAsia="Calibri" w:hAnsi="Calibri" w:cs="Times New Roman"/>
                <w:sz w:val="20"/>
                <w:szCs w:val="22"/>
              </w:rPr>
              <w:t>45 to 59 years</w:t>
            </w:r>
          </w:p>
        </w:tc>
        <w:tc>
          <w:tcPr>
            <w:tcW w:w="1646" w:type="pct"/>
          </w:tcPr>
          <w:p w14:paraId="1752B6AA"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794</w:t>
            </w:r>
          </w:p>
        </w:tc>
        <w:tc>
          <w:tcPr>
            <w:tcW w:w="1707" w:type="pct"/>
          </w:tcPr>
          <w:p w14:paraId="5B364490"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24.2%</w:t>
            </w:r>
          </w:p>
        </w:tc>
      </w:tr>
      <w:tr w:rsidR="00D36BC0" w:rsidRPr="00D36BC0" w14:paraId="611A7743" w14:textId="77777777" w:rsidTr="6024437C">
        <w:trPr>
          <w:trHeight w:val="296"/>
        </w:trPr>
        <w:tc>
          <w:tcPr>
            <w:cnfStyle w:val="001000000000" w:firstRow="0" w:lastRow="0" w:firstColumn="1" w:lastColumn="0" w:oddVBand="0" w:evenVBand="0" w:oddHBand="0" w:evenHBand="0" w:firstRowFirstColumn="0" w:firstRowLastColumn="0" w:lastRowFirstColumn="0" w:lastRowLastColumn="0"/>
            <w:tcW w:w="1647" w:type="pct"/>
          </w:tcPr>
          <w:p w14:paraId="004A1AB8" w14:textId="77777777" w:rsidR="00D36BC0" w:rsidRPr="00D36BC0" w:rsidRDefault="00D36BC0" w:rsidP="00D36BC0">
            <w:pPr>
              <w:spacing w:after="0" w:line="276" w:lineRule="auto"/>
              <w:rPr>
                <w:rFonts w:ascii="Calibri" w:eastAsia="Calibri" w:hAnsi="Calibri" w:cs="Times New Roman"/>
                <w:sz w:val="20"/>
                <w:szCs w:val="22"/>
              </w:rPr>
            </w:pPr>
            <w:r w:rsidRPr="00D36BC0">
              <w:rPr>
                <w:rFonts w:ascii="Calibri" w:eastAsia="Calibri" w:hAnsi="Calibri" w:cs="Times New Roman"/>
                <w:sz w:val="20"/>
                <w:szCs w:val="22"/>
              </w:rPr>
              <w:t>60 to 74 years</w:t>
            </w:r>
          </w:p>
        </w:tc>
        <w:tc>
          <w:tcPr>
            <w:tcW w:w="1646" w:type="pct"/>
          </w:tcPr>
          <w:p w14:paraId="35EFB1BA"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794</w:t>
            </w:r>
          </w:p>
        </w:tc>
        <w:tc>
          <w:tcPr>
            <w:tcW w:w="1707" w:type="pct"/>
          </w:tcPr>
          <w:p w14:paraId="4781FED8"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24.2%</w:t>
            </w:r>
          </w:p>
        </w:tc>
      </w:tr>
      <w:tr w:rsidR="00D36BC0" w:rsidRPr="00D36BC0" w14:paraId="7A1821A8" w14:textId="77777777" w:rsidTr="6024437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647" w:type="pct"/>
          </w:tcPr>
          <w:p w14:paraId="4F5E3A87" w14:textId="77777777" w:rsidR="00D36BC0" w:rsidRPr="00D36BC0" w:rsidRDefault="00D36BC0" w:rsidP="00D36BC0">
            <w:pPr>
              <w:spacing w:after="0" w:line="276" w:lineRule="auto"/>
              <w:rPr>
                <w:rFonts w:ascii="Calibri" w:eastAsia="Calibri" w:hAnsi="Calibri" w:cs="Times New Roman"/>
                <w:sz w:val="20"/>
                <w:szCs w:val="22"/>
              </w:rPr>
            </w:pPr>
            <w:r w:rsidRPr="00D36BC0">
              <w:rPr>
                <w:rFonts w:ascii="Calibri" w:eastAsia="Calibri" w:hAnsi="Calibri" w:cs="Times New Roman"/>
                <w:sz w:val="20"/>
                <w:szCs w:val="22"/>
              </w:rPr>
              <w:t>75 years and over</w:t>
            </w:r>
          </w:p>
        </w:tc>
        <w:tc>
          <w:tcPr>
            <w:tcW w:w="1646" w:type="pct"/>
          </w:tcPr>
          <w:p w14:paraId="6CF82A2D" w14:textId="029D9AF6" w:rsidR="00D36BC0" w:rsidRPr="00D36BC0" w:rsidRDefault="632E7E1C"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6024437C">
              <w:rPr>
                <w:rFonts w:ascii="Calibri" w:eastAsia="Calibri" w:hAnsi="Calibri" w:cs="Times New Roman"/>
                <w:sz w:val="20"/>
                <w:szCs w:val="20"/>
              </w:rPr>
              <w:t>2</w:t>
            </w:r>
            <w:r w:rsidR="00D36BC0" w:rsidRPr="6024437C">
              <w:rPr>
                <w:rFonts w:ascii="Calibri" w:eastAsia="Calibri" w:hAnsi="Calibri" w:cs="Times New Roman"/>
                <w:sz w:val="20"/>
                <w:szCs w:val="20"/>
              </w:rPr>
              <w:t>05</w:t>
            </w:r>
          </w:p>
        </w:tc>
        <w:tc>
          <w:tcPr>
            <w:tcW w:w="1707" w:type="pct"/>
          </w:tcPr>
          <w:p w14:paraId="0776F816"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6.3%</w:t>
            </w:r>
          </w:p>
        </w:tc>
      </w:tr>
      <w:tr w:rsidR="00D36BC0" w:rsidRPr="00D36BC0" w14:paraId="6C02D35F" w14:textId="77777777" w:rsidTr="6024437C">
        <w:trPr>
          <w:trHeight w:val="493"/>
        </w:trPr>
        <w:tc>
          <w:tcPr>
            <w:cnfStyle w:val="001000000000" w:firstRow="0" w:lastRow="0" w:firstColumn="1" w:lastColumn="0" w:oddVBand="0" w:evenVBand="0" w:oddHBand="0" w:evenHBand="0" w:firstRowFirstColumn="0" w:firstRowLastColumn="0" w:lastRowFirstColumn="0" w:lastRowLastColumn="0"/>
            <w:tcW w:w="5000" w:type="pct"/>
            <w:gridSpan w:val="3"/>
          </w:tcPr>
          <w:p w14:paraId="0AD016AE" w14:textId="77777777" w:rsidR="00D36BC0" w:rsidRPr="00D36BC0" w:rsidRDefault="00D36BC0" w:rsidP="00D36BC0">
            <w:pPr>
              <w:pBdr>
                <w:top w:val="double" w:sz="4" w:space="1" w:color="auto"/>
              </w:pBdr>
              <w:spacing w:before="120" w:after="0" w:line="276" w:lineRule="auto"/>
              <w:ind w:left="720" w:hanging="720"/>
              <w:rPr>
                <w:rFonts w:ascii="Calibri" w:eastAsia="Calibri" w:hAnsi="Calibri" w:cs="Times New Roman"/>
                <w:i/>
                <w:sz w:val="18"/>
                <w:szCs w:val="18"/>
              </w:rPr>
            </w:pPr>
            <w:r w:rsidRPr="00D36BC0">
              <w:rPr>
                <w:rFonts w:ascii="Calibri" w:eastAsia="Calibri" w:hAnsi="Calibri" w:cs="Times New Roman"/>
                <w:i/>
                <w:sz w:val="18"/>
                <w:szCs w:val="18"/>
              </w:rPr>
              <w:t>Source: U.S Census Bureau, American Community Survey, 2019: ACS 5-Year Estimates Data Profiles</w:t>
            </w:r>
          </w:p>
        </w:tc>
      </w:tr>
    </w:tbl>
    <w:p w14:paraId="4373CC43" w14:textId="77777777" w:rsidR="00D36BC0" w:rsidRPr="00D36BC0" w:rsidRDefault="00D36BC0" w:rsidP="00D36BC0">
      <w:pPr>
        <w:rPr>
          <w:rFonts w:ascii="Calibri" w:eastAsia="Times New Roman" w:hAnsi="Calibri" w:cs="Times New Roman"/>
        </w:rPr>
      </w:pPr>
    </w:p>
    <w:p w14:paraId="7F67BA85" w14:textId="249A2A6D" w:rsidR="00D36BC0" w:rsidRDefault="00D36BC0" w:rsidP="00D36BC0">
      <w:pPr>
        <w:rPr>
          <w:rFonts w:ascii="Calibri" w:eastAsia="Times New Roman" w:hAnsi="Calibri" w:cs="Times New Roman"/>
          <w:sz w:val="22"/>
          <w:szCs w:val="22"/>
        </w:rPr>
      </w:pPr>
      <w:r w:rsidRPr="00596ED3">
        <w:rPr>
          <w:rFonts w:ascii="Calibri" w:eastAsia="Times New Roman" w:hAnsi="Calibri" w:cs="Times New Roman"/>
          <w:sz w:val="22"/>
          <w:szCs w:val="22"/>
        </w:rPr>
        <w:t>Hatfield has a population density of 209.5 people per square mile according to 2020 Census data, as shown below in Table 3.3. That is significantly lower than the population density of Northampton, which abuts Hatfield to the South, at 863.6 people per square mile. However, it is very similar to Hadley’s population density of 230.5, which abuts to the east (across the Connecticut River), and it is higher than both Williamsburg and Whately at 97.8 and 79.5 people per square miles respectively, which abut to the west and north. As Hatfield continues to develop its open space and recreational resources, it is important to factor in the usage of these areas by people in more populous towns and cities nearby such as Northampton.</w:t>
      </w:r>
    </w:p>
    <w:p w14:paraId="495A4B99" w14:textId="77777777" w:rsidR="00833E3C" w:rsidRPr="00833E3C" w:rsidRDefault="00833E3C" w:rsidP="00D36BC0">
      <w:pPr>
        <w:rPr>
          <w:rFonts w:ascii="Calibri" w:eastAsia="Times New Roman" w:hAnsi="Calibri" w:cs="Times New Roman"/>
          <w:sz w:val="22"/>
          <w:szCs w:val="22"/>
        </w:rPr>
      </w:pPr>
    </w:p>
    <w:tbl>
      <w:tblPr>
        <w:tblStyle w:val="GridTable4-Accent1"/>
        <w:tblW w:w="8577" w:type="dxa"/>
        <w:tblLook w:val="04A0" w:firstRow="1" w:lastRow="0" w:firstColumn="1" w:lastColumn="0" w:noHBand="0" w:noVBand="1"/>
      </w:tblPr>
      <w:tblGrid>
        <w:gridCol w:w="1944"/>
        <w:gridCol w:w="2070"/>
        <w:gridCol w:w="2250"/>
        <w:gridCol w:w="2313"/>
      </w:tblGrid>
      <w:tr w:rsidR="00D36BC0" w:rsidRPr="00D36BC0" w14:paraId="38E12616" w14:textId="77777777" w:rsidTr="00833E3C">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8577" w:type="dxa"/>
            <w:gridSpan w:val="4"/>
          </w:tcPr>
          <w:p w14:paraId="496B6A7D" w14:textId="398621DE" w:rsidR="00D36BC0" w:rsidRPr="00D36BC0" w:rsidRDefault="00833E3C" w:rsidP="00833E3C">
            <w:pPr>
              <w:tabs>
                <w:tab w:val="left" w:pos="840"/>
                <w:tab w:val="center" w:pos="4180"/>
              </w:tabs>
              <w:spacing w:before="60" w:after="60" w:line="240" w:lineRule="auto"/>
              <w:rPr>
                <w:rFonts w:ascii="Calibri" w:eastAsia="Calibri" w:hAnsi="Calibri" w:cs="Times New Roman"/>
                <w:sz w:val="22"/>
                <w:szCs w:val="22"/>
              </w:rPr>
            </w:pPr>
            <w:r>
              <w:rPr>
                <w:rFonts w:ascii="Calibri" w:eastAsia="Times New Roman" w:hAnsi="Calibri" w:cs="Times New Roman"/>
              </w:rPr>
              <w:tab/>
            </w:r>
            <w:r>
              <w:rPr>
                <w:rFonts w:ascii="Calibri" w:eastAsia="Times New Roman" w:hAnsi="Calibri" w:cs="Times New Roman"/>
              </w:rPr>
              <w:tab/>
            </w:r>
            <w:r w:rsidR="00D36BC0" w:rsidRPr="00D36BC0">
              <w:rPr>
                <w:rFonts w:ascii="Calibri" w:eastAsia="Times New Roman" w:hAnsi="Calibri" w:cs="Times New Roman"/>
              </w:rPr>
              <w:t xml:space="preserve">Table 3.3:  </w:t>
            </w:r>
            <w:r w:rsidR="00D36BC0" w:rsidRPr="00D36BC0">
              <w:rPr>
                <w:rFonts w:ascii="Calibri" w:eastAsia="Calibri" w:hAnsi="Calibri" w:cs="Times New Roman"/>
                <w:sz w:val="22"/>
                <w:szCs w:val="22"/>
              </w:rPr>
              <w:t>Population Density of Hatfield and Surrounding Communities</w:t>
            </w:r>
          </w:p>
        </w:tc>
      </w:tr>
      <w:tr w:rsidR="00D36BC0" w:rsidRPr="00D36BC0" w14:paraId="5F693ABA" w14:textId="77777777" w:rsidTr="00D36BC0">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944" w:type="dxa"/>
          </w:tcPr>
          <w:p w14:paraId="307EEA51" w14:textId="77777777" w:rsidR="00D36BC0" w:rsidRPr="00D36BC0" w:rsidRDefault="00D36BC0" w:rsidP="00D36BC0">
            <w:pPr>
              <w:spacing w:before="60" w:after="60" w:line="240" w:lineRule="auto"/>
              <w:jc w:val="center"/>
              <w:rPr>
                <w:rFonts w:ascii="Calibri" w:eastAsia="Calibri" w:hAnsi="Calibri" w:cs="Times New Roman"/>
                <w:sz w:val="22"/>
                <w:szCs w:val="22"/>
              </w:rPr>
            </w:pPr>
            <w:r w:rsidRPr="00D36BC0">
              <w:rPr>
                <w:rFonts w:ascii="Calibri" w:eastAsia="Calibri" w:hAnsi="Calibri" w:cs="Times New Roman"/>
                <w:sz w:val="22"/>
                <w:szCs w:val="22"/>
              </w:rPr>
              <w:t>Community</w:t>
            </w:r>
          </w:p>
        </w:tc>
        <w:tc>
          <w:tcPr>
            <w:tcW w:w="2070" w:type="dxa"/>
          </w:tcPr>
          <w:p w14:paraId="0FEFF47A" w14:textId="77777777" w:rsidR="00D36BC0" w:rsidRPr="00D36BC0" w:rsidRDefault="00D36BC0" w:rsidP="00D36BC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2"/>
                <w:szCs w:val="22"/>
              </w:rPr>
            </w:pPr>
            <w:r w:rsidRPr="00D36BC0">
              <w:rPr>
                <w:rFonts w:ascii="Calibri" w:eastAsia="Calibri" w:hAnsi="Calibri" w:cs="Times New Roman"/>
                <w:b/>
                <w:sz w:val="22"/>
                <w:szCs w:val="22"/>
              </w:rPr>
              <w:t>2020 Population</w:t>
            </w:r>
          </w:p>
        </w:tc>
        <w:tc>
          <w:tcPr>
            <w:tcW w:w="2250" w:type="dxa"/>
          </w:tcPr>
          <w:p w14:paraId="0382B800" w14:textId="77777777" w:rsidR="00D36BC0" w:rsidRPr="00D36BC0" w:rsidRDefault="00D36BC0" w:rsidP="00D36BC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2"/>
                <w:szCs w:val="22"/>
              </w:rPr>
            </w:pPr>
            <w:r w:rsidRPr="00D36BC0">
              <w:rPr>
                <w:rFonts w:ascii="Calibri" w:eastAsia="Calibri" w:hAnsi="Calibri" w:cs="Times New Roman"/>
                <w:b/>
                <w:sz w:val="22"/>
                <w:szCs w:val="22"/>
              </w:rPr>
              <w:t>Square Miles</w:t>
            </w:r>
          </w:p>
        </w:tc>
        <w:tc>
          <w:tcPr>
            <w:tcW w:w="2313" w:type="dxa"/>
          </w:tcPr>
          <w:p w14:paraId="48D99D02" w14:textId="77777777" w:rsidR="00D36BC0" w:rsidRPr="00D36BC0" w:rsidRDefault="00D36BC0" w:rsidP="00D36BC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2"/>
                <w:szCs w:val="22"/>
              </w:rPr>
            </w:pPr>
            <w:r w:rsidRPr="00D36BC0">
              <w:rPr>
                <w:rFonts w:ascii="Calibri" w:eastAsia="Calibri" w:hAnsi="Calibri" w:cs="Times New Roman"/>
                <w:b/>
                <w:sz w:val="22"/>
                <w:szCs w:val="22"/>
              </w:rPr>
              <w:t>Population/Sq Mile</w:t>
            </w:r>
          </w:p>
        </w:tc>
      </w:tr>
      <w:tr w:rsidR="00D36BC0" w:rsidRPr="00D36BC0" w14:paraId="39BE6B4E" w14:textId="77777777" w:rsidTr="00155AAD">
        <w:trPr>
          <w:trHeight w:val="266"/>
        </w:trPr>
        <w:tc>
          <w:tcPr>
            <w:cnfStyle w:val="001000000000" w:firstRow="0" w:lastRow="0" w:firstColumn="1" w:lastColumn="0" w:oddVBand="0" w:evenVBand="0" w:oddHBand="0" w:evenHBand="0" w:firstRowFirstColumn="0" w:firstRowLastColumn="0" w:lastRowFirstColumn="0" w:lastRowLastColumn="0"/>
            <w:tcW w:w="1944" w:type="dxa"/>
          </w:tcPr>
          <w:p w14:paraId="62FEEC14" w14:textId="77777777" w:rsidR="00D36BC0" w:rsidRPr="00D36BC0" w:rsidRDefault="00D36BC0" w:rsidP="00D36BC0">
            <w:pPr>
              <w:spacing w:after="0" w:line="276" w:lineRule="auto"/>
              <w:jc w:val="center"/>
              <w:rPr>
                <w:rFonts w:ascii="Calibri" w:eastAsia="Calibri" w:hAnsi="Calibri" w:cs="Times New Roman"/>
                <w:sz w:val="20"/>
                <w:szCs w:val="22"/>
              </w:rPr>
            </w:pPr>
            <w:r w:rsidRPr="00D36BC0">
              <w:rPr>
                <w:rFonts w:ascii="Calibri" w:eastAsia="Calibri" w:hAnsi="Calibri" w:cs="Times New Roman"/>
                <w:sz w:val="20"/>
                <w:szCs w:val="22"/>
              </w:rPr>
              <w:t>Hatfield</w:t>
            </w:r>
          </w:p>
        </w:tc>
        <w:tc>
          <w:tcPr>
            <w:tcW w:w="2070" w:type="dxa"/>
          </w:tcPr>
          <w:p w14:paraId="68B3946E"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3,352</w:t>
            </w:r>
          </w:p>
        </w:tc>
        <w:tc>
          <w:tcPr>
            <w:tcW w:w="2250" w:type="dxa"/>
          </w:tcPr>
          <w:p w14:paraId="4C521FA5"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16</w:t>
            </w:r>
          </w:p>
        </w:tc>
        <w:tc>
          <w:tcPr>
            <w:tcW w:w="2313" w:type="dxa"/>
          </w:tcPr>
          <w:p w14:paraId="0594D510"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209.5</w:t>
            </w:r>
          </w:p>
        </w:tc>
      </w:tr>
      <w:tr w:rsidR="00D36BC0" w:rsidRPr="00D36BC0" w14:paraId="0CE93E4D" w14:textId="77777777" w:rsidTr="00D36BC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44" w:type="dxa"/>
          </w:tcPr>
          <w:p w14:paraId="5927546B" w14:textId="77777777" w:rsidR="00D36BC0" w:rsidRPr="00D36BC0" w:rsidRDefault="00D36BC0" w:rsidP="00D36BC0">
            <w:pPr>
              <w:spacing w:after="0" w:line="276" w:lineRule="auto"/>
              <w:jc w:val="center"/>
              <w:rPr>
                <w:rFonts w:ascii="Calibri" w:eastAsia="Calibri" w:hAnsi="Calibri" w:cs="Times New Roman"/>
                <w:sz w:val="20"/>
                <w:szCs w:val="22"/>
              </w:rPr>
            </w:pPr>
            <w:r w:rsidRPr="00D36BC0">
              <w:rPr>
                <w:rFonts w:ascii="Calibri" w:eastAsia="Calibri" w:hAnsi="Calibri" w:cs="Times New Roman"/>
                <w:sz w:val="20"/>
                <w:szCs w:val="22"/>
              </w:rPr>
              <w:t>Northampton</w:t>
            </w:r>
          </w:p>
        </w:tc>
        <w:tc>
          <w:tcPr>
            <w:tcW w:w="2070" w:type="dxa"/>
          </w:tcPr>
          <w:p w14:paraId="54DE78D8"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29,571</w:t>
            </w:r>
          </w:p>
        </w:tc>
        <w:tc>
          <w:tcPr>
            <w:tcW w:w="2250" w:type="dxa"/>
          </w:tcPr>
          <w:p w14:paraId="75CEC67D"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34.24</w:t>
            </w:r>
          </w:p>
        </w:tc>
        <w:tc>
          <w:tcPr>
            <w:tcW w:w="2313" w:type="dxa"/>
          </w:tcPr>
          <w:p w14:paraId="18A1A951"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863.6</w:t>
            </w:r>
          </w:p>
        </w:tc>
      </w:tr>
      <w:tr w:rsidR="00D36BC0" w:rsidRPr="00D36BC0" w14:paraId="7256D4C1" w14:textId="77777777" w:rsidTr="00155AAD">
        <w:trPr>
          <w:trHeight w:val="266"/>
        </w:trPr>
        <w:tc>
          <w:tcPr>
            <w:cnfStyle w:val="001000000000" w:firstRow="0" w:lastRow="0" w:firstColumn="1" w:lastColumn="0" w:oddVBand="0" w:evenVBand="0" w:oddHBand="0" w:evenHBand="0" w:firstRowFirstColumn="0" w:firstRowLastColumn="0" w:lastRowFirstColumn="0" w:lastRowLastColumn="0"/>
            <w:tcW w:w="1944" w:type="dxa"/>
          </w:tcPr>
          <w:p w14:paraId="6B07DA73" w14:textId="77777777" w:rsidR="00D36BC0" w:rsidRPr="00D36BC0" w:rsidRDefault="00D36BC0" w:rsidP="00D36BC0">
            <w:pPr>
              <w:spacing w:after="0" w:line="276" w:lineRule="auto"/>
              <w:jc w:val="center"/>
              <w:rPr>
                <w:rFonts w:ascii="Calibri" w:eastAsia="Calibri" w:hAnsi="Calibri" w:cs="Times New Roman"/>
                <w:sz w:val="20"/>
                <w:szCs w:val="22"/>
              </w:rPr>
            </w:pPr>
            <w:r w:rsidRPr="00D36BC0">
              <w:rPr>
                <w:rFonts w:ascii="Calibri" w:eastAsia="Calibri" w:hAnsi="Calibri" w:cs="Times New Roman"/>
                <w:sz w:val="20"/>
                <w:szCs w:val="22"/>
              </w:rPr>
              <w:t>Williamsburg</w:t>
            </w:r>
          </w:p>
        </w:tc>
        <w:tc>
          <w:tcPr>
            <w:tcW w:w="2070" w:type="dxa"/>
          </w:tcPr>
          <w:p w14:paraId="27545CBF"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2,504</w:t>
            </w:r>
          </w:p>
        </w:tc>
        <w:tc>
          <w:tcPr>
            <w:tcW w:w="2250" w:type="dxa"/>
          </w:tcPr>
          <w:p w14:paraId="6A76E5AC"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25.6</w:t>
            </w:r>
          </w:p>
        </w:tc>
        <w:tc>
          <w:tcPr>
            <w:tcW w:w="2313" w:type="dxa"/>
          </w:tcPr>
          <w:p w14:paraId="6E55F2F7"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97.8</w:t>
            </w:r>
          </w:p>
        </w:tc>
      </w:tr>
      <w:tr w:rsidR="00D36BC0" w:rsidRPr="00D36BC0" w14:paraId="79B91645" w14:textId="77777777" w:rsidTr="00D36BC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944" w:type="dxa"/>
          </w:tcPr>
          <w:p w14:paraId="082CE707" w14:textId="77777777" w:rsidR="00D36BC0" w:rsidRPr="00D36BC0" w:rsidRDefault="00D36BC0" w:rsidP="00D36BC0">
            <w:pPr>
              <w:spacing w:after="0" w:line="276" w:lineRule="auto"/>
              <w:jc w:val="center"/>
              <w:rPr>
                <w:rFonts w:ascii="Calibri" w:eastAsia="Calibri" w:hAnsi="Calibri" w:cs="Times New Roman"/>
                <w:sz w:val="20"/>
                <w:szCs w:val="22"/>
              </w:rPr>
            </w:pPr>
            <w:r w:rsidRPr="00D36BC0">
              <w:rPr>
                <w:rFonts w:ascii="Calibri" w:eastAsia="Calibri" w:hAnsi="Calibri" w:cs="Times New Roman"/>
                <w:sz w:val="20"/>
                <w:szCs w:val="22"/>
              </w:rPr>
              <w:t>Whately</w:t>
            </w:r>
          </w:p>
        </w:tc>
        <w:tc>
          <w:tcPr>
            <w:tcW w:w="2070" w:type="dxa"/>
          </w:tcPr>
          <w:p w14:paraId="3DA7B536"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1,607</w:t>
            </w:r>
          </w:p>
        </w:tc>
        <w:tc>
          <w:tcPr>
            <w:tcW w:w="2250" w:type="dxa"/>
          </w:tcPr>
          <w:p w14:paraId="65DF9EE6"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20.2</w:t>
            </w:r>
          </w:p>
        </w:tc>
        <w:tc>
          <w:tcPr>
            <w:tcW w:w="2313" w:type="dxa"/>
          </w:tcPr>
          <w:p w14:paraId="4EDFC5EE" w14:textId="77777777" w:rsidR="00D36BC0" w:rsidRPr="00D36BC0" w:rsidRDefault="00D36BC0" w:rsidP="00D36BC0">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79.5</w:t>
            </w:r>
          </w:p>
        </w:tc>
      </w:tr>
      <w:tr w:rsidR="00D36BC0" w:rsidRPr="00D36BC0" w14:paraId="312CEF47" w14:textId="77777777" w:rsidTr="00155AAD">
        <w:trPr>
          <w:trHeight w:val="276"/>
        </w:trPr>
        <w:tc>
          <w:tcPr>
            <w:cnfStyle w:val="001000000000" w:firstRow="0" w:lastRow="0" w:firstColumn="1" w:lastColumn="0" w:oddVBand="0" w:evenVBand="0" w:oddHBand="0" w:evenHBand="0" w:firstRowFirstColumn="0" w:firstRowLastColumn="0" w:lastRowFirstColumn="0" w:lastRowLastColumn="0"/>
            <w:tcW w:w="1944" w:type="dxa"/>
          </w:tcPr>
          <w:p w14:paraId="4C985AF6" w14:textId="77777777" w:rsidR="00D36BC0" w:rsidRPr="00D36BC0" w:rsidRDefault="00D36BC0" w:rsidP="00D36BC0">
            <w:pPr>
              <w:spacing w:after="0" w:line="276" w:lineRule="auto"/>
              <w:jc w:val="center"/>
              <w:rPr>
                <w:rFonts w:ascii="Calibri" w:eastAsia="Calibri" w:hAnsi="Calibri" w:cs="Times New Roman"/>
                <w:sz w:val="20"/>
                <w:szCs w:val="22"/>
              </w:rPr>
            </w:pPr>
            <w:r w:rsidRPr="00D36BC0">
              <w:rPr>
                <w:rFonts w:ascii="Calibri" w:eastAsia="Calibri" w:hAnsi="Calibri" w:cs="Times New Roman"/>
                <w:sz w:val="20"/>
                <w:szCs w:val="22"/>
              </w:rPr>
              <w:t>Hadley</w:t>
            </w:r>
          </w:p>
        </w:tc>
        <w:tc>
          <w:tcPr>
            <w:tcW w:w="2070" w:type="dxa"/>
          </w:tcPr>
          <w:p w14:paraId="0BE67FFD"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5,325</w:t>
            </w:r>
          </w:p>
        </w:tc>
        <w:tc>
          <w:tcPr>
            <w:tcW w:w="2250" w:type="dxa"/>
          </w:tcPr>
          <w:p w14:paraId="24C8C09D"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23.1</w:t>
            </w:r>
          </w:p>
        </w:tc>
        <w:tc>
          <w:tcPr>
            <w:tcW w:w="2313" w:type="dxa"/>
          </w:tcPr>
          <w:p w14:paraId="44920740" w14:textId="77777777" w:rsidR="00D36BC0" w:rsidRPr="00D36BC0" w:rsidRDefault="00D36BC0" w:rsidP="00D36BC0">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2"/>
              </w:rPr>
            </w:pPr>
            <w:r w:rsidRPr="00D36BC0">
              <w:rPr>
                <w:rFonts w:ascii="Calibri" w:eastAsia="Calibri" w:hAnsi="Calibri" w:cs="Times New Roman"/>
                <w:sz w:val="20"/>
                <w:szCs w:val="22"/>
              </w:rPr>
              <w:t>230.5</w:t>
            </w:r>
          </w:p>
        </w:tc>
      </w:tr>
      <w:tr w:rsidR="00D36BC0" w:rsidRPr="00D36BC0" w14:paraId="0763BAA2" w14:textId="77777777" w:rsidTr="00D36BC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77" w:type="dxa"/>
            <w:gridSpan w:val="4"/>
          </w:tcPr>
          <w:p w14:paraId="23E44625" w14:textId="77777777" w:rsidR="00D36BC0" w:rsidRPr="00D36BC0" w:rsidRDefault="00D36BC0" w:rsidP="00D36BC0">
            <w:pPr>
              <w:pBdr>
                <w:top w:val="double" w:sz="4" w:space="1" w:color="auto"/>
              </w:pBdr>
              <w:spacing w:before="120" w:after="0" w:line="276" w:lineRule="auto"/>
              <w:ind w:left="720" w:hanging="720"/>
              <w:rPr>
                <w:rFonts w:ascii="Calibri" w:eastAsia="Calibri" w:hAnsi="Calibri" w:cs="Times New Roman"/>
                <w:i/>
                <w:sz w:val="18"/>
                <w:szCs w:val="18"/>
              </w:rPr>
            </w:pPr>
            <w:r w:rsidRPr="00D36BC0">
              <w:rPr>
                <w:rFonts w:ascii="Calibri" w:eastAsia="Calibri" w:hAnsi="Calibri" w:cs="Times New Roman"/>
                <w:i/>
                <w:sz w:val="18"/>
                <w:szCs w:val="18"/>
              </w:rPr>
              <w:t>Sources: US Census Bureau, 2020 Decennial Census</w:t>
            </w:r>
          </w:p>
        </w:tc>
      </w:tr>
    </w:tbl>
    <w:p w14:paraId="286B8261" w14:textId="77777777" w:rsidR="00D36BC0" w:rsidRPr="00D36BC0" w:rsidRDefault="00D36BC0" w:rsidP="00D36BC0">
      <w:pPr>
        <w:rPr>
          <w:rFonts w:ascii="Calibri" w:eastAsia="Times New Roman" w:hAnsi="Calibri" w:cs="Times New Roman"/>
          <w:spacing w:val="-2"/>
        </w:rPr>
      </w:pPr>
    </w:p>
    <w:p w14:paraId="3F75894C" w14:textId="1F1990B3" w:rsidR="00D36BC0" w:rsidRPr="00596ED3" w:rsidRDefault="5EDA5D93" w:rsidP="00D36BC0">
      <w:pPr>
        <w:rPr>
          <w:rFonts w:ascii="Calibri" w:eastAsia="Times New Roman" w:hAnsi="Calibri" w:cs="Times New Roman"/>
          <w:spacing w:val="-1"/>
          <w:sz w:val="22"/>
          <w:szCs w:val="22"/>
        </w:rPr>
      </w:pPr>
      <w:r w:rsidRPr="00596ED3">
        <w:rPr>
          <w:rFonts w:ascii="Calibri" w:eastAsia="Times New Roman" w:hAnsi="Calibri" w:cs="Times New Roman"/>
          <w:spacing w:val="-2"/>
          <w:sz w:val="22"/>
          <w:szCs w:val="22"/>
        </w:rPr>
        <w:t>As</w:t>
      </w:r>
      <w:r w:rsidRPr="00596ED3">
        <w:rPr>
          <w:rFonts w:ascii="Calibri" w:eastAsia="Times New Roman" w:hAnsi="Calibri" w:cs="Times New Roman"/>
          <w:spacing w:val="-10"/>
          <w:sz w:val="22"/>
          <w:szCs w:val="22"/>
        </w:rPr>
        <w:t xml:space="preserve"> noted above, Hatfield has experienced slow but steady growth over the past 50 or so years</w:t>
      </w:r>
      <w:r w:rsidRPr="00596ED3">
        <w:rPr>
          <w:rFonts w:ascii="Calibri" w:eastAsia="Times New Roman" w:hAnsi="Calibri" w:cs="Times New Roman"/>
          <w:spacing w:val="1"/>
          <w:sz w:val="22"/>
          <w:szCs w:val="22"/>
        </w:rPr>
        <w:t>,</w:t>
      </w:r>
      <w:r w:rsidRPr="00596ED3">
        <w:rPr>
          <w:rFonts w:ascii="Calibri" w:eastAsia="Times New Roman" w:hAnsi="Calibri" w:cs="Times New Roman"/>
          <w:spacing w:val="-5"/>
          <w:sz w:val="22"/>
          <w:szCs w:val="22"/>
        </w:rPr>
        <w:t xml:space="preserve"> and the Town</w:t>
      </w:r>
      <w:r w:rsidRPr="00596ED3">
        <w:rPr>
          <w:rFonts w:ascii="Calibri" w:eastAsia="Times New Roman" w:hAnsi="Calibri" w:cs="Times New Roman"/>
          <w:spacing w:val="-1"/>
          <w:sz w:val="22"/>
          <w:szCs w:val="22"/>
        </w:rPr>
        <w:t xml:space="preserve"> </w:t>
      </w:r>
      <w:r w:rsidRPr="00596ED3">
        <w:rPr>
          <w:rFonts w:ascii="Calibri" w:eastAsia="Times New Roman" w:hAnsi="Calibri" w:cs="Times New Roman"/>
          <w:spacing w:val="1"/>
          <w:sz w:val="22"/>
          <w:szCs w:val="22"/>
        </w:rPr>
        <w:t>has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been</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fortunate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5"/>
          <w:sz w:val="22"/>
          <w:szCs w:val="22"/>
        </w:rPr>
        <w:t xml:space="preserve">in </w:t>
      </w:r>
      <w:r w:rsidRPr="00596ED3">
        <w:rPr>
          <w:rFonts w:ascii="Calibri" w:eastAsia="Times New Roman" w:hAnsi="Calibri" w:cs="Times New Roman"/>
          <w:spacing w:val="-1"/>
          <w:sz w:val="22"/>
          <w:szCs w:val="22"/>
        </w:rPr>
        <w:t>that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5"/>
          <w:sz w:val="22"/>
          <w:szCs w:val="22"/>
        </w:rPr>
        <w:t>it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has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not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yet</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pacing w:val="-1"/>
          <w:sz w:val="22"/>
          <w:szCs w:val="22"/>
        </w:rPr>
        <w:t>experienced</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3"/>
          <w:sz w:val="22"/>
          <w:szCs w:val="22"/>
        </w:rPr>
        <w:t>major</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crush</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new</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residential</w:t>
      </w:r>
      <w:r w:rsidRPr="00596ED3">
        <w:rPr>
          <w:rFonts w:ascii="Calibri" w:eastAsia="Times New Roman" w:hAnsi="Calibri" w:cs="Times New Roman"/>
          <w:spacing w:val="52"/>
          <w:w w:val="99"/>
          <w:sz w:val="22"/>
          <w:szCs w:val="22"/>
        </w:rPr>
        <w:t xml:space="preserve"> </w:t>
      </w:r>
      <w:r w:rsidRPr="00596ED3">
        <w:rPr>
          <w:rFonts w:ascii="Calibri" w:eastAsia="Times New Roman" w:hAnsi="Calibri" w:cs="Times New Roman"/>
          <w:spacing w:val="-1"/>
          <w:sz w:val="22"/>
          <w:szCs w:val="22"/>
        </w:rPr>
        <w:t>development.</w:t>
      </w:r>
      <w:r w:rsidRPr="00596ED3">
        <w:rPr>
          <w:rFonts w:ascii="Calibri" w:eastAsia="Times New Roman" w:hAnsi="Calibri" w:cs="Times New Roman"/>
          <w:spacing w:val="-8"/>
          <w:sz w:val="22"/>
          <w:szCs w:val="22"/>
        </w:rPr>
        <w:t xml:space="preserve"> However, r</w:t>
      </w:r>
      <w:r w:rsidRPr="00596ED3">
        <w:rPr>
          <w:rFonts w:ascii="Calibri" w:eastAsia="Times New Roman" w:hAnsi="Calibri" w:cs="Times New Roman"/>
          <w:spacing w:val="-1"/>
          <w:sz w:val="22"/>
          <w:szCs w:val="22"/>
        </w:rPr>
        <w:t>egional</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growth</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trends, Hatfield’s proximity to I-91 and urban centers, its beauty and rural character, and its attractiveness as a good place to raise a family are all factors that could lead to a large increase in residential development</w:t>
      </w:r>
      <w:r w:rsidRPr="00596ED3">
        <w:rPr>
          <w:rFonts w:ascii="Calibri" w:eastAsia="Times New Roman" w:hAnsi="Calibri" w:cs="Times New Roman"/>
          <w:spacing w:val="-2"/>
          <w:sz w:val="22"/>
          <w:szCs w:val="22"/>
        </w:rPr>
        <w:t xml:space="preserve"> </w:t>
      </w:r>
      <w:bookmarkStart w:id="16" w:name="_Int_yF8FhMOA"/>
      <w:r w:rsidRPr="00596ED3">
        <w:rPr>
          <w:rFonts w:ascii="Calibri" w:eastAsia="Times New Roman" w:hAnsi="Calibri" w:cs="Times New Roman"/>
          <w:spacing w:val="-5"/>
          <w:sz w:val="22"/>
          <w:szCs w:val="22"/>
        </w:rPr>
        <w:t xml:space="preserve">in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near</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future</w:t>
      </w:r>
      <w:bookmarkEnd w:id="16"/>
      <w:r w:rsidRPr="00596ED3">
        <w:rPr>
          <w:rFonts w:ascii="Calibri" w:eastAsia="Times New Roman" w:hAnsi="Calibri" w:cs="Times New Roman"/>
          <w:spacing w:val="-1"/>
          <w:sz w:val="22"/>
          <w:szCs w:val="22"/>
        </w:rPr>
        <w:t>.</w:t>
      </w:r>
    </w:p>
    <w:p w14:paraId="1B20FC15" w14:textId="77777777" w:rsidR="00D36BC0" w:rsidRPr="00596ED3" w:rsidRDefault="00D36BC0" w:rsidP="00D36BC0">
      <w:pPr>
        <w:rPr>
          <w:rFonts w:ascii="Calibri" w:eastAsia="Times New Roman" w:hAnsi="Calibri" w:cs="Times New Roman"/>
          <w:spacing w:val="-1"/>
          <w:sz w:val="22"/>
          <w:szCs w:val="22"/>
        </w:rPr>
      </w:pPr>
    </w:p>
    <w:p w14:paraId="5B737271" w14:textId="77777777" w:rsidR="00D36BC0" w:rsidRPr="00AF791C" w:rsidRDefault="00D36BC0" w:rsidP="00D36BC0">
      <w:pPr>
        <w:rPr>
          <w:rFonts w:ascii="Calibri" w:eastAsia="Times New Roman" w:hAnsi="Calibri" w:cs="Times New Roman"/>
          <w:b/>
          <w:bCs/>
          <w:i/>
          <w:iCs/>
          <w:sz w:val="22"/>
          <w:szCs w:val="22"/>
        </w:rPr>
      </w:pPr>
      <w:r w:rsidRPr="00AF791C">
        <w:rPr>
          <w:rFonts w:ascii="Calibri" w:eastAsia="Times New Roman" w:hAnsi="Calibri" w:cs="Times New Roman"/>
          <w:b/>
          <w:bCs/>
          <w:i/>
          <w:iCs/>
          <w:spacing w:val="-1"/>
          <w:sz w:val="22"/>
          <w:szCs w:val="22"/>
        </w:rPr>
        <w:t>Economic</w:t>
      </w:r>
      <w:r w:rsidRPr="00AF791C">
        <w:rPr>
          <w:rFonts w:ascii="Calibri" w:eastAsia="Times New Roman" w:hAnsi="Calibri" w:cs="Times New Roman"/>
          <w:b/>
          <w:bCs/>
          <w:i/>
          <w:iCs/>
          <w:spacing w:val="-9"/>
          <w:sz w:val="22"/>
          <w:szCs w:val="22"/>
        </w:rPr>
        <w:t xml:space="preserve"> </w:t>
      </w:r>
      <w:r w:rsidRPr="00AF791C">
        <w:rPr>
          <w:rFonts w:ascii="Calibri" w:eastAsia="Times New Roman" w:hAnsi="Calibri" w:cs="Times New Roman"/>
          <w:b/>
          <w:bCs/>
          <w:i/>
          <w:iCs/>
          <w:sz w:val="22"/>
          <w:szCs w:val="22"/>
        </w:rPr>
        <w:t>Character</w:t>
      </w:r>
      <w:r w:rsidRPr="00AF791C">
        <w:rPr>
          <w:rFonts w:ascii="Calibri" w:eastAsia="Times New Roman" w:hAnsi="Calibri" w:cs="Times New Roman"/>
          <w:b/>
          <w:bCs/>
          <w:i/>
          <w:iCs/>
          <w:spacing w:val="-8"/>
          <w:sz w:val="22"/>
          <w:szCs w:val="22"/>
        </w:rPr>
        <w:t xml:space="preserve"> </w:t>
      </w:r>
      <w:r w:rsidRPr="00AF791C">
        <w:rPr>
          <w:rFonts w:ascii="Calibri" w:eastAsia="Times New Roman" w:hAnsi="Calibri" w:cs="Times New Roman"/>
          <w:b/>
          <w:bCs/>
          <w:i/>
          <w:iCs/>
          <w:spacing w:val="-2"/>
          <w:sz w:val="22"/>
          <w:szCs w:val="22"/>
        </w:rPr>
        <w:t>and</w:t>
      </w:r>
      <w:r w:rsidRPr="00AF791C">
        <w:rPr>
          <w:rFonts w:ascii="Calibri" w:eastAsia="Times New Roman" w:hAnsi="Calibri" w:cs="Times New Roman"/>
          <w:b/>
          <w:bCs/>
          <w:i/>
          <w:iCs/>
          <w:spacing w:val="-14"/>
          <w:sz w:val="22"/>
          <w:szCs w:val="22"/>
        </w:rPr>
        <w:t xml:space="preserve"> </w:t>
      </w:r>
      <w:r w:rsidRPr="00AF791C">
        <w:rPr>
          <w:rFonts w:ascii="Calibri" w:eastAsia="Times New Roman" w:hAnsi="Calibri" w:cs="Times New Roman"/>
          <w:b/>
          <w:bCs/>
          <w:i/>
          <w:iCs/>
          <w:spacing w:val="-2"/>
          <w:sz w:val="22"/>
          <w:szCs w:val="22"/>
        </w:rPr>
        <w:t>Employment</w:t>
      </w:r>
      <w:r w:rsidRPr="00AF791C">
        <w:rPr>
          <w:rFonts w:ascii="Calibri" w:eastAsia="Times New Roman" w:hAnsi="Calibri" w:cs="Times New Roman"/>
          <w:b/>
          <w:bCs/>
          <w:i/>
          <w:iCs/>
          <w:spacing w:val="-3"/>
          <w:sz w:val="22"/>
          <w:szCs w:val="22"/>
        </w:rPr>
        <w:t xml:space="preserve"> </w:t>
      </w:r>
      <w:r w:rsidRPr="00AF791C">
        <w:rPr>
          <w:rFonts w:ascii="Calibri" w:eastAsia="Times New Roman" w:hAnsi="Calibri" w:cs="Times New Roman"/>
          <w:b/>
          <w:bCs/>
          <w:i/>
          <w:iCs/>
          <w:spacing w:val="-1"/>
          <w:sz w:val="22"/>
          <w:szCs w:val="22"/>
        </w:rPr>
        <w:t>Trends</w:t>
      </w:r>
    </w:p>
    <w:p w14:paraId="76FA3775" w14:textId="77777777" w:rsidR="00D36BC0" w:rsidRPr="00596ED3" w:rsidRDefault="00D36BC0" w:rsidP="00D36BC0">
      <w:pPr>
        <w:spacing w:line="276" w:lineRule="auto"/>
        <w:rPr>
          <w:rFonts w:ascii="Calibri" w:eastAsia="Times New Roman" w:hAnsi="Calibri" w:cs="Times New Roman"/>
          <w:sz w:val="22"/>
          <w:szCs w:val="22"/>
        </w:rPr>
      </w:pPr>
      <w:r w:rsidRPr="00596ED3">
        <w:rPr>
          <w:rFonts w:ascii="Calibri" w:eastAsia="Times New Roman" w:hAnsi="Calibri" w:cs="Times New Roman"/>
          <w:sz w:val="22"/>
          <w:szCs w:val="22"/>
        </w:rPr>
        <w:t>There are a total number of 1,419 households in Hatfield, and the average household size is 2.29 individuals. Of the total household units in Hatfield, 69.3% are owner occupied and 30.7% are renter occupied. The median household income is $66,975 according to 2020 ACS 5-year estimates. This is an increase over the 2010 median household income of $53,939, although not a significant increase.</w:t>
      </w:r>
      <w:r w:rsidRPr="00596ED3">
        <w:rPr>
          <w:rFonts w:ascii="Calibri" w:eastAsia="Times New Roman" w:hAnsi="Calibri" w:cs="Times New Roman"/>
          <w:sz w:val="22"/>
          <w:szCs w:val="22"/>
          <w:vertAlign w:val="superscript"/>
        </w:rPr>
        <w:footnoteReference w:id="2"/>
      </w:r>
      <w:r w:rsidRPr="00596ED3">
        <w:rPr>
          <w:rFonts w:ascii="Calibri" w:eastAsia="Times New Roman" w:hAnsi="Calibri" w:cs="Times New Roman"/>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is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obviously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not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self-contained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economic</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unit.</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3"/>
          <w:sz w:val="22"/>
          <w:szCs w:val="22"/>
        </w:rPr>
        <w:t xml:space="preserve">The </w:t>
      </w:r>
      <w:r w:rsidRPr="00596ED3">
        <w:rPr>
          <w:rFonts w:ascii="Calibri" w:eastAsia="Times New Roman" w:hAnsi="Calibri" w:cs="Times New Roman"/>
          <w:spacing w:val="-1"/>
          <w:sz w:val="22"/>
          <w:szCs w:val="22"/>
        </w:rPr>
        <w:t>large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majority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Town</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residents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work</w:t>
      </w:r>
      <w:r w:rsidRPr="00596ED3">
        <w:rPr>
          <w:rFonts w:ascii="Calibri" w:eastAsia="Times New Roman" w:hAnsi="Calibri" w:cs="Times New Roman"/>
          <w:spacing w:val="56"/>
          <w:w w:val="99"/>
          <w:sz w:val="22"/>
          <w:szCs w:val="22"/>
        </w:rPr>
        <w:t xml:space="preserve"> </w:t>
      </w:r>
      <w:r w:rsidRPr="00596ED3">
        <w:rPr>
          <w:rFonts w:ascii="Calibri" w:eastAsia="Times New Roman" w:hAnsi="Calibri" w:cs="Times New Roman"/>
          <w:spacing w:val="-2"/>
          <w:sz w:val="22"/>
          <w:szCs w:val="22"/>
        </w:rPr>
        <w:t>outside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Conversely,</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many</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people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from</w:t>
      </w:r>
      <w:r w:rsidRPr="00596ED3">
        <w:rPr>
          <w:rFonts w:ascii="Calibri" w:eastAsia="Times New Roman" w:hAnsi="Calibri" w:cs="Times New Roman"/>
          <w:spacing w:val="-11"/>
          <w:sz w:val="22"/>
          <w:szCs w:val="22"/>
        </w:rPr>
        <w:t xml:space="preserve"> other towns</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work</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5"/>
          <w:sz w:val="22"/>
          <w:szCs w:val="22"/>
        </w:rPr>
        <w:t xml:space="preserve">in </w:t>
      </w:r>
      <w:r w:rsidRPr="00596ED3">
        <w:rPr>
          <w:rFonts w:ascii="Calibri" w:eastAsia="Times New Roman" w:hAnsi="Calibri" w:cs="Times New Roman"/>
          <w:sz w:val="22"/>
          <w:szCs w:val="22"/>
        </w:rPr>
        <w:t>Hatfield.</w:t>
      </w:r>
    </w:p>
    <w:p w14:paraId="782E7E9C" w14:textId="77777777" w:rsidR="00D36BC0" w:rsidRPr="00596ED3" w:rsidRDefault="00D36BC0" w:rsidP="00D36BC0">
      <w:pPr>
        <w:spacing w:line="276" w:lineRule="auto"/>
        <w:rPr>
          <w:rFonts w:ascii="Calibri" w:eastAsia="Times New Roman" w:hAnsi="Calibri" w:cs="Times New Roman"/>
          <w:sz w:val="22"/>
          <w:szCs w:val="22"/>
        </w:rPr>
      </w:pPr>
      <w:r w:rsidRPr="00596ED3">
        <w:rPr>
          <w:rFonts w:ascii="Calibri" w:eastAsia="Times New Roman" w:hAnsi="Calibri" w:cs="Times New Roman"/>
          <w:sz w:val="22"/>
          <w:szCs w:val="22"/>
        </w:rPr>
        <w:t>Hatfield’s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local</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pacing w:val="-1"/>
          <w:sz w:val="22"/>
          <w:szCs w:val="22"/>
        </w:rPr>
        <w:t>economy</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5"/>
          <w:sz w:val="22"/>
          <w:szCs w:val="22"/>
        </w:rPr>
        <w:t>is</w:t>
      </w:r>
      <w:r w:rsidRPr="00596ED3">
        <w:rPr>
          <w:rFonts w:ascii="Calibri" w:eastAsia="Times New Roman" w:hAnsi="Calibri" w:cs="Times New Roman"/>
          <w:spacing w:val="-10"/>
          <w:sz w:val="22"/>
          <w:szCs w:val="22"/>
        </w:rPr>
        <w:t xml:space="preserve"> generally </w:t>
      </w:r>
      <w:r w:rsidRPr="00596ED3">
        <w:rPr>
          <w:rFonts w:ascii="Calibri" w:eastAsia="Times New Roman" w:hAnsi="Calibri" w:cs="Times New Roman"/>
          <w:sz w:val="22"/>
          <w:szCs w:val="22"/>
        </w:rPr>
        <w:t>healthy,</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with</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rising</w:t>
      </w:r>
      <w:r w:rsidRPr="00596ED3">
        <w:rPr>
          <w:rFonts w:ascii="Calibri" w:eastAsia="Times New Roman" w:hAnsi="Calibri" w:cs="Times New Roman"/>
          <w:spacing w:val="-15"/>
          <w:sz w:val="22"/>
          <w:szCs w:val="22"/>
        </w:rPr>
        <w:t xml:space="preserve"> </w:t>
      </w:r>
      <w:r w:rsidRPr="00596ED3">
        <w:rPr>
          <w:rFonts w:ascii="Calibri" w:eastAsia="Times New Roman" w:hAnsi="Calibri" w:cs="Times New Roman"/>
          <w:spacing w:val="1"/>
          <w:sz w:val="22"/>
          <w:szCs w:val="22"/>
        </w:rPr>
        <w:t>per</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capita</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2"/>
          <w:sz w:val="22"/>
          <w:szCs w:val="22"/>
        </w:rPr>
        <w:t xml:space="preserve">incomes, </w:t>
      </w:r>
      <w:r w:rsidRPr="00596ED3">
        <w:rPr>
          <w:rFonts w:ascii="Calibri" w:eastAsia="Times New Roman" w:hAnsi="Calibri" w:cs="Times New Roman"/>
          <w:sz w:val="22"/>
          <w:szCs w:val="22"/>
        </w:rPr>
        <w:t>a</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stable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2"/>
          <w:sz w:val="22"/>
          <w:szCs w:val="22"/>
        </w:rPr>
        <w:t>tax</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rate,</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15"/>
          <w:sz w:val="22"/>
          <w:szCs w:val="22"/>
        </w:rPr>
        <w:t xml:space="preserve"> </w:t>
      </w:r>
      <w:r w:rsidRPr="00596ED3">
        <w:rPr>
          <w:rFonts w:ascii="Calibri" w:eastAsia="Times New Roman" w:hAnsi="Calibri" w:cs="Times New Roman"/>
          <w:spacing w:val="-1"/>
          <w:sz w:val="22"/>
          <w:szCs w:val="22"/>
        </w:rPr>
        <w:t>comparatively</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declining</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3"/>
          <w:sz w:val="22"/>
          <w:szCs w:val="22"/>
        </w:rPr>
        <w:t>low</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rate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unemployment.</w:t>
      </w:r>
      <w:r w:rsidRPr="00596ED3">
        <w:rPr>
          <w:rFonts w:ascii="Calibri" w:eastAsia="Times New Roman" w:hAnsi="Calibri" w:cs="Times New Roman"/>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has</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pacing w:val="-1"/>
          <w:sz w:val="22"/>
          <w:szCs w:val="22"/>
        </w:rPr>
        <w:t>substantial</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z w:val="22"/>
          <w:szCs w:val="22"/>
        </w:rPr>
        <w:t>undeveloped</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land</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zoned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for</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commercial</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z w:val="22"/>
          <w:szCs w:val="22"/>
        </w:rPr>
        <w:t>or</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industrial</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pacing w:val="2"/>
          <w:sz w:val="22"/>
          <w:szCs w:val="22"/>
        </w:rPr>
        <w:t>use,</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2"/>
          <w:sz w:val="22"/>
          <w:szCs w:val="22"/>
        </w:rPr>
        <w:t>although</w:t>
      </w:r>
      <w:r w:rsidRPr="00596ED3">
        <w:rPr>
          <w:rFonts w:ascii="Calibri" w:eastAsia="Times New Roman" w:hAnsi="Calibri" w:cs="Times New Roman"/>
          <w:spacing w:val="52"/>
          <w:w w:val="99"/>
          <w:sz w:val="22"/>
          <w:szCs w:val="22"/>
        </w:rPr>
        <w:t xml:space="preserve"> </w:t>
      </w:r>
      <w:r w:rsidRPr="00596ED3">
        <w:rPr>
          <w:rFonts w:ascii="Calibri" w:eastAsia="Times New Roman" w:hAnsi="Calibri" w:cs="Times New Roman"/>
          <w:spacing w:val="-1"/>
          <w:sz w:val="22"/>
          <w:szCs w:val="22"/>
        </w:rPr>
        <w:t>development</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3"/>
          <w:sz w:val="22"/>
          <w:szCs w:val="22"/>
        </w:rPr>
        <w:t xml:space="preserve">some </w:t>
      </w:r>
      <w:r w:rsidRPr="00596ED3">
        <w:rPr>
          <w:rFonts w:ascii="Calibri" w:eastAsia="Times New Roman" w:hAnsi="Calibri" w:cs="Times New Roman"/>
          <w:sz w:val="22"/>
          <w:szCs w:val="22"/>
        </w:rPr>
        <w:t>of</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5"/>
          <w:sz w:val="22"/>
          <w:szCs w:val="22"/>
        </w:rPr>
        <w:t>it</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5"/>
          <w:sz w:val="22"/>
          <w:szCs w:val="22"/>
        </w:rPr>
        <w:t>is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subject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environmental</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1"/>
          <w:sz w:val="22"/>
          <w:szCs w:val="22"/>
        </w:rPr>
        <w:t>constraints.</w:t>
      </w:r>
      <w:r w:rsidRPr="00596ED3">
        <w:rPr>
          <w:rFonts w:ascii="Calibri" w:eastAsia="Times New Roman" w:hAnsi="Calibri" w:cs="Times New Roman"/>
          <w:sz w:val="22"/>
          <w:szCs w:val="22"/>
        </w:rPr>
        <w:t xml:space="preserve"> </w:t>
      </w:r>
      <w:r w:rsidRPr="00596ED3">
        <w:rPr>
          <w:rFonts w:ascii="Calibri" w:eastAsia="Times New Roman" w:hAnsi="Calibri" w:cs="Times New Roman"/>
          <w:spacing w:val="-2"/>
          <w:sz w:val="22"/>
          <w:szCs w:val="22"/>
        </w:rPr>
        <w:t>Businesses</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z w:val="22"/>
          <w:szCs w:val="22"/>
        </w:rPr>
        <w:t>perceive</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as</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“business-friendly”</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community.</w:t>
      </w:r>
    </w:p>
    <w:p w14:paraId="2ABC114C" w14:textId="45C20444" w:rsidR="00D36BC0" w:rsidRPr="00596ED3" w:rsidRDefault="5EDA5D93" w:rsidP="00D36BC0">
      <w:pPr>
        <w:spacing w:line="276" w:lineRule="auto"/>
        <w:rPr>
          <w:rFonts w:ascii="Calibri" w:eastAsia="Times New Roman" w:hAnsi="Calibri" w:cs="Times New Roman"/>
          <w:sz w:val="22"/>
          <w:szCs w:val="22"/>
        </w:rPr>
      </w:pPr>
      <w:r w:rsidRPr="00596ED3">
        <w:rPr>
          <w:rFonts w:ascii="Calibri" w:eastAsia="Times New Roman" w:hAnsi="Calibri" w:cs="Times New Roman"/>
          <w:sz w:val="22"/>
          <w:szCs w:val="22"/>
        </w:rPr>
        <w:t>The median assessed home value in 2020 was $331,600 according to the 2020 ACS 5-year estimates. Similar to median household income, this is higher than Hampshire County as a whole and some surrounding towns. However, given that the median home value</w:t>
      </w:r>
      <w:r w:rsidRPr="00596ED3">
        <w:rPr>
          <w:rFonts w:ascii="Calibri" w:eastAsia="Times New Roman" w:hAnsi="Calibri" w:cs="Times New Roman"/>
          <w:spacing w:val="-5"/>
          <w:sz w:val="22"/>
          <w:szCs w:val="22"/>
        </w:rPr>
        <w:t xml:space="preserve"> in</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2011</w:t>
      </w:r>
      <w:r w:rsidRPr="00596ED3">
        <w:rPr>
          <w:rFonts w:ascii="Calibri" w:eastAsia="Times New Roman" w:hAnsi="Calibri" w:cs="Times New Roman"/>
          <w:spacing w:val="-2"/>
          <w:sz w:val="22"/>
          <w:szCs w:val="22"/>
        </w:rPr>
        <w:t xml:space="preserve"> in Hatfield </w:t>
      </w:r>
      <w:r w:rsidRPr="00596ED3">
        <w:rPr>
          <w:rFonts w:ascii="Calibri" w:eastAsia="Times New Roman" w:hAnsi="Calibri" w:cs="Times New Roman"/>
          <w:sz w:val="22"/>
          <w:szCs w:val="22"/>
        </w:rPr>
        <w:t>was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$297,126, home values have not risen significantly or at a fast pace.</w:t>
      </w:r>
    </w:p>
    <w:p w14:paraId="2CB2D492" w14:textId="527830DB" w:rsidR="010C17B7" w:rsidRPr="00596ED3" w:rsidRDefault="010C17B7" w:rsidP="010C17B7">
      <w:pPr>
        <w:spacing w:line="276" w:lineRule="auto"/>
        <w:rPr>
          <w:rFonts w:ascii="Calibri" w:eastAsia="Times New Roman" w:hAnsi="Calibri" w:cs="Times New Roman"/>
          <w:sz w:val="22"/>
          <w:szCs w:val="22"/>
        </w:rPr>
      </w:pPr>
      <w:r w:rsidRPr="00596ED3">
        <w:rPr>
          <w:rFonts w:ascii="Calibri" w:eastAsia="Times New Roman" w:hAnsi="Calibri" w:cs="Times New Roman"/>
          <w:sz w:val="22"/>
          <w:szCs w:val="22"/>
        </w:rPr>
        <w:t>Key economic trends in Hatfield include:</w:t>
      </w:r>
    </w:p>
    <w:p w14:paraId="222D9BC9" w14:textId="2CF0EFE5" w:rsidR="010C17B7" w:rsidRPr="00596ED3" w:rsidRDefault="010C17B7" w:rsidP="001700F7">
      <w:pPr>
        <w:pStyle w:val="ListParagraph"/>
        <w:numPr>
          <w:ilvl w:val="0"/>
          <w:numId w:val="1"/>
        </w:numPr>
        <w:spacing w:line="276" w:lineRule="auto"/>
        <w:rPr>
          <w:rFonts w:ascii="Calibri" w:eastAsia="Times New Roman" w:hAnsi="Calibri" w:cs="Times New Roman"/>
          <w:sz w:val="22"/>
          <w:szCs w:val="22"/>
        </w:rPr>
      </w:pPr>
      <w:r w:rsidRPr="00596ED3">
        <w:rPr>
          <w:rFonts w:ascii="Calibri" w:eastAsia="Times New Roman" w:hAnsi="Calibri" w:cs="Times New Roman"/>
          <w:sz w:val="22"/>
          <w:szCs w:val="22"/>
        </w:rPr>
        <w:t>Hatfield’s local economy is generally healthy, with rising per capita incomes, a stable tax rate, and comparatively declining low rate of unemployment.</w:t>
      </w:r>
    </w:p>
    <w:p w14:paraId="5C8EA57D" w14:textId="131CDB04" w:rsidR="010C17B7" w:rsidRPr="00596ED3" w:rsidRDefault="010C17B7" w:rsidP="001700F7">
      <w:pPr>
        <w:pStyle w:val="ListParagraph"/>
        <w:numPr>
          <w:ilvl w:val="0"/>
          <w:numId w:val="1"/>
        </w:numPr>
        <w:spacing w:line="276" w:lineRule="auto"/>
        <w:rPr>
          <w:rFonts w:ascii="Calibri" w:eastAsia="Times New Roman" w:hAnsi="Calibri" w:cs="Times New Roman"/>
          <w:sz w:val="22"/>
          <w:szCs w:val="22"/>
        </w:rPr>
      </w:pPr>
      <w:r w:rsidRPr="00596ED3">
        <w:rPr>
          <w:rFonts w:ascii="Calibri" w:eastAsia="Times New Roman" w:hAnsi="Calibri" w:cs="Times New Roman"/>
          <w:sz w:val="22"/>
          <w:szCs w:val="22"/>
        </w:rPr>
        <w:t>Hatfield has substantial undeveloped land zoned for commercial or industrial use, although development of some of it is subject to environmental constraints.</w:t>
      </w:r>
    </w:p>
    <w:p w14:paraId="5A7A922E" w14:textId="2B7EB462" w:rsidR="010C17B7" w:rsidRPr="00596ED3" w:rsidRDefault="010C17B7" w:rsidP="001700F7">
      <w:pPr>
        <w:pStyle w:val="ListParagraph"/>
        <w:numPr>
          <w:ilvl w:val="0"/>
          <w:numId w:val="1"/>
        </w:numPr>
        <w:spacing w:line="276" w:lineRule="auto"/>
        <w:rPr>
          <w:rFonts w:ascii="Calibri" w:eastAsia="Times New Roman" w:hAnsi="Calibri" w:cs="Times New Roman"/>
          <w:sz w:val="22"/>
          <w:szCs w:val="22"/>
        </w:rPr>
      </w:pPr>
      <w:r w:rsidRPr="00596ED3">
        <w:rPr>
          <w:rFonts w:ascii="Calibri" w:eastAsia="Times New Roman" w:hAnsi="Calibri" w:cs="Times New Roman"/>
          <w:sz w:val="22"/>
          <w:szCs w:val="22"/>
        </w:rPr>
        <w:t>Businesses perceive Hatfield as a “business-friendly” community.</w:t>
      </w:r>
    </w:p>
    <w:p w14:paraId="0BF0565F" w14:textId="77777777" w:rsidR="00D36BC0" w:rsidRPr="00D36BC0" w:rsidRDefault="00D36BC0" w:rsidP="00D36BC0">
      <w:pPr>
        <w:rPr>
          <w:rFonts w:ascii="Calibri" w:eastAsia="Times New Roman" w:hAnsi="Calibri" w:cs="Times New Roman"/>
          <w:sz w:val="24"/>
          <w:szCs w:val="24"/>
        </w:rPr>
      </w:pPr>
    </w:p>
    <w:p w14:paraId="1E2E321C" w14:textId="77777777" w:rsidR="00D36BC0" w:rsidRPr="00AF791C" w:rsidRDefault="00D36BC0" w:rsidP="00D36BC0">
      <w:pPr>
        <w:rPr>
          <w:rFonts w:ascii="Calibri" w:eastAsia="Times New Roman" w:hAnsi="Calibri" w:cs="Times New Roman"/>
          <w:b/>
          <w:bCs/>
          <w:i/>
          <w:iCs/>
          <w:sz w:val="22"/>
          <w:szCs w:val="22"/>
        </w:rPr>
      </w:pPr>
      <w:r w:rsidRPr="00AF791C">
        <w:rPr>
          <w:rFonts w:ascii="Calibri" w:eastAsia="Times New Roman" w:hAnsi="Calibri" w:cs="Times New Roman"/>
          <w:b/>
          <w:bCs/>
          <w:i/>
          <w:iCs/>
          <w:spacing w:val="-2"/>
          <w:sz w:val="22"/>
          <w:szCs w:val="22"/>
        </w:rPr>
        <w:t>Business</w:t>
      </w:r>
      <w:r w:rsidRPr="00AF791C">
        <w:rPr>
          <w:rFonts w:ascii="Calibri" w:eastAsia="Times New Roman" w:hAnsi="Calibri" w:cs="Times New Roman"/>
          <w:b/>
          <w:bCs/>
          <w:i/>
          <w:iCs/>
          <w:spacing w:val="-15"/>
          <w:sz w:val="22"/>
          <w:szCs w:val="22"/>
        </w:rPr>
        <w:t xml:space="preserve"> </w:t>
      </w:r>
      <w:r w:rsidRPr="00AF791C">
        <w:rPr>
          <w:rFonts w:ascii="Calibri" w:eastAsia="Times New Roman" w:hAnsi="Calibri" w:cs="Times New Roman"/>
          <w:b/>
          <w:bCs/>
          <w:i/>
          <w:iCs/>
          <w:spacing w:val="2"/>
          <w:sz w:val="22"/>
          <w:szCs w:val="22"/>
        </w:rPr>
        <w:t>and</w:t>
      </w:r>
      <w:r w:rsidRPr="00AF791C">
        <w:rPr>
          <w:rFonts w:ascii="Calibri" w:eastAsia="Times New Roman" w:hAnsi="Calibri" w:cs="Times New Roman"/>
          <w:b/>
          <w:bCs/>
          <w:i/>
          <w:iCs/>
          <w:spacing w:val="-15"/>
          <w:sz w:val="22"/>
          <w:szCs w:val="22"/>
        </w:rPr>
        <w:t xml:space="preserve"> </w:t>
      </w:r>
      <w:r w:rsidRPr="00AF791C">
        <w:rPr>
          <w:rFonts w:ascii="Calibri" w:eastAsia="Times New Roman" w:hAnsi="Calibri" w:cs="Times New Roman"/>
          <w:b/>
          <w:bCs/>
          <w:i/>
          <w:iCs/>
          <w:spacing w:val="-1"/>
          <w:sz w:val="22"/>
          <w:szCs w:val="22"/>
        </w:rPr>
        <w:t>Industry</w:t>
      </w:r>
    </w:p>
    <w:p w14:paraId="08716087" w14:textId="043DEE19" w:rsidR="00D36BC0" w:rsidRPr="00851BDE" w:rsidRDefault="00D36BC0" w:rsidP="00D36BC0">
      <w:r w:rsidRPr="00596ED3">
        <w:rPr>
          <w:rFonts w:ascii="Calibri" w:eastAsia="Times New Roman" w:hAnsi="Calibri" w:cs="Times New Roman"/>
          <w:spacing w:val="-3"/>
          <w:sz w:val="22"/>
          <w:szCs w:val="22"/>
        </w:rPr>
        <w:t>The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business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districts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60"/>
          <w:w w:val="99"/>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9"/>
          <w:sz w:val="22"/>
          <w:szCs w:val="22"/>
        </w:rPr>
        <w:t xml:space="preserve"> are centered around the Route 5 corridor, the industrial area east of I-91, and the Town center. </w:t>
      </w:r>
      <w:r w:rsidRPr="00596ED3">
        <w:rPr>
          <w:rFonts w:ascii="Calibri" w:eastAsia="Times New Roman" w:hAnsi="Calibri" w:cs="Times New Roman"/>
          <w:sz w:val="22"/>
          <w:szCs w:val="22"/>
        </w:rPr>
        <w:t xml:space="preserve">There are additional businesses scattered in various locations throughout the Town. The main business districts are described </w:t>
      </w:r>
      <w:r w:rsidRPr="00596ED3">
        <w:rPr>
          <w:rFonts w:ascii="Calibri" w:eastAsia="Times New Roman" w:hAnsi="Calibri" w:cs="Times New Roman"/>
          <w:spacing w:val="-1"/>
          <w:sz w:val="22"/>
          <w:szCs w:val="22"/>
        </w:rPr>
        <w:t>below.</w:t>
      </w:r>
      <w:r w:rsidRPr="00596ED3">
        <w:rPr>
          <w:rFonts w:ascii="Calibri" w:eastAsia="Times New Roman" w:hAnsi="Calibri" w:cs="Times New Roman"/>
          <w:spacing w:val="-5"/>
          <w:sz w:val="22"/>
          <w:szCs w:val="22"/>
        </w:rPr>
        <w:t>The southern section of Route 5</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is</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adjacent</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3"/>
          <w:sz w:val="22"/>
          <w:szCs w:val="22"/>
        </w:rPr>
        <w:t>to</w:t>
      </w:r>
      <w:r w:rsidRPr="00596ED3">
        <w:rPr>
          <w:rFonts w:ascii="Calibri" w:eastAsia="Times New Roman" w:hAnsi="Calibri" w:cs="Times New Roman"/>
          <w:spacing w:val="-1"/>
          <w:sz w:val="22"/>
          <w:szCs w:val="22"/>
        </w:rPr>
        <w:t xml:space="preserve"> </w:t>
      </w:r>
      <w:r w:rsidRPr="00596ED3">
        <w:rPr>
          <w:rFonts w:ascii="Calibri" w:eastAsia="Times New Roman" w:hAnsi="Calibri" w:cs="Times New Roman"/>
          <w:spacing w:val="-6"/>
          <w:sz w:val="22"/>
          <w:szCs w:val="22"/>
        </w:rPr>
        <w:t xml:space="preserve">the </w:t>
      </w:r>
      <w:r w:rsidRPr="00596ED3">
        <w:rPr>
          <w:rFonts w:ascii="Calibri" w:eastAsia="Times New Roman" w:hAnsi="Calibri" w:cs="Times New Roman"/>
          <w:sz w:val="22"/>
          <w:szCs w:val="22"/>
        </w:rPr>
        <w:t>Northampton-Hatfield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3"/>
          <w:sz w:val="22"/>
          <w:szCs w:val="22"/>
        </w:rPr>
        <w:t>town</w:t>
      </w:r>
      <w:r w:rsidRPr="00596ED3" w:rsidDel="00D36BC0">
        <w:rPr>
          <w:rFonts w:ascii="Calibri" w:eastAsia="Times New Roman" w:hAnsi="Calibri" w:cs="Times New Roman"/>
          <w:sz w:val="22"/>
          <w:szCs w:val="22"/>
        </w:rPr>
        <w:t xml:space="preserve"> </w:t>
      </w:r>
      <w:r w:rsidRPr="00596ED3">
        <w:rPr>
          <w:rFonts w:ascii="Calibri" w:eastAsia="Times New Roman" w:hAnsi="Calibri" w:cs="Times New Roman"/>
          <w:spacing w:val="-5"/>
          <w:sz w:val="22"/>
          <w:szCs w:val="22"/>
        </w:rPr>
        <w:t>line</w:t>
      </w:r>
      <w:r w:rsidRPr="00596ED3">
        <w:rPr>
          <w:rFonts w:ascii="Calibri" w:eastAsia="Times New Roman" w:hAnsi="Calibri" w:cs="Times New Roman"/>
          <w:spacing w:val="-6"/>
          <w:sz w:val="22"/>
          <w:szCs w:val="22"/>
        </w:rPr>
        <w:t xml:space="preserve"> and</w:t>
      </w:r>
      <w:r w:rsidRPr="00596ED3" w:rsidDel="00D36BC0">
        <w:rPr>
          <w:rFonts w:ascii="Calibri" w:eastAsia="Times New Roman" w:hAnsi="Calibri" w:cs="Times New Roman"/>
          <w:sz w:val="22"/>
          <w:szCs w:val="22"/>
        </w:rPr>
        <w:t xml:space="preserve"> </w:t>
      </w:r>
      <w:r w:rsidRPr="00596ED3">
        <w:rPr>
          <w:rFonts w:ascii="Calibri" w:eastAsia="Times New Roman" w:hAnsi="Calibri" w:cs="Times New Roman"/>
          <w:spacing w:val="-10"/>
          <w:sz w:val="22"/>
          <w:szCs w:val="22"/>
        </w:rPr>
        <w:t>has</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the</w:t>
      </w:r>
      <w:r w:rsidRPr="00596ED3">
        <w:rPr>
          <w:rFonts w:ascii="Calibri" w:eastAsia="Times New Roman" w:hAnsi="Calibri" w:cs="Times New Roman"/>
          <w:sz w:val="22"/>
          <w:szCs w:val="22"/>
        </w:rPr>
        <w:t xml:space="preserve"> </w:t>
      </w:r>
      <w:r w:rsidRPr="00596ED3">
        <w:rPr>
          <w:rFonts w:ascii="Calibri" w:eastAsia="Times New Roman" w:hAnsi="Calibri" w:cs="Times New Roman"/>
          <w:spacing w:val="-3"/>
          <w:sz w:val="22"/>
          <w:szCs w:val="22"/>
        </w:rPr>
        <w:t>Town’s</w:t>
      </w:r>
      <w:r w:rsidRPr="00596ED3">
        <w:rPr>
          <w:rFonts w:ascii="Calibri" w:eastAsia="Times New Roman" w:hAnsi="Calibri" w:cs="Times New Roman"/>
          <w:spacing w:val="82"/>
          <w:w w:val="99"/>
          <w:sz w:val="22"/>
          <w:szCs w:val="22"/>
        </w:rPr>
        <w:t xml:space="preserve"> </w:t>
      </w:r>
      <w:r w:rsidRPr="00596ED3">
        <w:rPr>
          <w:rFonts w:ascii="Calibri" w:eastAsia="Times New Roman" w:hAnsi="Calibri" w:cs="Times New Roman"/>
          <w:sz w:val="22"/>
          <w:szCs w:val="22"/>
        </w:rPr>
        <w:t>largest</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concentration</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of</w:t>
      </w:r>
      <w:r w:rsidRPr="00596ED3">
        <w:rPr>
          <w:rFonts w:ascii="Calibri" w:eastAsia="Times New Roman" w:hAnsi="Calibri" w:cs="Times New Roman"/>
          <w:spacing w:val="-15"/>
          <w:sz w:val="22"/>
          <w:szCs w:val="22"/>
        </w:rPr>
        <w:t xml:space="preserve"> </w:t>
      </w:r>
      <w:r w:rsidRPr="00596ED3">
        <w:rPr>
          <w:rFonts w:ascii="Calibri" w:eastAsia="Times New Roman" w:hAnsi="Calibri" w:cs="Times New Roman"/>
          <w:spacing w:val="-1"/>
          <w:sz w:val="22"/>
          <w:szCs w:val="22"/>
        </w:rPr>
        <w:t>commercial/industrial</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6"/>
          <w:sz w:val="22"/>
          <w:szCs w:val="22"/>
        </w:rPr>
        <w:t xml:space="preserve">enterprises.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district</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pacing w:val="-1"/>
          <w:sz w:val="22"/>
          <w:szCs w:val="22"/>
        </w:rPr>
        <w:t>includes</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businesses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 xml:space="preserve">such </w:t>
      </w:r>
      <w:r w:rsidRPr="00596ED3">
        <w:rPr>
          <w:rFonts w:ascii="Calibri" w:eastAsia="Times New Roman" w:hAnsi="Calibri" w:cs="Times New Roman"/>
          <w:spacing w:val="-1"/>
          <w:sz w:val="22"/>
          <w:szCs w:val="22"/>
        </w:rPr>
        <w:t>a</w:t>
      </w:r>
      <w:r w:rsidR="00AC586C" w:rsidRPr="00596ED3">
        <w:rPr>
          <w:rFonts w:ascii="Calibri" w:eastAsia="Times New Roman" w:hAnsi="Calibri" w:cs="Times New Roman"/>
          <w:spacing w:val="-11"/>
          <w:sz w:val="22"/>
          <w:szCs w:val="22"/>
        </w:rPr>
        <w:t xml:space="preserve">s </w:t>
      </w:r>
      <w:r w:rsidRPr="00596ED3">
        <w:rPr>
          <w:rFonts w:ascii="Calibri" w:eastAsia="Times New Roman" w:hAnsi="Calibri" w:cs="Times New Roman"/>
          <w:spacing w:val="1"/>
          <w:sz w:val="22"/>
          <w:szCs w:val="22"/>
        </w:rPr>
        <w:t>R.K.Miles</w:t>
      </w:r>
      <w:r w:rsidRPr="00596ED3">
        <w:rPr>
          <w:rFonts w:ascii="Calibri" w:eastAsia="Times New Roman" w:hAnsi="Calibri" w:cs="Times New Roman"/>
          <w:spacing w:val="-16"/>
          <w:sz w:val="22"/>
          <w:szCs w:val="22"/>
        </w:rPr>
        <w:t xml:space="preserve"> </w:t>
      </w:r>
      <w:r w:rsidRPr="00596ED3">
        <w:rPr>
          <w:rFonts w:ascii="Calibri" w:eastAsia="Times New Roman" w:hAnsi="Calibri" w:cs="Times New Roman"/>
          <w:sz w:val="22"/>
          <w:szCs w:val="22"/>
        </w:rPr>
        <w:t>Building</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2"/>
          <w:sz w:val="22"/>
          <w:szCs w:val="22"/>
        </w:rPr>
        <w:t>Materials’</w:t>
      </w:r>
      <w:r w:rsidRPr="00596ED3">
        <w:rPr>
          <w:rFonts w:ascii="Calibri" w:eastAsia="Times New Roman" w:hAnsi="Calibri" w:cs="Times New Roman"/>
          <w:spacing w:val="-7"/>
          <w:sz w:val="22"/>
          <w:szCs w:val="22"/>
        </w:rPr>
        <w:t xml:space="preserve"> Supplier, </w:t>
      </w:r>
      <w:r w:rsidR="001D7A0C" w:rsidRPr="00596ED3">
        <w:rPr>
          <w:rFonts w:ascii="Calibri" w:eastAsia="Times New Roman" w:hAnsi="Calibri" w:cs="Times New Roman"/>
          <w:sz w:val="22"/>
          <w:szCs w:val="22"/>
        </w:rPr>
        <w:t>Steibel-Eltron</w:t>
      </w:r>
      <w:r w:rsidR="001D7A0C"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z w:val="22"/>
          <w:szCs w:val="22"/>
        </w:rPr>
        <w:t>G</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&amp;</w:t>
      </w:r>
      <w:r w:rsidRPr="00596ED3">
        <w:rPr>
          <w:rFonts w:ascii="Calibri" w:eastAsia="Times New Roman" w:hAnsi="Calibri" w:cs="Times New Roman"/>
          <w:spacing w:val="-20"/>
          <w:sz w:val="22"/>
          <w:szCs w:val="22"/>
        </w:rPr>
        <w:t xml:space="preserve"> </w:t>
      </w:r>
      <w:r w:rsidRPr="00596ED3">
        <w:rPr>
          <w:rFonts w:ascii="Calibri" w:eastAsia="Times New Roman" w:hAnsi="Calibri" w:cs="Times New Roman"/>
          <w:sz w:val="22"/>
          <w:szCs w:val="22"/>
        </w:rPr>
        <w:t>S</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z w:val="22"/>
          <w:szCs w:val="22"/>
        </w:rPr>
        <w:t>Industrial</w:t>
      </w:r>
      <w:r w:rsidRPr="00596ED3">
        <w:rPr>
          <w:rFonts w:ascii="Calibri" w:eastAsia="Times New Roman" w:hAnsi="Calibri" w:cs="Times New Roman"/>
          <w:spacing w:val="-7"/>
          <w:sz w:val="22"/>
          <w:szCs w:val="22"/>
        </w:rPr>
        <w:t xml:space="preserve"> </w:t>
      </w:r>
      <w:r w:rsidRPr="00596ED3" w:rsidDel="00D36BC0">
        <w:rPr>
          <w:rFonts w:ascii="Calibri" w:eastAsia="Times New Roman" w:hAnsi="Calibri" w:cs="Times New Roman"/>
          <w:sz w:val="22"/>
          <w:szCs w:val="22"/>
        </w:rPr>
        <w:t>Inc.,</w:t>
      </w:r>
      <w:r w:rsidRPr="00596ED3">
        <w:rPr>
          <w:rFonts w:ascii="Calibri" w:eastAsia="Times New Roman" w:hAnsi="Calibri" w:cs="Times New Roman"/>
          <w:sz w:val="22"/>
          <w:szCs w:val="22"/>
        </w:rPr>
        <w:t xml:space="preserve"> </w:t>
      </w:r>
      <w:r w:rsidRPr="00596ED3">
        <w:rPr>
          <w:rFonts w:ascii="Calibri" w:eastAsia="Times New Roman" w:hAnsi="Calibri" w:cs="Times New Roman"/>
          <w:spacing w:val="-7"/>
          <w:sz w:val="22"/>
          <w:szCs w:val="22"/>
        </w:rPr>
        <w:t>Danco</w:t>
      </w:r>
      <w:r w:rsidRPr="00596ED3">
        <w:rPr>
          <w:rFonts w:ascii="Calibri" w:eastAsia="Times New Roman" w:hAnsi="Calibri" w:cs="Times New Roman"/>
          <w:spacing w:val="-1"/>
          <w:sz w:val="22"/>
          <w:szCs w:val="22"/>
        </w:rPr>
        <w:t xml:space="preserve"> Modern Furniture</w:t>
      </w:r>
      <w:r w:rsidRPr="00596ED3" w:rsidDel="006A05D8">
        <w:rPr>
          <w:rFonts w:ascii="Calibri" w:eastAsia="Times New Roman" w:hAnsi="Calibri" w:cs="Times New Roman"/>
          <w:sz w:val="22"/>
          <w:szCs w:val="22"/>
        </w:rPr>
        <w:t>, and medical offices</w:t>
      </w:r>
      <w:r w:rsidRPr="00596ED3">
        <w:rPr>
          <w:rFonts w:ascii="Calibri" w:eastAsia="Times New Roman" w:hAnsi="Calibri" w:cs="Times New Roman"/>
          <w:sz w:val="22"/>
          <w:szCs w:val="22"/>
        </w:rPr>
        <w:t>.</w:t>
      </w:r>
      <w:r w:rsidR="006A05D8" w:rsidRPr="00596ED3">
        <w:rPr>
          <w:rFonts w:ascii="Calibri" w:eastAsia="Times New Roman" w:hAnsi="Calibri" w:cs="Times New Roman"/>
          <w:sz w:val="22"/>
          <w:szCs w:val="22"/>
        </w:rPr>
        <w:t xml:space="preserve"> </w:t>
      </w:r>
      <w:r w:rsidRPr="00851BDE">
        <w:t>Further north on the Route 5 corridor</w:t>
      </w:r>
      <w:r w:rsidR="00851BDE" w:rsidRPr="00851BDE">
        <w:t xml:space="preserve"> </w:t>
      </w:r>
      <w:r w:rsidRPr="00851BDE">
        <w:t>is a mixture of multi-family residential facilities, and commercial operations run by such companies as FedEx,</w:t>
      </w:r>
      <w:r w:rsidR="00817CBF">
        <w:t xml:space="preserve"> </w:t>
      </w:r>
      <w:r w:rsidRPr="00851BDE">
        <w:t>DiamondRV Center, and Penske Truck Rental. A small commercial center along Route 5 in North Hatfield includes several retail outlets and a construction company.</w:t>
      </w:r>
    </w:p>
    <w:p w14:paraId="145600B7" w14:textId="42D3C44B" w:rsidR="00D36BC0" w:rsidRPr="00596ED3" w:rsidRDefault="00D36BC0" w:rsidP="00D36BC0">
      <w:pPr>
        <w:rPr>
          <w:rFonts w:ascii="Calibri" w:eastAsia="Times New Roman" w:hAnsi="Calibri" w:cs="Times New Roman"/>
          <w:sz w:val="22"/>
          <w:szCs w:val="22"/>
        </w:rPr>
      </w:pPr>
      <w:r w:rsidRPr="00596ED3">
        <w:rPr>
          <w:rFonts w:ascii="Calibri" w:eastAsia="Times New Roman" w:hAnsi="Calibri" w:cs="Times New Roman"/>
          <w:sz w:val="22"/>
          <w:szCs w:val="22"/>
        </w:rPr>
        <w:t>The entire area just east of Interstate 91 in Hatfield has been zoned for industrial use. This area is home to Hatfield’s largest employers, including C&amp;S Wholesale Grocers, (c. 1000 employees,) and Brockway-Smith (c. 110 employees,) and somewhat smaller firms such as Northeast Solar.</w:t>
      </w:r>
    </w:p>
    <w:p w14:paraId="185F28AE" w14:textId="77777777" w:rsidR="00D36BC0" w:rsidRPr="00596ED3" w:rsidRDefault="00D36BC0" w:rsidP="6024437C">
      <w:pPr>
        <w:rPr>
          <w:rFonts w:ascii="Calibri" w:eastAsia="Times New Roman" w:hAnsi="Calibri" w:cs="Times New Roman"/>
          <w:sz w:val="22"/>
          <w:szCs w:val="22"/>
        </w:rPr>
      </w:pPr>
      <w:r w:rsidRPr="00596ED3">
        <w:rPr>
          <w:rFonts w:ascii="Calibri" w:eastAsia="Times New Roman" w:hAnsi="Calibri" w:cs="Times New Roman"/>
          <w:spacing w:val="-1"/>
          <w:sz w:val="22"/>
          <w:szCs w:val="22"/>
        </w:rPr>
        <w:lastRenderedPageBreak/>
        <w:t>Hatfield’s</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pacing w:val="-1"/>
          <w:sz w:val="22"/>
          <w:szCs w:val="22"/>
        </w:rPr>
        <w:t>historic</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3"/>
          <w:sz w:val="22"/>
          <w:szCs w:val="22"/>
        </w:rPr>
        <w:t>Town</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2"/>
          <w:sz w:val="22"/>
          <w:szCs w:val="22"/>
        </w:rPr>
        <w:t>center</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includes</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pacing w:val="-2"/>
          <w:sz w:val="22"/>
          <w:szCs w:val="22"/>
        </w:rPr>
        <w:t>modest</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commercial</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pacing w:val="-1"/>
          <w:sz w:val="22"/>
          <w:szCs w:val="22"/>
        </w:rPr>
        <w:t>uses</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z w:val="22"/>
          <w:szCs w:val="22"/>
        </w:rPr>
        <w:t>combined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with</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civic</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48"/>
          <w:w w:val="99"/>
          <w:sz w:val="22"/>
          <w:szCs w:val="22"/>
        </w:rPr>
        <w:t xml:space="preserve"> </w:t>
      </w:r>
      <w:r w:rsidRPr="00596ED3">
        <w:rPr>
          <w:rFonts w:ascii="Calibri" w:eastAsia="Times New Roman" w:hAnsi="Calibri" w:cs="Times New Roman"/>
          <w:spacing w:val="-1"/>
          <w:sz w:val="22"/>
          <w:szCs w:val="22"/>
        </w:rPr>
        <w:t>residential</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pacing w:val="-1"/>
          <w:sz w:val="22"/>
          <w:szCs w:val="22"/>
        </w:rPr>
        <w:t>uses.</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Across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2"/>
          <w:sz w:val="22"/>
          <w:szCs w:val="22"/>
        </w:rPr>
        <w:t>from</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z w:val="22"/>
          <w:szCs w:val="22"/>
        </w:rPr>
        <w:t>Town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Hall,</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Town’s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retail</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2"/>
          <w:sz w:val="22"/>
          <w:szCs w:val="22"/>
        </w:rPr>
        <w:t>center</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5"/>
          <w:sz w:val="22"/>
          <w:szCs w:val="22"/>
        </w:rPr>
        <w:t>is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z w:val="22"/>
          <w:szCs w:val="22"/>
        </w:rPr>
        <w:t>very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small,</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consisting</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mainly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48"/>
          <w:w w:val="99"/>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convenience</w:t>
      </w:r>
      <w:r w:rsidRPr="00596ED3">
        <w:rPr>
          <w:rFonts w:ascii="Calibri" w:eastAsia="Times New Roman" w:hAnsi="Calibri" w:cs="Times New Roman"/>
          <w:spacing w:val="-2"/>
          <w:sz w:val="22"/>
          <w:szCs w:val="22"/>
        </w:rPr>
        <w:t xml:space="preserve"> store,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Sports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Travel</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Tours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business,</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restaurant.</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There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5"/>
          <w:sz w:val="22"/>
          <w:szCs w:val="22"/>
        </w:rPr>
        <w:t>is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2"/>
          <w:sz w:val="22"/>
          <w:szCs w:val="22"/>
        </w:rPr>
        <w:t>also</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modest</w:t>
      </w:r>
      <w:r w:rsidRPr="00596ED3">
        <w:rPr>
          <w:rFonts w:ascii="Calibri" w:eastAsia="Times New Roman" w:hAnsi="Calibri" w:cs="Times New Roman"/>
          <w:spacing w:val="54"/>
          <w:w w:val="99"/>
          <w:sz w:val="22"/>
          <w:szCs w:val="22"/>
        </w:rPr>
        <w:t xml:space="preserve"> </w:t>
      </w:r>
      <w:r w:rsidRPr="00596ED3">
        <w:rPr>
          <w:rFonts w:ascii="Calibri" w:eastAsia="Times New Roman" w:hAnsi="Calibri" w:cs="Times New Roman"/>
          <w:spacing w:val="-1"/>
          <w:sz w:val="22"/>
          <w:szCs w:val="22"/>
        </w:rPr>
        <w:t>commercial</w:t>
      </w:r>
      <w:r w:rsidRPr="00596ED3">
        <w:rPr>
          <w:rFonts w:ascii="Calibri" w:eastAsia="Times New Roman" w:hAnsi="Calibri" w:cs="Times New Roman"/>
          <w:spacing w:val="-14"/>
          <w:sz w:val="22"/>
          <w:szCs w:val="22"/>
        </w:rPr>
        <w:t xml:space="preserve"> </w:t>
      </w:r>
      <w:r w:rsidRPr="00596ED3">
        <w:rPr>
          <w:rFonts w:ascii="Calibri" w:eastAsia="Times New Roman" w:hAnsi="Calibri" w:cs="Times New Roman"/>
          <w:spacing w:val="1"/>
          <w:sz w:val="22"/>
          <w:szCs w:val="22"/>
        </w:rPr>
        <w:t>area</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at</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Prospect</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School</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Streets,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2"/>
          <w:sz w:val="22"/>
          <w:szCs w:val="22"/>
        </w:rPr>
        <w:t>which</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includes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another</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convenience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store,</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3"/>
          <w:sz w:val="22"/>
          <w:szCs w:val="22"/>
        </w:rPr>
        <w:t>the</w:t>
      </w:r>
      <w:r w:rsidRPr="00596ED3">
        <w:rPr>
          <w:rFonts w:ascii="Calibri" w:eastAsia="Times New Roman" w:hAnsi="Calibri" w:cs="Times New Roman"/>
          <w:spacing w:val="54"/>
          <w:w w:val="99"/>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16"/>
          <w:sz w:val="22"/>
          <w:szCs w:val="22"/>
        </w:rPr>
        <w:t xml:space="preserve"> </w:t>
      </w:r>
      <w:r w:rsidRPr="00596ED3">
        <w:rPr>
          <w:rFonts w:ascii="Calibri" w:eastAsia="Times New Roman" w:hAnsi="Calibri" w:cs="Times New Roman"/>
          <w:sz w:val="22"/>
          <w:szCs w:val="22"/>
        </w:rPr>
        <w:t>Market.</w:t>
      </w:r>
    </w:p>
    <w:p w14:paraId="4FEBE419" w14:textId="037D29EC" w:rsidR="00D36BC0" w:rsidRPr="00596ED3" w:rsidRDefault="00D36BC0" w:rsidP="00E51B62">
      <w:pPr>
        <w:pStyle w:val="NoSpacing"/>
        <w:rPr>
          <w:rFonts w:eastAsia="Times New Roman"/>
        </w:rPr>
      </w:pPr>
      <w:r w:rsidRPr="00596ED3">
        <w:rPr>
          <w:rFonts w:eastAsia="Times New Roman"/>
        </w:rPr>
        <w:t>Other</w:t>
      </w:r>
      <w:r w:rsidRPr="00596ED3">
        <w:rPr>
          <w:rFonts w:eastAsia="Times New Roman"/>
          <w:spacing w:val="-7"/>
        </w:rPr>
        <w:t xml:space="preserve"> </w:t>
      </w:r>
      <w:r w:rsidRPr="00596ED3">
        <w:rPr>
          <w:rFonts w:eastAsia="Times New Roman"/>
          <w:spacing w:val="-2"/>
        </w:rPr>
        <w:t>businesses</w:t>
      </w:r>
      <w:r w:rsidRPr="00596ED3">
        <w:rPr>
          <w:rFonts w:eastAsia="Times New Roman"/>
          <w:spacing w:val="-10"/>
        </w:rPr>
        <w:t xml:space="preserve"> </w:t>
      </w:r>
      <w:r w:rsidRPr="00596ED3">
        <w:rPr>
          <w:rFonts w:eastAsia="Times New Roman"/>
          <w:spacing w:val="-1"/>
        </w:rPr>
        <w:t>such</w:t>
      </w:r>
      <w:r w:rsidRPr="00596ED3">
        <w:rPr>
          <w:rFonts w:eastAsia="Times New Roman"/>
          <w:spacing w:val="-7"/>
        </w:rPr>
        <w:t xml:space="preserve"> </w:t>
      </w:r>
      <w:r w:rsidRPr="00596ED3">
        <w:rPr>
          <w:rFonts w:eastAsia="Times New Roman"/>
          <w:spacing w:val="1"/>
        </w:rPr>
        <w:t>as</w:t>
      </w:r>
      <w:r w:rsidRPr="00596ED3">
        <w:rPr>
          <w:rFonts w:eastAsia="Times New Roman"/>
          <w:spacing w:val="-1"/>
        </w:rPr>
        <w:t xml:space="preserve"> </w:t>
      </w:r>
      <w:r w:rsidRPr="00596ED3">
        <w:rPr>
          <w:rFonts w:eastAsia="Times New Roman"/>
          <w:spacing w:val="-2"/>
        </w:rPr>
        <w:t>Verizon</w:t>
      </w:r>
      <w:r w:rsidRPr="00596ED3" w:rsidDel="00A80945">
        <w:rPr>
          <w:rFonts w:eastAsia="Times New Roman"/>
        </w:rPr>
        <w:t xml:space="preserve">, </w:t>
      </w:r>
      <w:r w:rsidR="00A80945" w:rsidRPr="00596ED3">
        <w:rPr>
          <w:rFonts w:eastAsia="Times New Roman"/>
          <w:spacing w:val="1"/>
        </w:rPr>
        <w:t>Keiter</w:t>
      </w:r>
      <w:r w:rsidR="00A80945" w:rsidRPr="00596ED3">
        <w:rPr>
          <w:rFonts w:eastAsia="Times New Roman"/>
          <w:spacing w:val="-4"/>
        </w:rPr>
        <w:t xml:space="preserve"> Builders</w:t>
      </w:r>
      <w:r w:rsidR="00A80945" w:rsidRPr="00596ED3">
        <w:rPr>
          <w:rFonts w:eastAsia="Times New Roman"/>
          <w:spacing w:val="-6"/>
        </w:rPr>
        <w:t xml:space="preserve">, </w:t>
      </w:r>
      <w:r w:rsidR="00A80945" w:rsidRPr="00596ED3">
        <w:rPr>
          <w:rFonts w:eastAsia="Times New Roman"/>
          <w:spacing w:val="-3"/>
        </w:rPr>
        <w:t>Paciorak</w:t>
      </w:r>
      <w:r w:rsidR="00A80945" w:rsidRPr="00E51B62">
        <w:t xml:space="preserve"> Electric</w:t>
      </w:r>
      <w:r w:rsidRPr="00596ED3">
        <w:rPr>
          <w:rFonts w:eastAsia="Times New Roman"/>
          <w:spacing w:val="-11"/>
        </w:rPr>
        <w:t xml:space="preserve"> </w:t>
      </w:r>
      <w:r w:rsidRPr="00596ED3">
        <w:rPr>
          <w:rFonts w:eastAsia="Times New Roman"/>
          <w:spacing w:val="1"/>
        </w:rPr>
        <w:t>and</w:t>
      </w:r>
      <w:r w:rsidRPr="00596ED3">
        <w:rPr>
          <w:rFonts w:eastAsia="Times New Roman"/>
          <w:spacing w:val="-4"/>
        </w:rPr>
        <w:t xml:space="preserve"> </w:t>
      </w:r>
      <w:r w:rsidRPr="00596ED3">
        <w:rPr>
          <w:rFonts w:eastAsia="Times New Roman"/>
          <w:spacing w:val="1"/>
        </w:rPr>
        <w:t>the</w:t>
      </w:r>
      <w:r w:rsidRPr="00596ED3">
        <w:rPr>
          <w:rFonts w:eastAsia="Times New Roman"/>
          <w:spacing w:val="-6"/>
        </w:rPr>
        <w:t xml:space="preserve"> </w:t>
      </w:r>
      <w:r w:rsidRPr="00596ED3">
        <w:rPr>
          <w:rFonts w:eastAsia="Times New Roman"/>
          <w:spacing w:val="-5"/>
        </w:rPr>
        <w:t>Hatfield</w:t>
      </w:r>
      <w:r w:rsidRPr="00596ED3">
        <w:rPr>
          <w:rFonts w:eastAsia="Times New Roman"/>
          <w:spacing w:val="-7"/>
        </w:rPr>
        <w:t xml:space="preserve"> </w:t>
      </w:r>
      <w:r w:rsidRPr="00596ED3">
        <w:rPr>
          <w:rFonts w:eastAsia="Times New Roman"/>
          <w:spacing w:val="-1"/>
        </w:rPr>
        <w:t>public</w:t>
      </w:r>
      <w:r w:rsidRPr="00596ED3">
        <w:rPr>
          <w:rFonts w:eastAsia="Times New Roman"/>
          <w:spacing w:val="-10"/>
        </w:rPr>
        <w:t xml:space="preserve"> </w:t>
      </w:r>
      <w:r w:rsidRPr="00596ED3">
        <w:rPr>
          <w:rFonts w:eastAsia="Times New Roman"/>
          <w:spacing w:val="1"/>
        </w:rPr>
        <w:t>schools</w:t>
      </w:r>
      <w:r w:rsidRPr="00596ED3">
        <w:rPr>
          <w:rFonts w:eastAsia="Times New Roman"/>
          <w:spacing w:val="-6"/>
        </w:rPr>
        <w:t xml:space="preserve"> </w:t>
      </w:r>
      <w:r w:rsidRPr="00596ED3">
        <w:rPr>
          <w:rFonts w:eastAsia="Times New Roman"/>
          <w:spacing w:val="-1"/>
        </w:rPr>
        <w:t>are</w:t>
      </w:r>
      <w:r w:rsidRPr="00596ED3">
        <w:rPr>
          <w:rFonts w:eastAsia="Times New Roman"/>
          <w:spacing w:val="-11"/>
        </w:rPr>
        <w:t xml:space="preserve"> </w:t>
      </w:r>
      <w:r w:rsidRPr="00596ED3">
        <w:rPr>
          <w:rFonts w:eastAsia="Times New Roman"/>
          <w:spacing w:val="-1"/>
        </w:rPr>
        <w:t>scattered</w:t>
      </w:r>
      <w:r w:rsidRPr="00596ED3">
        <w:rPr>
          <w:rFonts w:eastAsia="Times New Roman"/>
          <w:spacing w:val="-3"/>
        </w:rPr>
        <w:t xml:space="preserve"> </w:t>
      </w:r>
      <w:r w:rsidRPr="00596ED3">
        <w:rPr>
          <w:rFonts w:eastAsia="Times New Roman"/>
          <w:spacing w:val="1"/>
        </w:rPr>
        <w:t>in</w:t>
      </w:r>
      <w:r w:rsidRPr="00596ED3">
        <w:rPr>
          <w:rFonts w:eastAsia="Times New Roman"/>
          <w:spacing w:val="-4"/>
        </w:rPr>
        <w:t xml:space="preserve"> </w:t>
      </w:r>
      <w:r w:rsidRPr="00596ED3">
        <w:rPr>
          <w:rFonts w:eastAsia="Times New Roman"/>
          <w:spacing w:val="-2"/>
        </w:rPr>
        <w:t xml:space="preserve">  locations</w:t>
      </w:r>
      <w:r w:rsidRPr="00596ED3" w:rsidDel="006F3426">
        <w:rPr>
          <w:rFonts w:eastAsia="Times New Roman"/>
        </w:rPr>
        <w:t xml:space="preserve"> </w:t>
      </w:r>
      <w:r w:rsidRPr="00596ED3">
        <w:rPr>
          <w:rFonts w:eastAsia="Times New Roman"/>
        </w:rPr>
        <w:t>throughout the Town.</w:t>
      </w:r>
      <w:r w:rsidR="006F3426" w:rsidRPr="00596ED3">
        <w:rPr>
          <w:rFonts w:eastAsia="Times New Roman"/>
        </w:rPr>
        <w:t xml:space="preserve"> </w:t>
      </w:r>
    </w:p>
    <w:p w14:paraId="20889619" w14:textId="77777777" w:rsidR="00D36BC0" w:rsidRDefault="00D36BC0" w:rsidP="005B2A34">
      <w:pPr>
        <w:pStyle w:val="Heading2"/>
        <w:rPr>
          <w:spacing w:val="-2"/>
        </w:rPr>
      </w:pPr>
      <w:bookmarkStart w:id="17" w:name="_Toc120012897"/>
      <w:r w:rsidRPr="00D36BC0">
        <w:rPr>
          <w:spacing w:val="-5"/>
        </w:rPr>
        <w:t>Growth</w:t>
      </w:r>
      <w:r w:rsidRPr="00D36BC0">
        <w:t xml:space="preserve"> </w:t>
      </w:r>
      <w:r w:rsidRPr="00D36BC0">
        <w:rPr>
          <w:spacing w:val="1"/>
        </w:rPr>
        <w:t>and</w:t>
      </w:r>
      <w:r w:rsidRPr="00D36BC0">
        <w:rPr>
          <w:spacing w:val="-10"/>
        </w:rPr>
        <w:t xml:space="preserve"> </w:t>
      </w:r>
      <w:r w:rsidRPr="00D36BC0">
        <w:t>Development</w:t>
      </w:r>
      <w:r w:rsidRPr="00D36BC0">
        <w:rPr>
          <w:spacing w:val="-2"/>
        </w:rPr>
        <w:t xml:space="preserve"> Patterns</w:t>
      </w:r>
      <w:bookmarkEnd w:id="17"/>
    </w:p>
    <w:p w14:paraId="35342FB0" w14:textId="77777777" w:rsidR="005B2A34" w:rsidRPr="005B2A34" w:rsidRDefault="005B2A34" w:rsidP="005B2A34"/>
    <w:p w14:paraId="32F2F8E0" w14:textId="77777777" w:rsidR="00D36BC0" w:rsidRPr="00D36BC0" w:rsidRDefault="00D36BC0" w:rsidP="2E656808">
      <w:pPr>
        <w:rPr>
          <w:rFonts w:ascii="Calibri" w:eastAsia="Times New Roman" w:hAnsi="Calibri" w:cs="Times New Roman"/>
          <w:b/>
          <w:bCs/>
          <w:i/>
          <w:iCs/>
        </w:rPr>
      </w:pPr>
      <w:r w:rsidRPr="00C36495">
        <w:rPr>
          <w:rFonts w:ascii="Calibri" w:eastAsia="Times New Roman" w:hAnsi="Calibri" w:cs="Times New Roman"/>
          <w:b/>
          <w:bCs/>
          <w:i/>
          <w:iCs/>
        </w:rPr>
        <w:t>Patterns</w:t>
      </w:r>
      <w:r w:rsidRPr="00C36495">
        <w:rPr>
          <w:rFonts w:ascii="Calibri" w:eastAsia="Times New Roman" w:hAnsi="Calibri" w:cs="Times New Roman"/>
          <w:b/>
          <w:bCs/>
          <w:i/>
          <w:iCs/>
          <w:spacing w:val="-14"/>
        </w:rPr>
        <w:t xml:space="preserve"> </w:t>
      </w:r>
      <w:r w:rsidRPr="00C36495">
        <w:rPr>
          <w:rFonts w:ascii="Calibri" w:eastAsia="Times New Roman" w:hAnsi="Calibri" w:cs="Times New Roman"/>
          <w:b/>
          <w:bCs/>
          <w:i/>
          <w:iCs/>
          <w:spacing w:val="-2"/>
        </w:rPr>
        <w:t>and</w:t>
      </w:r>
      <w:r w:rsidRPr="00C36495">
        <w:rPr>
          <w:rFonts w:ascii="Calibri" w:eastAsia="Times New Roman" w:hAnsi="Calibri" w:cs="Times New Roman"/>
          <w:b/>
          <w:bCs/>
          <w:i/>
          <w:iCs/>
          <w:spacing w:val="-14"/>
        </w:rPr>
        <w:t xml:space="preserve"> </w:t>
      </w:r>
      <w:r w:rsidRPr="00C36495">
        <w:rPr>
          <w:rFonts w:ascii="Calibri" w:eastAsia="Times New Roman" w:hAnsi="Calibri" w:cs="Times New Roman"/>
          <w:b/>
          <w:bCs/>
          <w:i/>
          <w:iCs/>
          <w:spacing w:val="-1"/>
        </w:rPr>
        <w:t>Trends</w:t>
      </w:r>
    </w:p>
    <w:p w14:paraId="2E428144" w14:textId="77777777" w:rsidR="00D36BC0" w:rsidRPr="00596ED3" w:rsidRDefault="00D36BC0" w:rsidP="00D36BC0">
      <w:pPr>
        <w:rPr>
          <w:rFonts w:ascii="Calibri" w:eastAsia="Times New Roman" w:hAnsi="Calibri" w:cs="Times New Roman"/>
          <w:sz w:val="22"/>
          <w:szCs w:val="22"/>
        </w:rPr>
      </w:pPr>
      <w:r w:rsidRPr="00596ED3">
        <w:rPr>
          <w:rFonts w:ascii="Calibri" w:eastAsia="Times New Roman" w:hAnsi="Calibri" w:cs="Times New Roman"/>
          <w:spacing w:val="-3"/>
          <w:sz w:val="22"/>
          <w:szCs w:val="22"/>
        </w:rPr>
        <w:t>The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3"/>
          <w:sz w:val="22"/>
          <w:szCs w:val="22"/>
        </w:rPr>
        <w:t>Town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has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1"/>
          <w:sz w:val="22"/>
          <w:szCs w:val="22"/>
        </w:rPr>
        <w:t>historically</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maintained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2"/>
          <w:sz w:val="22"/>
          <w:szCs w:val="22"/>
        </w:rPr>
        <w:t>its</w:t>
      </w:r>
      <w:r w:rsidRPr="00596ED3">
        <w:rPr>
          <w:rFonts w:ascii="Calibri" w:eastAsia="Times New Roman" w:hAnsi="Calibri" w:cs="Times New Roman"/>
          <w:spacing w:val="-1"/>
          <w:sz w:val="22"/>
          <w:szCs w:val="22"/>
        </w:rPr>
        <w:t xml:space="preserve"> identity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as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small</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scenic</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agricultural</w:t>
      </w:r>
      <w:r w:rsidRPr="00596ED3">
        <w:rPr>
          <w:rFonts w:ascii="Calibri" w:eastAsia="Times New Roman" w:hAnsi="Calibri" w:cs="Times New Roman"/>
          <w:spacing w:val="62"/>
          <w:w w:val="99"/>
          <w:sz w:val="22"/>
          <w:szCs w:val="22"/>
        </w:rPr>
        <w:t xml:space="preserve"> </w:t>
      </w:r>
      <w:r w:rsidRPr="00596ED3">
        <w:rPr>
          <w:rFonts w:ascii="Calibri" w:eastAsia="Times New Roman" w:hAnsi="Calibri" w:cs="Times New Roman"/>
          <w:spacing w:val="-1"/>
          <w:sz w:val="22"/>
          <w:szCs w:val="22"/>
        </w:rPr>
        <w:t>community.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People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who</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5"/>
          <w:sz w:val="22"/>
          <w:szCs w:val="22"/>
        </w:rPr>
        <w:t>live</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5"/>
          <w:sz w:val="22"/>
          <w:szCs w:val="22"/>
        </w:rPr>
        <w:t>in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talk</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about</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community’s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2"/>
          <w:sz w:val="22"/>
          <w:szCs w:val="22"/>
        </w:rPr>
        <w:t>“rural</w:t>
      </w:r>
      <w:r w:rsidRPr="00596ED3">
        <w:rPr>
          <w:rFonts w:ascii="Calibri" w:eastAsia="Times New Roman" w:hAnsi="Calibri" w:cs="Times New Roman"/>
          <w:spacing w:val="-12"/>
          <w:sz w:val="22"/>
          <w:szCs w:val="22"/>
        </w:rPr>
        <w:t xml:space="preserve"> </w:t>
      </w:r>
      <w:r w:rsidRPr="00596ED3">
        <w:rPr>
          <w:rFonts w:ascii="Calibri" w:eastAsia="Times New Roman" w:hAnsi="Calibri" w:cs="Times New Roman"/>
          <w:spacing w:val="-1"/>
          <w:sz w:val="22"/>
          <w:szCs w:val="22"/>
        </w:rPr>
        <w:t>character.”</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5"/>
          <w:sz w:val="22"/>
          <w:szCs w:val="22"/>
        </w:rPr>
        <w:t>This</w:t>
      </w:r>
      <w:r w:rsidRPr="00596ED3">
        <w:rPr>
          <w:rFonts w:ascii="Calibri" w:eastAsia="Times New Roman" w:hAnsi="Calibri" w:cs="Times New Roman"/>
          <w:spacing w:val="74"/>
          <w:w w:val="99"/>
          <w:sz w:val="22"/>
          <w:szCs w:val="22"/>
        </w:rPr>
        <w:t xml:space="preserve"> </w:t>
      </w:r>
      <w:r w:rsidRPr="00596ED3">
        <w:rPr>
          <w:rFonts w:ascii="Calibri" w:eastAsia="Times New Roman" w:hAnsi="Calibri" w:cs="Times New Roman"/>
          <w:spacing w:val="-1"/>
          <w:sz w:val="22"/>
          <w:szCs w:val="22"/>
        </w:rPr>
        <w:t>description</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refers</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four</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2"/>
          <w:sz w:val="22"/>
          <w:szCs w:val="22"/>
        </w:rPr>
        <w:t>primary</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aspects</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community:</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z w:val="22"/>
          <w:szCs w:val="22"/>
        </w:rPr>
        <w:t>agriculture,</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natural</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z w:val="22"/>
          <w:szCs w:val="22"/>
        </w:rPr>
        <w:t>resource</w:t>
      </w:r>
      <w:r w:rsidRPr="00596ED3">
        <w:rPr>
          <w:rFonts w:ascii="Calibri" w:eastAsia="Times New Roman" w:hAnsi="Calibri" w:cs="Times New Roman"/>
          <w:spacing w:val="48"/>
          <w:w w:val="99"/>
          <w:sz w:val="22"/>
          <w:szCs w:val="22"/>
        </w:rPr>
        <w:t xml:space="preserve"> </w:t>
      </w:r>
      <w:r w:rsidRPr="00596ED3">
        <w:rPr>
          <w:rFonts w:ascii="Calibri" w:eastAsia="Times New Roman" w:hAnsi="Calibri" w:cs="Times New Roman"/>
          <w:sz w:val="22"/>
          <w:szCs w:val="22"/>
        </w:rPr>
        <w:t>protection,</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open</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2"/>
          <w:sz w:val="22"/>
          <w:szCs w:val="22"/>
        </w:rPr>
        <w:t>space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2"/>
          <w:sz w:val="22"/>
          <w:szCs w:val="22"/>
        </w:rPr>
        <w:t>recreation,</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2"/>
          <w:sz w:val="22"/>
          <w:szCs w:val="22"/>
        </w:rPr>
        <w:t>historic</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 xml:space="preserve">preservation. Residential and commercial growth have been slow but steady. Figure 3.1 below shows the number of building permits that have been issued for both residential and business construction from 2011 – 2020. </w:t>
      </w:r>
    </w:p>
    <w:p w14:paraId="4865EA04" w14:textId="77777777" w:rsidR="00D36BC0" w:rsidRPr="00D36BC0" w:rsidRDefault="00D36BC0" w:rsidP="00D36BC0">
      <w:pPr>
        <w:rPr>
          <w:rFonts w:ascii="Calibri" w:eastAsia="Times New Roman" w:hAnsi="Calibri" w:cs="Times New Roman"/>
        </w:rPr>
      </w:pPr>
      <w:r w:rsidRPr="00D36BC0">
        <w:rPr>
          <w:rFonts w:ascii="Calibri" w:eastAsia="Times New Roman" w:hAnsi="Calibri" w:cs="Times New Roman"/>
          <w:noProof/>
        </w:rPr>
        <w:drawing>
          <wp:inline distT="0" distB="0" distL="0" distR="0" wp14:anchorId="5DA359C7" wp14:editId="582F883E">
            <wp:extent cx="4450465" cy="2523281"/>
            <wp:effectExtent l="0" t="0" r="7620" b="10795"/>
            <wp:docPr id="1" name="Chart 1">
              <a:extLst xmlns:a="http://schemas.openxmlformats.org/drawingml/2006/main">
                <a:ext uri="{FF2B5EF4-FFF2-40B4-BE49-F238E27FC236}">
                  <a16:creationId xmlns:a16="http://schemas.microsoft.com/office/drawing/2014/main" id="{5E3677C0-4075-4FAF-90B1-50EE250C2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CF6CE7" w14:textId="77777777" w:rsidR="00D36BC0" w:rsidRPr="00D36BC0" w:rsidRDefault="00D36BC0" w:rsidP="00D36BC0">
      <w:pPr>
        <w:rPr>
          <w:rFonts w:ascii="Calibri" w:eastAsia="Times New Roman" w:hAnsi="Calibri" w:cs="Times New Roman"/>
          <w:sz w:val="18"/>
          <w:szCs w:val="18"/>
        </w:rPr>
      </w:pPr>
      <w:r w:rsidRPr="00D36BC0">
        <w:rPr>
          <w:rFonts w:ascii="Calibri" w:eastAsia="Times New Roman" w:hAnsi="Calibri" w:cs="Times New Roman"/>
          <w:sz w:val="18"/>
          <w:szCs w:val="18"/>
        </w:rPr>
        <w:t>Source: Town of Hatfield Annual Reports 2011- 2020</w:t>
      </w:r>
    </w:p>
    <w:p w14:paraId="2576B002" w14:textId="7144DBF9" w:rsidR="00D36BC0" w:rsidRPr="00596ED3" w:rsidRDefault="00D36BC0" w:rsidP="00D36BC0">
      <w:pPr>
        <w:rPr>
          <w:rFonts w:ascii="Calibri" w:eastAsia="Times New Roman" w:hAnsi="Calibri" w:cs="Times New Roman"/>
          <w:spacing w:val="-1"/>
          <w:sz w:val="22"/>
          <w:szCs w:val="22"/>
        </w:rPr>
      </w:pPr>
      <w:r w:rsidRPr="00596ED3">
        <w:rPr>
          <w:rFonts w:ascii="Calibri" w:eastAsia="Times New Roman" w:hAnsi="Calibri" w:cs="Times New Roman"/>
          <w:spacing w:val="-1"/>
          <w:sz w:val="22"/>
          <w:szCs w:val="22"/>
        </w:rPr>
        <w:t xml:space="preserve">As the chart shows, the largest number of building permits have been for single-family residences. There was a small increase in single-family residential permits between 2011 and 2016, and since then the numbers have varied. There have also been a small but fairly steady number of multi-family residences built over the past 10 years, and in addition there have been between 1 and 3 permits issued every year for new business or commercial construction. </w:t>
      </w:r>
    </w:p>
    <w:p w14:paraId="6FA148AF" w14:textId="3A83FACD" w:rsidR="00D36BC0" w:rsidRPr="00596ED3" w:rsidRDefault="00D36BC0" w:rsidP="00D36BC0">
      <w:pPr>
        <w:rPr>
          <w:rFonts w:ascii="Calibri" w:eastAsia="Times New Roman" w:hAnsi="Calibri" w:cs="Times New Roman"/>
          <w:sz w:val="22"/>
          <w:szCs w:val="22"/>
        </w:rPr>
      </w:pPr>
      <w:r w:rsidRPr="00596ED3">
        <w:rPr>
          <w:rFonts w:ascii="Calibri" w:eastAsia="Times New Roman" w:hAnsi="Calibri" w:cs="Times New Roman"/>
          <w:spacing w:val="-1"/>
          <w:sz w:val="22"/>
          <w:szCs w:val="22"/>
        </w:rPr>
        <w:t>Although</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Hatfield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has</w:t>
      </w:r>
      <w:r w:rsidRPr="00596ED3">
        <w:rPr>
          <w:rFonts w:ascii="Calibri" w:eastAsia="Times New Roman" w:hAnsi="Calibri" w:cs="Times New Roman"/>
          <w:spacing w:val="-1"/>
          <w:sz w:val="22"/>
          <w:szCs w:val="22"/>
        </w:rPr>
        <w:t xml:space="preserve"> </w:t>
      </w:r>
      <w:r w:rsidRPr="00596ED3">
        <w:rPr>
          <w:rFonts w:ascii="Calibri" w:eastAsia="Times New Roman" w:hAnsi="Calibri" w:cs="Times New Roman"/>
          <w:sz w:val="22"/>
          <w:szCs w:val="22"/>
        </w:rPr>
        <w:t>significant</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2"/>
          <w:sz w:val="22"/>
          <w:szCs w:val="22"/>
        </w:rPr>
        <w:t>acreage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industrial</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commercial</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zoned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land,</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3"/>
          <w:sz w:val="22"/>
          <w:szCs w:val="22"/>
        </w:rPr>
        <w:t>large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amounts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52"/>
          <w:w w:val="99"/>
          <w:sz w:val="22"/>
          <w:szCs w:val="22"/>
        </w:rPr>
        <w:t xml:space="preserve"> </w:t>
      </w:r>
      <w:r w:rsidRPr="00596ED3">
        <w:rPr>
          <w:rFonts w:ascii="Calibri" w:eastAsia="Times New Roman" w:hAnsi="Calibri" w:cs="Times New Roman"/>
          <w:spacing w:val="-1"/>
          <w:sz w:val="22"/>
          <w:szCs w:val="22"/>
        </w:rPr>
        <w:t>this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land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either</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are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already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developed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or</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3"/>
          <w:sz w:val="22"/>
          <w:szCs w:val="22"/>
        </w:rPr>
        <w:t>are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constrained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from</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z w:val="22"/>
          <w:szCs w:val="22"/>
        </w:rPr>
        <w:t>future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2"/>
          <w:sz w:val="22"/>
          <w:szCs w:val="22"/>
        </w:rPr>
        <w:t>development</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due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floodplains,</w:t>
      </w:r>
      <w:r w:rsidRPr="00596ED3">
        <w:rPr>
          <w:rFonts w:ascii="Calibri" w:eastAsia="Times New Roman" w:hAnsi="Calibri" w:cs="Times New Roman"/>
          <w:spacing w:val="44"/>
          <w:w w:val="99"/>
          <w:sz w:val="22"/>
          <w:szCs w:val="22"/>
        </w:rPr>
        <w:t xml:space="preserve"> </w:t>
      </w:r>
      <w:r w:rsidRPr="00596ED3">
        <w:rPr>
          <w:rFonts w:ascii="Calibri" w:eastAsia="Times New Roman" w:hAnsi="Calibri" w:cs="Times New Roman"/>
          <w:spacing w:val="-1"/>
          <w:sz w:val="22"/>
          <w:szCs w:val="22"/>
        </w:rPr>
        <w:t>wetlands,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river</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protection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lands,</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other</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environmental</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pacing w:val="-1"/>
          <w:sz w:val="22"/>
          <w:szCs w:val="22"/>
        </w:rPr>
        <w:t>constraints.</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3"/>
          <w:sz w:val="22"/>
          <w:szCs w:val="22"/>
        </w:rPr>
        <w:t>Some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land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zoned</w:t>
      </w:r>
      <w:r w:rsidRPr="00596ED3">
        <w:rPr>
          <w:rFonts w:ascii="Calibri" w:eastAsia="Times New Roman" w:hAnsi="Calibri" w:cs="Times New Roman"/>
          <w:spacing w:val="-7"/>
          <w:sz w:val="22"/>
          <w:szCs w:val="22"/>
        </w:rPr>
        <w:t xml:space="preserve"> </w:t>
      </w:r>
      <w:r w:rsidRPr="00596ED3">
        <w:rPr>
          <w:rFonts w:ascii="Calibri" w:eastAsia="Times New Roman" w:hAnsi="Calibri" w:cs="Times New Roman"/>
          <w:sz w:val="22"/>
          <w:szCs w:val="22"/>
        </w:rPr>
        <w:t>for</w:t>
      </w:r>
      <w:r w:rsidRPr="00596ED3">
        <w:rPr>
          <w:rFonts w:ascii="Calibri" w:eastAsia="Times New Roman" w:hAnsi="Calibri" w:cs="Times New Roman"/>
          <w:spacing w:val="74"/>
          <w:w w:val="99"/>
          <w:sz w:val="22"/>
          <w:szCs w:val="22"/>
        </w:rPr>
        <w:t xml:space="preserve"> </w:t>
      </w:r>
      <w:r w:rsidRPr="00596ED3">
        <w:rPr>
          <w:rFonts w:ascii="Calibri" w:eastAsia="Times New Roman" w:hAnsi="Calibri" w:cs="Times New Roman"/>
          <w:spacing w:val="-1"/>
          <w:sz w:val="22"/>
          <w:szCs w:val="22"/>
        </w:rPr>
        <w:t>commercial</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industrial</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pacing w:val="-1"/>
          <w:sz w:val="22"/>
          <w:szCs w:val="22"/>
        </w:rPr>
        <w:t xml:space="preserve">uses </w:t>
      </w:r>
      <w:r w:rsidRPr="00596ED3">
        <w:rPr>
          <w:rFonts w:ascii="Calibri" w:eastAsia="Times New Roman" w:hAnsi="Calibri" w:cs="Times New Roman"/>
          <w:spacing w:val="-5"/>
          <w:sz w:val="22"/>
          <w:szCs w:val="22"/>
        </w:rPr>
        <w:t>is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protected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from</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pacing w:val="-1"/>
          <w:sz w:val="22"/>
          <w:szCs w:val="22"/>
        </w:rPr>
        <w:t>development</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by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Rivers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z w:val="22"/>
          <w:szCs w:val="22"/>
        </w:rPr>
        <w:t>Protection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Act</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310</w:t>
      </w:r>
      <w:r w:rsidRPr="00596ED3">
        <w:rPr>
          <w:rFonts w:ascii="Calibri" w:eastAsia="Times New Roman" w:hAnsi="Calibri" w:cs="Times New Roman"/>
          <w:spacing w:val="56"/>
          <w:w w:val="99"/>
          <w:sz w:val="22"/>
          <w:szCs w:val="22"/>
        </w:rPr>
        <w:t xml:space="preserve"> </w:t>
      </w:r>
      <w:r w:rsidRPr="00596ED3">
        <w:rPr>
          <w:rFonts w:ascii="Calibri" w:eastAsia="Times New Roman" w:hAnsi="Calibri" w:cs="Times New Roman"/>
          <w:spacing w:val="-1"/>
          <w:sz w:val="22"/>
          <w:szCs w:val="22"/>
        </w:rPr>
        <w:t>CMR</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10.58</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that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restricts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development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land</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3"/>
          <w:sz w:val="22"/>
          <w:szCs w:val="22"/>
        </w:rPr>
        <w:t>within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200</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feet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river</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(25</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feet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5"/>
          <w:sz w:val="22"/>
          <w:szCs w:val="22"/>
        </w:rPr>
        <w:t xml:space="preserve">in </w:t>
      </w:r>
      <w:r w:rsidRPr="00596ED3">
        <w:rPr>
          <w:rFonts w:ascii="Calibri" w:eastAsia="Times New Roman" w:hAnsi="Calibri" w:cs="Times New Roman"/>
          <w:sz w:val="22"/>
          <w:szCs w:val="22"/>
        </w:rPr>
        <w:t>urban</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areas).</w:t>
      </w:r>
    </w:p>
    <w:p w14:paraId="22B1A02A" w14:textId="7CE9FF51" w:rsidR="00D36BC0" w:rsidRPr="00596ED3" w:rsidRDefault="00D36BC0" w:rsidP="00D36BC0">
      <w:pPr>
        <w:rPr>
          <w:rFonts w:ascii="Calibri" w:eastAsia="Times New Roman" w:hAnsi="Calibri" w:cs="Times New Roman"/>
          <w:spacing w:val="-1"/>
          <w:sz w:val="22"/>
          <w:szCs w:val="22"/>
        </w:rPr>
      </w:pPr>
      <w:r w:rsidRPr="00596ED3">
        <w:rPr>
          <w:rFonts w:ascii="Calibri" w:eastAsia="Times New Roman" w:hAnsi="Calibri" w:cs="Times New Roman"/>
          <w:spacing w:val="-3"/>
          <w:sz w:val="22"/>
          <w:szCs w:val="22"/>
        </w:rPr>
        <w:lastRenderedPageBreak/>
        <w:t>While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this</w:t>
      </w:r>
      <w:r w:rsidRPr="00596ED3">
        <w:rPr>
          <w:rFonts w:ascii="Calibri" w:eastAsia="Times New Roman" w:hAnsi="Calibri" w:cs="Times New Roman"/>
          <w:sz w:val="22"/>
          <w:szCs w:val="22"/>
        </w:rPr>
        <w:t xml:space="preserve"> </w:t>
      </w:r>
      <w:r w:rsidRPr="00596ED3">
        <w:rPr>
          <w:rFonts w:ascii="Calibri" w:eastAsia="Times New Roman" w:hAnsi="Calibri" w:cs="Times New Roman"/>
          <w:spacing w:val="-2"/>
          <w:sz w:val="22"/>
          <w:szCs w:val="22"/>
        </w:rPr>
        <w:t>legislative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z w:val="22"/>
          <w:szCs w:val="22"/>
        </w:rPr>
        <w:t>protection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5"/>
          <w:sz w:val="22"/>
          <w:szCs w:val="22"/>
        </w:rPr>
        <w:t>is</w:t>
      </w:r>
      <w:r w:rsidRPr="00596ED3">
        <w:rPr>
          <w:rFonts w:ascii="Calibri" w:eastAsia="Times New Roman" w:hAnsi="Calibri" w:cs="Times New Roman"/>
          <w:sz w:val="22"/>
          <w:szCs w:val="22"/>
        </w:rPr>
        <w:t xml:space="preserve"> </w:t>
      </w:r>
      <w:r w:rsidRPr="00596ED3">
        <w:rPr>
          <w:rFonts w:ascii="Calibri" w:eastAsia="Times New Roman" w:hAnsi="Calibri" w:cs="Times New Roman"/>
          <w:spacing w:val="-2"/>
          <w:sz w:val="22"/>
          <w:szCs w:val="22"/>
        </w:rPr>
        <w:t>likely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exist</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into</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future,</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other</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environmental</w:t>
      </w:r>
      <w:r w:rsidRPr="00596ED3">
        <w:rPr>
          <w:rFonts w:ascii="Calibri" w:eastAsia="Times New Roman" w:hAnsi="Calibri" w:cs="Times New Roman"/>
          <w:spacing w:val="-13"/>
          <w:sz w:val="22"/>
          <w:szCs w:val="22"/>
        </w:rPr>
        <w:t xml:space="preserve"> </w:t>
      </w:r>
      <w:r w:rsidRPr="00596ED3">
        <w:rPr>
          <w:rFonts w:ascii="Calibri" w:eastAsia="Times New Roman" w:hAnsi="Calibri" w:cs="Times New Roman"/>
          <w:sz w:val="22"/>
          <w:szCs w:val="22"/>
        </w:rPr>
        <w:t>constraints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pacing w:val="-2"/>
          <w:sz w:val="22"/>
          <w:szCs w:val="22"/>
        </w:rPr>
        <w:t>may</w:t>
      </w:r>
      <w:r w:rsidRPr="00596ED3">
        <w:rPr>
          <w:rFonts w:ascii="Calibri" w:eastAsia="Times New Roman" w:hAnsi="Calibri" w:cs="Times New Roman"/>
          <w:spacing w:val="94"/>
          <w:w w:val="99"/>
          <w:sz w:val="22"/>
          <w:szCs w:val="22"/>
        </w:rPr>
        <w:t xml:space="preserve"> </w:t>
      </w:r>
      <w:r w:rsidRPr="00596ED3">
        <w:rPr>
          <w:rFonts w:ascii="Calibri" w:eastAsia="Times New Roman" w:hAnsi="Calibri" w:cs="Times New Roman"/>
          <w:sz w:val="22"/>
          <w:szCs w:val="22"/>
        </w:rPr>
        <w:t>not.</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2"/>
          <w:sz w:val="22"/>
          <w:szCs w:val="22"/>
        </w:rPr>
        <w:t>For</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example,</w:t>
      </w:r>
      <w:r w:rsidRPr="00596ED3">
        <w:rPr>
          <w:rFonts w:ascii="Calibri" w:eastAsia="Times New Roman" w:hAnsi="Calibri" w:cs="Times New Roman"/>
          <w:spacing w:val="-5"/>
          <w:sz w:val="22"/>
          <w:szCs w:val="22"/>
        </w:rPr>
        <w:t xml:space="preserve"> in </w:t>
      </w:r>
      <w:r w:rsidRPr="00596ED3">
        <w:rPr>
          <w:rFonts w:ascii="Calibri" w:eastAsia="Times New Roman" w:hAnsi="Calibri" w:cs="Times New Roman"/>
          <w:sz w:val="22"/>
          <w:szCs w:val="22"/>
        </w:rPr>
        <w:t>today’s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pacing w:val="1"/>
          <w:sz w:val="22"/>
          <w:szCs w:val="22"/>
        </w:rPr>
        <w:t>real</w:t>
      </w:r>
      <w:r w:rsidRPr="00596ED3">
        <w:rPr>
          <w:rFonts w:ascii="Calibri" w:eastAsia="Times New Roman" w:hAnsi="Calibri" w:cs="Times New Roman"/>
          <w:spacing w:val="-11"/>
          <w:sz w:val="22"/>
          <w:szCs w:val="22"/>
        </w:rPr>
        <w:t xml:space="preserve"> </w:t>
      </w:r>
      <w:r w:rsidRPr="00596ED3">
        <w:rPr>
          <w:rFonts w:ascii="Calibri" w:eastAsia="Times New Roman" w:hAnsi="Calibri" w:cs="Times New Roman"/>
          <w:spacing w:val="1"/>
          <w:sz w:val="22"/>
          <w:szCs w:val="22"/>
        </w:rPr>
        <w:t>estate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market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5"/>
          <w:sz w:val="22"/>
          <w:szCs w:val="22"/>
        </w:rPr>
        <w:t xml:space="preserve">in </w:t>
      </w:r>
      <w:r w:rsidRPr="00596ED3">
        <w:rPr>
          <w:rFonts w:ascii="Calibri" w:eastAsia="Times New Roman" w:hAnsi="Calibri" w:cs="Times New Roman"/>
          <w:sz w:val="22"/>
          <w:szCs w:val="22"/>
        </w:rPr>
        <w:t>western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Massachusetts,</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5"/>
          <w:sz w:val="22"/>
          <w:szCs w:val="22"/>
        </w:rPr>
        <w:t>it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5"/>
          <w:sz w:val="22"/>
          <w:szCs w:val="22"/>
        </w:rPr>
        <w:t>is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not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cost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effective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to</w:t>
      </w:r>
      <w:r w:rsidRPr="00596ED3">
        <w:rPr>
          <w:rFonts w:ascii="Calibri" w:eastAsia="Times New Roman" w:hAnsi="Calibri" w:cs="Times New Roman"/>
          <w:spacing w:val="82"/>
          <w:w w:val="99"/>
          <w:sz w:val="22"/>
          <w:szCs w:val="22"/>
        </w:rPr>
        <w:t xml:space="preserve"> </w:t>
      </w:r>
      <w:r w:rsidRPr="00596ED3">
        <w:rPr>
          <w:rFonts w:ascii="Calibri" w:eastAsia="Times New Roman" w:hAnsi="Calibri" w:cs="Times New Roman"/>
          <w:spacing w:val="-1"/>
          <w:sz w:val="22"/>
          <w:szCs w:val="22"/>
        </w:rPr>
        <w:t>develop</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land</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that</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z w:val="22"/>
          <w:szCs w:val="22"/>
        </w:rPr>
        <w:t>exceeds</w:t>
      </w:r>
      <w:r w:rsidRPr="00596ED3">
        <w:rPr>
          <w:rFonts w:ascii="Calibri" w:eastAsia="Times New Roman" w:hAnsi="Calibri" w:cs="Times New Roman"/>
          <w:spacing w:val="-8"/>
          <w:sz w:val="22"/>
          <w:szCs w:val="22"/>
        </w:rPr>
        <w:t xml:space="preserve"> </w:t>
      </w:r>
      <w:r w:rsidRPr="00596ED3">
        <w:rPr>
          <w:rFonts w:ascii="Calibri" w:eastAsia="Times New Roman" w:hAnsi="Calibri" w:cs="Times New Roman"/>
          <w:sz w:val="22"/>
          <w:szCs w:val="22"/>
        </w:rPr>
        <w:t>a</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certain</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2"/>
          <w:sz w:val="22"/>
          <w:szCs w:val="22"/>
        </w:rPr>
        <w:t>slope.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In</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other</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parts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of</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the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country</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z w:val="22"/>
          <w:szCs w:val="22"/>
        </w:rPr>
        <w:t>where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land</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5"/>
          <w:sz w:val="22"/>
          <w:szCs w:val="22"/>
        </w:rPr>
        <w:t>is</w:t>
      </w:r>
      <w:r w:rsidRPr="00596ED3">
        <w:rPr>
          <w:rFonts w:ascii="Calibri" w:eastAsia="Times New Roman" w:hAnsi="Calibri" w:cs="Times New Roman"/>
          <w:spacing w:val="-9"/>
          <w:sz w:val="22"/>
          <w:szCs w:val="22"/>
        </w:rPr>
        <w:t xml:space="preserve"> </w:t>
      </w:r>
      <w:r w:rsidRPr="00596ED3">
        <w:rPr>
          <w:rFonts w:ascii="Calibri" w:eastAsia="Times New Roman" w:hAnsi="Calibri" w:cs="Times New Roman"/>
          <w:sz w:val="22"/>
          <w:szCs w:val="22"/>
        </w:rPr>
        <w:t>scarce</w:t>
      </w:r>
      <w:r w:rsidRPr="00596ED3">
        <w:rPr>
          <w:rFonts w:ascii="Calibri" w:eastAsia="Times New Roman" w:hAnsi="Calibri" w:cs="Times New Roman"/>
          <w:spacing w:val="-2"/>
          <w:sz w:val="22"/>
          <w:szCs w:val="22"/>
        </w:rPr>
        <w:t xml:space="preserve"> </w:t>
      </w:r>
      <w:r w:rsidRPr="00596ED3">
        <w:rPr>
          <w:rFonts w:ascii="Calibri" w:eastAsia="Times New Roman" w:hAnsi="Calibri" w:cs="Times New Roman"/>
          <w:spacing w:val="1"/>
          <w:sz w:val="22"/>
          <w:szCs w:val="22"/>
        </w:rPr>
        <w:t>and</w:t>
      </w:r>
      <w:r w:rsidRPr="00596ED3">
        <w:rPr>
          <w:rFonts w:ascii="Calibri" w:eastAsia="Times New Roman" w:hAnsi="Calibri" w:cs="Times New Roman"/>
          <w:spacing w:val="54"/>
          <w:w w:val="99"/>
          <w:sz w:val="22"/>
          <w:szCs w:val="22"/>
        </w:rPr>
        <w:t xml:space="preserve"> </w:t>
      </w:r>
      <w:r w:rsidRPr="00596ED3">
        <w:rPr>
          <w:rFonts w:ascii="Calibri" w:eastAsia="Times New Roman" w:hAnsi="Calibri" w:cs="Times New Roman"/>
          <w:spacing w:val="-2"/>
          <w:sz w:val="22"/>
          <w:szCs w:val="22"/>
        </w:rPr>
        <w:t>growth</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pressures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are</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pacing w:val="-1"/>
          <w:sz w:val="22"/>
          <w:szCs w:val="22"/>
        </w:rPr>
        <w:t>much</w:t>
      </w:r>
      <w:r w:rsidRPr="00596ED3">
        <w:rPr>
          <w:rFonts w:ascii="Calibri" w:eastAsia="Times New Roman" w:hAnsi="Calibri" w:cs="Times New Roman"/>
          <w:spacing w:val="3"/>
          <w:sz w:val="22"/>
          <w:szCs w:val="22"/>
        </w:rPr>
        <w:t xml:space="preserve"> </w:t>
      </w:r>
      <w:r w:rsidRPr="00596ED3">
        <w:rPr>
          <w:rFonts w:ascii="Calibri" w:eastAsia="Times New Roman" w:hAnsi="Calibri" w:cs="Times New Roman"/>
          <w:sz w:val="22"/>
          <w:szCs w:val="22"/>
        </w:rPr>
        <w:t>greater</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than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they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3"/>
          <w:sz w:val="22"/>
          <w:szCs w:val="22"/>
        </w:rPr>
        <w:t>are</w:t>
      </w:r>
      <w:r w:rsidRPr="00596ED3">
        <w:rPr>
          <w:rFonts w:ascii="Calibri" w:eastAsia="Times New Roman" w:hAnsi="Calibri" w:cs="Times New Roman"/>
          <w:spacing w:val="-4"/>
          <w:sz w:val="22"/>
          <w:szCs w:val="22"/>
        </w:rPr>
        <w:t xml:space="preserve"> </w:t>
      </w:r>
      <w:r w:rsidRPr="00596ED3">
        <w:rPr>
          <w:rFonts w:ascii="Calibri" w:eastAsia="Times New Roman" w:hAnsi="Calibri" w:cs="Times New Roman"/>
          <w:spacing w:val="1"/>
          <w:sz w:val="22"/>
          <w:szCs w:val="22"/>
        </w:rPr>
        <w:t>here,</w:t>
      </w:r>
      <w:r w:rsidRPr="00596ED3">
        <w:rPr>
          <w:rFonts w:ascii="Calibri" w:eastAsia="Times New Roman" w:hAnsi="Calibri" w:cs="Times New Roman"/>
          <w:spacing w:val="-5"/>
          <w:sz w:val="22"/>
          <w:szCs w:val="22"/>
        </w:rPr>
        <w:t xml:space="preserve"> </w:t>
      </w:r>
      <w:r w:rsidRPr="00596ED3">
        <w:rPr>
          <w:rFonts w:ascii="Calibri" w:eastAsia="Times New Roman" w:hAnsi="Calibri" w:cs="Times New Roman"/>
          <w:spacing w:val="-1"/>
          <w:sz w:val="22"/>
          <w:szCs w:val="22"/>
        </w:rPr>
        <w:t>developers</w:t>
      </w:r>
      <w:r w:rsidRPr="00596ED3">
        <w:rPr>
          <w:rFonts w:ascii="Calibri" w:eastAsia="Times New Roman" w:hAnsi="Calibri" w:cs="Times New Roman"/>
          <w:spacing w:val="-10"/>
          <w:sz w:val="22"/>
          <w:szCs w:val="22"/>
        </w:rPr>
        <w:t xml:space="preserve"> </w:t>
      </w:r>
      <w:r w:rsidRPr="00596ED3">
        <w:rPr>
          <w:rFonts w:ascii="Calibri" w:eastAsia="Times New Roman" w:hAnsi="Calibri" w:cs="Times New Roman"/>
          <w:spacing w:val="-1"/>
          <w:sz w:val="22"/>
          <w:szCs w:val="22"/>
        </w:rPr>
        <w:t>routinely</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build</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z w:val="22"/>
          <w:szCs w:val="22"/>
        </w:rPr>
        <w:t>on</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1"/>
          <w:sz w:val="22"/>
          <w:szCs w:val="22"/>
        </w:rPr>
        <w:t>steep</w:t>
      </w:r>
      <w:r w:rsidRPr="00596ED3">
        <w:rPr>
          <w:rFonts w:ascii="Calibri" w:eastAsia="Times New Roman" w:hAnsi="Calibri" w:cs="Times New Roman"/>
          <w:spacing w:val="-6"/>
          <w:sz w:val="22"/>
          <w:szCs w:val="22"/>
        </w:rPr>
        <w:t xml:space="preserve"> </w:t>
      </w:r>
      <w:r w:rsidRPr="00596ED3">
        <w:rPr>
          <w:rFonts w:ascii="Calibri" w:eastAsia="Times New Roman" w:hAnsi="Calibri" w:cs="Times New Roman"/>
          <w:spacing w:val="-2"/>
          <w:sz w:val="22"/>
          <w:szCs w:val="22"/>
        </w:rPr>
        <w:t>slopes. This could be a concern for future residential development as well.</w:t>
      </w:r>
    </w:p>
    <w:p w14:paraId="05C6C80A" w14:textId="77777777" w:rsidR="00C244BD" w:rsidRDefault="00C244BD" w:rsidP="00D36BC0">
      <w:pPr>
        <w:rPr>
          <w:rFonts w:ascii="Calibri" w:eastAsia="Times New Roman" w:hAnsi="Calibri" w:cs="Times New Roman"/>
          <w:spacing w:val="-1"/>
        </w:rPr>
      </w:pPr>
    </w:p>
    <w:p w14:paraId="190656BF" w14:textId="30CE9084" w:rsidR="00D36BC0" w:rsidRPr="00AF791C" w:rsidRDefault="00D36BC0" w:rsidP="2E656808">
      <w:pPr>
        <w:rPr>
          <w:rFonts w:ascii="Calibri" w:eastAsia="Times New Roman" w:hAnsi="Calibri" w:cs="Times New Roman"/>
          <w:b/>
          <w:bCs/>
          <w:i/>
          <w:iCs/>
          <w:sz w:val="22"/>
          <w:szCs w:val="22"/>
        </w:rPr>
      </w:pPr>
      <w:r w:rsidRPr="00C36495">
        <w:rPr>
          <w:rFonts w:ascii="Calibri" w:eastAsia="Times New Roman" w:hAnsi="Calibri" w:cs="Times New Roman"/>
          <w:b/>
          <w:bCs/>
          <w:i/>
          <w:iCs/>
          <w:spacing w:val="-1"/>
          <w:sz w:val="22"/>
          <w:szCs w:val="22"/>
        </w:rPr>
        <w:t>Infrastructure</w:t>
      </w:r>
    </w:p>
    <w:p w14:paraId="233AAFBC" w14:textId="315847C0" w:rsidR="00D36BC0" w:rsidRPr="00731B3E" w:rsidRDefault="5EDA5D93" w:rsidP="009B2A5F">
      <w:pPr>
        <w:rPr>
          <w:rFonts w:eastAsia="Times New Roman"/>
          <w:sz w:val="22"/>
          <w:szCs w:val="22"/>
        </w:rPr>
      </w:pPr>
      <w:r w:rsidRPr="00731B3E">
        <w:rPr>
          <w:rFonts w:eastAsia="Times New Roman"/>
          <w:spacing w:val="-3"/>
          <w:sz w:val="22"/>
          <w:szCs w:val="22"/>
        </w:rPr>
        <w:t>The</w:t>
      </w:r>
      <w:r w:rsidRPr="00731B3E">
        <w:rPr>
          <w:rFonts w:eastAsia="Times New Roman"/>
          <w:spacing w:val="-5"/>
          <w:sz w:val="22"/>
          <w:szCs w:val="22"/>
        </w:rPr>
        <w:t xml:space="preserve"> </w:t>
      </w:r>
      <w:r w:rsidRPr="00731B3E">
        <w:rPr>
          <w:rFonts w:eastAsia="Times New Roman"/>
          <w:sz w:val="22"/>
          <w:szCs w:val="22"/>
        </w:rPr>
        <w:t>Planning</w:t>
      </w:r>
      <w:r w:rsidRPr="00731B3E">
        <w:rPr>
          <w:rFonts w:eastAsia="Times New Roman"/>
          <w:spacing w:val="-15"/>
          <w:sz w:val="22"/>
          <w:szCs w:val="22"/>
        </w:rPr>
        <w:t xml:space="preserve"> </w:t>
      </w:r>
      <w:r w:rsidRPr="00731B3E">
        <w:rPr>
          <w:rFonts w:eastAsia="Times New Roman"/>
          <w:sz w:val="22"/>
          <w:szCs w:val="22"/>
        </w:rPr>
        <w:t>board,</w:t>
      </w:r>
      <w:r w:rsidRPr="00731B3E">
        <w:rPr>
          <w:rFonts w:eastAsia="Times New Roman"/>
          <w:spacing w:val="-7"/>
          <w:sz w:val="22"/>
          <w:szCs w:val="22"/>
        </w:rPr>
        <w:t xml:space="preserve"> </w:t>
      </w:r>
      <w:r w:rsidRPr="00731B3E">
        <w:rPr>
          <w:rFonts w:eastAsia="Times New Roman"/>
          <w:spacing w:val="-1"/>
          <w:sz w:val="22"/>
          <w:szCs w:val="22"/>
        </w:rPr>
        <w:t>Redevelopment</w:t>
      </w:r>
      <w:r w:rsidRPr="00731B3E">
        <w:rPr>
          <w:rFonts w:eastAsia="Times New Roman"/>
          <w:spacing w:val="-4"/>
          <w:sz w:val="22"/>
          <w:szCs w:val="22"/>
        </w:rPr>
        <w:t xml:space="preserve"> </w:t>
      </w:r>
      <w:r w:rsidRPr="00731B3E">
        <w:rPr>
          <w:rFonts w:eastAsia="Times New Roman"/>
          <w:spacing w:val="-1"/>
          <w:sz w:val="22"/>
          <w:szCs w:val="22"/>
        </w:rPr>
        <w:t>Authority,</w:t>
      </w:r>
      <w:r w:rsidRPr="00731B3E">
        <w:rPr>
          <w:rFonts w:eastAsia="Times New Roman"/>
          <w:spacing w:val="-7"/>
          <w:sz w:val="22"/>
          <w:szCs w:val="22"/>
        </w:rPr>
        <w:t xml:space="preserve"> </w:t>
      </w:r>
      <w:r w:rsidRPr="00731B3E">
        <w:rPr>
          <w:rFonts w:eastAsia="Times New Roman"/>
          <w:sz w:val="22"/>
          <w:szCs w:val="22"/>
        </w:rPr>
        <w:t>Capital</w:t>
      </w:r>
      <w:r w:rsidRPr="00731B3E">
        <w:rPr>
          <w:rFonts w:eastAsia="Times New Roman"/>
          <w:spacing w:val="-13"/>
          <w:sz w:val="22"/>
          <w:szCs w:val="22"/>
        </w:rPr>
        <w:t xml:space="preserve"> </w:t>
      </w:r>
      <w:r w:rsidRPr="00731B3E">
        <w:rPr>
          <w:rFonts w:eastAsia="Times New Roman"/>
          <w:sz w:val="22"/>
          <w:szCs w:val="22"/>
        </w:rPr>
        <w:t>Planning</w:t>
      </w:r>
      <w:r w:rsidRPr="00731B3E">
        <w:rPr>
          <w:rFonts w:eastAsia="Times New Roman"/>
          <w:spacing w:val="-16"/>
          <w:sz w:val="22"/>
          <w:szCs w:val="22"/>
        </w:rPr>
        <w:t xml:space="preserve"> </w:t>
      </w:r>
      <w:r w:rsidRPr="00731B3E">
        <w:rPr>
          <w:rFonts w:eastAsia="Times New Roman"/>
          <w:sz w:val="22"/>
          <w:szCs w:val="22"/>
        </w:rPr>
        <w:t>Committee</w:t>
      </w:r>
      <w:r w:rsidRPr="00731B3E">
        <w:rPr>
          <w:rFonts w:eastAsia="Times New Roman"/>
          <w:spacing w:val="-4"/>
          <w:sz w:val="22"/>
          <w:szCs w:val="22"/>
        </w:rPr>
        <w:t xml:space="preserve"> </w:t>
      </w:r>
      <w:r w:rsidRPr="00731B3E">
        <w:rPr>
          <w:rFonts w:eastAsia="Times New Roman"/>
          <w:spacing w:val="1"/>
          <w:sz w:val="22"/>
          <w:szCs w:val="22"/>
        </w:rPr>
        <w:t>and</w:t>
      </w:r>
      <w:r w:rsidRPr="00731B3E">
        <w:rPr>
          <w:rFonts w:eastAsia="Times New Roman"/>
          <w:spacing w:val="-7"/>
          <w:sz w:val="22"/>
          <w:szCs w:val="22"/>
        </w:rPr>
        <w:t xml:space="preserve"> </w:t>
      </w:r>
      <w:r w:rsidRPr="00731B3E">
        <w:rPr>
          <w:rFonts w:eastAsia="Times New Roman"/>
          <w:spacing w:val="1"/>
          <w:sz w:val="22"/>
          <w:szCs w:val="22"/>
        </w:rPr>
        <w:t>the</w:t>
      </w:r>
      <w:r w:rsidRPr="00731B3E">
        <w:rPr>
          <w:rFonts w:eastAsia="Times New Roman"/>
          <w:spacing w:val="-13"/>
          <w:sz w:val="22"/>
          <w:szCs w:val="22"/>
        </w:rPr>
        <w:t xml:space="preserve"> </w:t>
      </w:r>
      <w:r w:rsidRPr="00731B3E">
        <w:rPr>
          <w:rFonts w:eastAsia="Times New Roman"/>
          <w:sz w:val="22"/>
          <w:szCs w:val="22"/>
        </w:rPr>
        <w:t>Water</w:t>
      </w:r>
      <w:r w:rsidRPr="00731B3E">
        <w:rPr>
          <w:rFonts w:eastAsia="Times New Roman"/>
          <w:spacing w:val="88"/>
          <w:w w:val="99"/>
          <w:sz w:val="22"/>
          <w:szCs w:val="22"/>
        </w:rPr>
        <w:t xml:space="preserve"> </w:t>
      </w:r>
      <w:r w:rsidRPr="00731B3E">
        <w:rPr>
          <w:rFonts w:eastAsia="Times New Roman"/>
          <w:sz w:val="22"/>
          <w:szCs w:val="22"/>
        </w:rPr>
        <w:t>Department,</w:t>
      </w:r>
      <w:r w:rsidRPr="00731B3E">
        <w:rPr>
          <w:rFonts w:eastAsia="Times New Roman"/>
          <w:spacing w:val="-6"/>
          <w:sz w:val="22"/>
          <w:szCs w:val="22"/>
        </w:rPr>
        <w:t xml:space="preserve"> </w:t>
      </w:r>
      <w:r w:rsidRPr="00731B3E">
        <w:rPr>
          <w:rFonts w:eastAsia="Times New Roman"/>
          <w:spacing w:val="-1"/>
          <w:sz w:val="22"/>
          <w:szCs w:val="22"/>
        </w:rPr>
        <w:t>through</w:t>
      </w:r>
      <w:r w:rsidRPr="00731B3E">
        <w:rPr>
          <w:rFonts w:eastAsia="Times New Roman"/>
          <w:spacing w:val="-5"/>
          <w:sz w:val="22"/>
          <w:szCs w:val="22"/>
        </w:rPr>
        <w:t xml:space="preserve"> </w:t>
      </w:r>
      <w:r w:rsidRPr="00731B3E">
        <w:rPr>
          <w:rFonts w:eastAsia="Times New Roman"/>
          <w:spacing w:val="1"/>
          <w:sz w:val="22"/>
          <w:szCs w:val="22"/>
        </w:rPr>
        <w:t>the</w:t>
      </w:r>
      <w:r w:rsidRPr="00731B3E">
        <w:rPr>
          <w:rFonts w:eastAsia="Times New Roman"/>
          <w:spacing w:val="-3"/>
          <w:sz w:val="22"/>
          <w:szCs w:val="22"/>
        </w:rPr>
        <w:t xml:space="preserve"> </w:t>
      </w:r>
      <w:r w:rsidRPr="00731B3E">
        <w:rPr>
          <w:rFonts w:eastAsia="Times New Roman"/>
          <w:spacing w:val="1"/>
          <w:sz w:val="22"/>
          <w:szCs w:val="22"/>
        </w:rPr>
        <w:t>DPW</w:t>
      </w:r>
      <w:r w:rsidRPr="00731B3E">
        <w:rPr>
          <w:rFonts w:eastAsia="Times New Roman"/>
          <w:spacing w:val="-12"/>
          <w:sz w:val="22"/>
          <w:szCs w:val="22"/>
        </w:rPr>
        <w:t xml:space="preserve"> </w:t>
      </w:r>
      <w:r w:rsidRPr="00731B3E">
        <w:rPr>
          <w:rFonts w:eastAsia="Times New Roman"/>
          <w:spacing w:val="1"/>
          <w:sz w:val="22"/>
          <w:szCs w:val="22"/>
        </w:rPr>
        <w:t>and</w:t>
      </w:r>
      <w:r w:rsidRPr="00731B3E">
        <w:rPr>
          <w:rFonts w:eastAsia="Times New Roman"/>
          <w:spacing w:val="-5"/>
          <w:sz w:val="22"/>
          <w:szCs w:val="22"/>
        </w:rPr>
        <w:t xml:space="preserve"> </w:t>
      </w:r>
      <w:r w:rsidRPr="00731B3E">
        <w:rPr>
          <w:rFonts w:eastAsia="Times New Roman"/>
          <w:sz w:val="22"/>
          <w:szCs w:val="22"/>
        </w:rPr>
        <w:t>Board</w:t>
      </w:r>
      <w:r w:rsidRPr="00731B3E">
        <w:rPr>
          <w:rFonts w:eastAsia="Times New Roman"/>
          <w:spacing w:val="-6"/>
          <w:sz w:val="22"/>
          <w:szCs w:val="22"/>
        </w:rPr>
        <w:t xml:space="preserve"> </w:t>
      </w:r>
      <w:r w:rsidRPr="00731B3E">
        <w:rPr>
          <w:rFonts w:eastAsia="Times New Roman"/>
          <w:sz w:val="22"/>
          <w:szCs w:val="22"/>
        </w:rPr>
        <w:t>of</w:t>
      </w:r>
      <w:r w:rsidRPr="00731B3E">
        <w:rPr>
          <w:rFonts w:eastAsia="Times New Roman"/>
          <w:spacing w:val="-5"/>
          <w:sz w:val="22"/>
          <w:szCs w:val="22"/>
        </w:rPr>
        <w:t xml:space="preserve"> </w:t>
      </w:r>
      <w:r w:rsidRPr="00731B3E">
        <w:rPr>
          <w:rFonts w:eastAsia="Times New Roman"/>
          <w:spacing w:val="-2"/>
          <w:sz w:val="22"/>
          <w:szCs w:val="22"/>
        </w:rPr>
        <w:t>Selectmen</w:t>
      </w:r>
      <w:r w:rsidRPr="00731B3E">
        <w:rPr>
          <w:rFonts w:eastAsia="Times New Roman"/>
          <w:spacing w:val="-6"/>
          <w:sz w:val="22"/>
          <w:szCs w:val="22"/>
        </w:rPr>
        <w:t xml:space="preserve"> </w:t>
      </w:r>
      <w:r w:rsidRPr="00731B3E">
        <w:rPr>
          <w:rFonts w:eastAsia="Times New Roman"/>
          <w:sz w:val="22"/>
          <w:szCs w:val="22"/>
        </w:rPr>
        <w:t>have</w:t>
      </w:r>
      <w:r w:rsidRPr="00731B3E">
        <w:rPr>
          <w:rFonts w:eastAsia="Times New Roman"/>
          <w:spacing w:val="-3"/>
          <w:sz w:val="22"/>
          <w:szCs w:val="22"/>
        </w:rPr>
        <w:t xml:space="preserve"> assessed infrastructure</w:t>
      </w:r>
      <w:r w:rsidRPr="00731B3E">
        <w:rPr>
          <w:rFonts w:eastAsia="Times New Roman"/>
          <w:spacing w:val="42"/>
          <w:w w:val="99"/>
          <w:sz w:val="22"/>
          <w:szCs w:val="22"/>
        </w:rPr>
        <w:t xml:space="preserve"> </w:t>
      </w:r>
      <w:r w:rsidRPr="00731B3E">
        <w:rPr>
          <w:rFonts w:eastAsia="Times New Roman"/>
          <w:spacing w:val="-1"/>
          <w:sz w:val="22"/>
          <w:szCs w:val="22"/>
        </w:rPr>
        <w:t>throughout</w:t>
      </w:r>
      <w:r w:rsidRPr="00731B3E">
        <w:rPr>
          <w:rFonts w:eastAsia="Times New Roman"/>
          <w:spacing w:val="-7"/>
          <w:sz w:val="22"/>
          <w:szCs w:val="22"/>
        </w:rPr>
        <w:t xml:space="preserve"> </w:t>
      </w:r>
      <w:r w:rsidRPr="00731B3E">
        <w:rPr>
          <w:rFonts w:eastAsia="Times New Roman"/>
          <w:spacing w:val="1"/>
          <w:sz w:val="22"/>
          <w:szCs w:val="22"/>
        </w:rPr>
        <w:t>the</w:t>
      </w:r>
      <w:r w:rsidRPr="00731B3E">
        <w:rPr>
          <w:rFonts w:eastAsia="Times New Roman"/>
          <w:spacing w:val="-6"/>
          <w:sz w:val="22"/>
          <w:szCs w:val="22"/>
        </w:rPr>
        <w:t xml:space="preserve"> </w:t>
      </w:r>
      <w:r w:rsidRPr="00731B3E">
        <w:rPr>
          <w:rFonts w:eastAsia="Times New Roman"/>
          <w:sz w:val="22"/>
          <w:szCs w:val="22"/>
        </w:rPr>
        <w:t xml:space="preserve">town. </w:t>
      </w:r>
      <w:r w:rsidRPr="00731B3E">
        <w:rPr>
          <w:rFonts w:eastAsia="Times New Roman"/>
          <w:spacing w:val="-5"/>
          <w:sz w:val="22"/>
          <w:szCs w:val="22"/>
        </w:rPr>
        <w:t>Two</w:t>
      </w:r>
      <w:r w:rsidRPr="00731B3E">
        <w:rPr>
          <w:rFonts w:eastAsia="Times New Roman"/>
          <w:spacing w:val="-6"/>
          <w:sz w:val="22"/>
          <w:szCs w:val="22"/>
        </w:rPr>
        <w:t xml:space="preserve"> </w:t>
      </w:r>
      <w:r w:rsidRPr="00731B3E">
        <w:rPr>
          <w:rFonts w:eastAsia="Times New Roman"/>
          <w:spacing w:val="4"/>
          <w:sz w:val="22"/>
          <w:szCs w:val="22"/>
        </w:rPr>
        <w:t>big</w:t>
      </w:r>
      <w:r w:rsidRPr="00731B3E">
        <w:rPr>
          <w:rFonts w:eastAsia="Times New Roman"/>
          <w:spacing w:val="-14"/>
          <w:sz w:val="22"/>
          <w:szCs w:val="22"/>
        </w:rPr>
        <w:t xml:space="preserve"> </w:t>
      </w:r>
      <w:r w:rsidRPr="00731B3E">
        <w:rPr>
          <w:rFonts w:eastAsia="Times New Roman"/>
          <w:spacing w:val="-1"/>
          <w:sz w:val="22"/>
          <w:szCs w:val="22"/>
        </w:rPr>
        <w:t>issues</w:t>
      </w:r>
      <w:r w:rsidRPr="00731B3E">
        <w:rPr>
          <w:rFonts w:eastAsia="Times New Roman"/>
          <w:spacing w:val="-9"/>
          <w:sz w:val="22"/>
          <w:szCs w:val="22"/>
        </w:rPr>
        <w:t xml:space="preserve"> </w:t>
      </w:r>
      <w:r w:rsidRPr="00731B3E">
        <w:rPr>
          <w:rFonts w:eastAsia="Times New Roman"/>
          <w:spacing w:val="1"/>
          <w:sz w:val="22"/>
          <w:szCs w:val="22"/>
        </w:rPr>
        <w:t>face</w:t>
      </w:r>
      <w:r w:rsidRPr="00731B3E">
        <w:rPr>
          <w:rFonts w:eastAsia="Times New Roman"/>
          <w:spacing w:val="-2"/>
          <w:sz w:val="22"/>
          <w:szCs w:val="22"/>
        </w:rPr>
        <w:t xml:space="preserve"> </w:t>
      </w:r>
      <w:r w:rsidRPr="00731B3E">
        <w:rPr>
          <w:rFonts w:eastAsia="Times New Roman"/>
          <w:spacing w:val="1"/>
          <w:sz w:val="22"/>
          <w:szCs w:val="22"/>
        </w:rPr>
        <w:t>the</w:t>
      </w:r>
      <w:r w:rsidRPr="00731B3E">
        <w:rPr>
          <w:rFonts w:eastAsia="Times New Roman"/>
          <w:spacing w:val="-3"/>
          <w:sz w:val="22"/>
          <w:szCs w:val="22"/>
        </w:rPr>
        <w:t xml:space="preserve"> Town</w:t>
      </w:r>
      <w:r w:rsidRPr="00731B3E">
        <w:rPr>
          <w:rFonts w:eastAsia="Times New Roman"/>
          <w:spacing w:val="-5"/>
          <w:sz w:val="22"/>
          <w:szCs w:val="22"/>
        </w:rPr>
        <w:t xml:space="preserve"> </w:t>
      </w:r>
      <w:r w:rsidRPr="00731B3E">
        <w:rPr>
          <w:rFonts w:eastAsia="Times New Roman"/>
          <w:sz w:val="22"/>
          <w:szCs w:val="22"/>
        </w:rPr>
        <w:t>of</w:t>
      </w:r>
      <w:r w:rsidRPr="00731B3E">
        <w:rPr>
          <w:rFonts w:eastAsia="Times New Roman"/>
          <w:spacing w:val="-5"/>
          <w:sz w:val="22"/>
          <w:szCs w:val="22"/>
        </w:rPr>
        <w:t xml:space="preserve"> </w:t>
      </w:r>
      <w:r w:rsidRPr="00731B3E">
        <w:rPr>
          <w:sz w:val="22"/>
          <w:szCs w:val="22"/>
        </w:rPr>
        <w:t>Hatfield with respect to infrastructure and public facilities: (1) the age of existing infrastructure, and (2) the effect of new infrastructure on development. Originally, the Town was able to get by with allocating only minimal funds to maintain existing infrastructure and public facilities when the infrastructure was all relatively new. Now that the infrastructure is aging, it will no longer be cost effective to defer maintenance. The Town must address the probability that future upgrading of public facilities and infrastructure will lead to growth and development and will need to plan for this eventuality. As was noted earlier in this plan, the Town has accidentally avoided many of the growth pressures facing towns in the Pioneer Valley by having a relatively outdated infrastructure that has made Hatfield less attractive than surrounding communities to new development.</w:t>
      </w:r>
    </w:p>
    <w:p w14:paraId="60681A26" w14:textId="545499E9" w:rsidR="00D36BC0" w:rsidRPr="00AF791C" w:rsidRDefault="00D36BC0" w:rsidP="00D36BC0">
      <w:pPr>
        <w:rPr>
          <w:rFonts w:ascii="Calibri" w:eastAsia="Times New Roman" w:hAnsi="Calibri" w:cs="Times New Roman"/>
          <w:sz w:val="22"/>
          <w:szCs w:val="22"/>
        </w:rPr>
      </w:pPr>
      <w:r w:rsidRPr="00AF791C">
        <w:rPr>
          <w:rFonts w:ascii="Calibri" w:eastAsia="Times New Roman" w:hAnsi="Calibri" w:cs="Times New Roman"/>
          <w:b/>
          <w:bCs/>
          <w:spacing w:val="-2"/>
          <w:sz w:val="22"/>
          <w:szCs w:val="22"/>
        </w:rPr>
        <w:t>Water</w:t>
      </w:r>
      <w:r w:rsidRPr="00AF791C">
        <w:rPr>
          <w:rFonts w:ascii="Calibri" w:eastAsia="Times New Roman" w:hAnsi="Calibri" w:cs="Times New Roman"/>
          <w:b/>
          <w:bCs/>
          <w:spacing w:val="-4"/>
          <w:sz w:val="22"/>
          <w:szCs w:val="22"/>
        </w:rPr>
        <w:t xml:space="preserve"> </w:t>
      </w:r>
      <w:r w:rsidRPr="00AF791C">
        <w:rPr>
          <w:rFonts w:ascii="Calibri" w:eastAsia="Times New Roman" w:hAnsi="Calibri" w:cs="Times New Roman"/>
          <w:b/>
          <w:bCs/>
          <w:spacing w:val="-1"/>
          <w:sz w:val="22"/>
          <w:szCs w:val="22"/>
        </w:rPr>
        <w:t>Supply</w:t>
      </w:r>
      <w:r w:rsidRPr="00AF791C">
        <w:rPr>
          <w:rFonts w:ascii="Calibri" w:eastAsia="Times New Roman" w:hAnsi="Calibri" w:cs="Times New Roman"/>
          <w:b/>
          <w:bCs/>
          <w:spacing w:val="-6"/>
          <w:sz w:val="22"/>
          <w:szCs w:val="22"/>
        </w:rPr>
        <w:t xml:space="preserve"> </w:t>
      </w:r>
      <w:r w:rsidRPr="00AF791C">
        <w:rPr>
          <w:rFonts w:ascii="Calibri" w:eastAsia="Times New Roman" w:hAnsi="Calibri" w:cs="Times New Roman"/>
          <w:b/>
          <w:bCs/>
          <w:spacing w:val="-2"/>
          <w:sz w:val="22"/>
          <w:szCs w:val="22"/>
        </w:rPr>
        <w:t>Systems</w:t>
      </w:r>
      <w:r w:rsidRPr="00AF791C">
        <w:rPr>
          <w:rFonts w:ascii="Calibri" w:eastAsia="Times New Roman" w:hAnsi="Calibri" w:cs="Times New Roman"/>
          <w:b/>
          <w:bCs/>
          <w:sz w:val="22"/>
          <w:szCs w:val="22"/>
        </w:rPr>
        <w:t>:</w:t>
      </w:r>
      <w:r w:rsidRPr="00AF791C">
        <w:rPr>
          <w:rFonts w:ascii="Calibri" w:eastAsia="Times New Roman" w:hAnsi="Calibri" w:cs="Times New Roman"/>
          <w:spacing w:val="56"/>
          <w:sz w:val="22"/>
          <w:szCs w:val="22"/>
        </w:rPr>
        <w:t xml:space="preserve"> </w:t>
      </w:r>
      <w:r w:rsidRPr="00AF791C">
        <w:rPr>
          <w:rFonts w:ascii="Calibri" w:eastAsia="Times New Roman" w:hAnsi="Calibri" w:cs="Times New Roman"/>
          <w:spacing w:val="-1"/>
          <w:sz w:val="22"/>
          <w:szCs w:val="22"/>
        </w:rPr>
        <w:t>Hatfield’s</w:t>
      </w:r>
      <w:r w:rsidRPr="00AF791C">
        <w:rPr>
          <w:rFonts w:ascii="Calibri" w:eastAsia="Times New Roman" w:hAnsi="Calibri" w:cs="Times New Roman"/>
          <w:spacing w:val="-10"/>
          <w:sz w:val="22"/>
          <w:szCs w:val="22"/>
        </w:rPr>
        <w:t xml:space="preserve"> </w:t>
      </w:r>
      <w:r w:rsidRPr="00AF791C">
        <w:rPr>
          <w:rFonts w:ascii="Calibri" w:eastAsia="Times New Roman" w:hAnsi="Calibri" w:cs="Times New Roman"/>
          <w:spacing w:val="1"/>
          <w:sz w:val="22"/>
          <w:szCs w:val="22"/>
        </w:rPr>
        <w:t>public</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1"/>
          <w:sz w:val="22"/>
          <w:szCs w:val="22"/>
        </w:rPr>
        <w:t>water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2"/>
          <w:sz w:val="22"/>
          <w:szCs w:val="22"/>
        </w:rPr>
        <w:t>supply</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comes</w:t>
      </w:r>
      <w:r w:rsidRPr="00AF791C">
        <w:rPr>
          <w:rFonts w:ascii="Calibri" w:eastAsia="Times New Roman" w:hAnsi="Calibri" w:cs="Times New Roman"/>
          <w:spacing w:val="-10"/>
          <w:sz w:val="22"/>
          <w:szCs w:val="22"/>
        </w:rPr>
        <w:t xml:space="preserve"> </w:t>
      </w:r>
      <w:r w:rsidRPr="00AF791C">
        <w:rPr>
          <w:rFonts w:ascii="Calibri" w:eastAsia="Times New Roman" w:hAnsi="Calibri" w:cs="Times New Roman"/>
          <w:spacing w:val="2"/>
          <w:sz w:val="22"/>
          <w:szCs w:val="22"/>
        </w:rPr>
        <w:t>from</w:t>
      </w:r>
      <w:r w:rsidRPr="00AF791C">
        <w:rPr>
          <w:rFonts w:ascii="Calibri" w:eastAsia="Times New Roman" w:hAnsi="Calibri" w:cs="Times New Roman"/>
          <w:spacing w:val="-13"/>
          <w:sz w:val="22"/>
          <w:szCs w:val="22"/>
        </w:rPr>
        <w:t xml:space="preserve"> </w:t>
      </w:r>
      <w:r w:rsidRPr="00AF791C">
        <w:rPr>
          <w:rFonts w:ascii="Calibri" w:eastAsia="Times New Roman" w:hAnsi="Calibri" w:cs="Times New Roman"/>
          <w:spacing w:val="1"/>
          <w:sz w:val="22"/>
          <w:szCs w:val="22"/>
        </w:rPr>
        <w:t>three</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1"/>
          <w:sz w:val="22"/>
          <w:szCs w:val="22"/>
        </w:rPr>
        <w:t>sources:</w:t>
      </w:r>
      <w:r w:rsidRPr="00AF791C">
        <w:rPr>
          <w:rFonts w:ascii="Calibri" w:eastAsia="Times New Roman" w:hAnsi="Calibri" w:cs="Times New Roman"/>
          <w:spacing w:val="-13"/>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3"/>
          <w:sz w:val="22"/>
          <w:szCs w:val="22"/>
        </w:rPr>
        <w:t xml:space="preserve"> Town (Running Gutter Brook) </w:t>
      </w:r>
      <w:r w:rsidRPr="00AF791C">
        <w:rPr>
          <w:rFonts w:ascii="Calibri" w:eastAsia="Times New Roman" w:hAnsi="Calibri" w:cs="Times New Roman"/>
          <w:spacing w:val="-1"/>
          <w:sz w:val="22"/>
          <w:szCs w:val="22"/>
        </w:rPr>
        <w:t>reservoir</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z w:val="22"/>
          <w:szCs w:val="22"/>
        </w:rPr>
        <w:t>(capacity</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of</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z w:val="22"/>
          <w:szCs w:val="22"/>
        </w:rPr>
        <w:t>500,000</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2"/>
          <w:sz w:val="22"/>
          <w:szCs w:val="22"/>
        </w:rPr>
        <w:t>gallons</w:t>
      </w:r>
      <w:r w:rsidRPr="00AF791C">
        <w:rPr>
          <w:rFonts w:ascii="Calibri" w:eastAsia="Times New Roman" w:hAnsi="Calibri" w:cs="Times New Roman"/>
          <w:spacing w:val="-10"/>
          <w:sz w:val="22"/>
          <w:szCs w:val="22"/>
        </w:rPr>
        <w:t xml:space="preserve"> </w:t>
      </w:r>
      <w:r w:rsidRPr="00AF791C">
        <w:rPr>
          <w:rFonts w:ascii="Calibri" w:eastAsia="Times New Roman" w:hAnsi="Calibri" w:cs="Times New Roman"/>
          <w:spacing w:val="1"/>
          <w:sz w:val="22"/>
          <w:szCs w:val="22"/>
        </w:rPr>
        <w:t>per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day);</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13"/>
          <w:sz w:val="22"/>
          <w:szCs w:val="22"/>
        </w:rPr>
        <w:t xml:space="preserve"> </w:t>
      </w:r>
      <w:r w:rsidRPr="00AF791C">
        <w:rPr>
          <w:rFonts w:ascii="Calibri" w:eastAsia="Times New Roman" w:hAnsi="Calibri" w:cs="Times New Roman"/>
          <w:sz w:val="22"/>
          <w:szCs w:val="22"/>
        </w:rPr>
        <w:t>West</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1"/>
          <w:sz w:val="22"/>
          <w:szCs w:val="22"/>
        </w:rPr>
        <w:t>Hatfield</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pacing w:val="-1"/>
          <w:sz w:val="22"/>
          <w:szCs w:val="22"/>
        </w:rPr>
        <w:t>Well</w:t>
      </w:r>
      <w:r w:rsidRPr="00AF791C">
        <w:rPr>
          <w:rFonts w:ascii="Calibri" w:eastAsia="Times New Roman" w:hAnsi="Calibri" w:cs="Times New Roman"/>
          <w:spacing w:val="-12"/>
          <w:sz w:val="22"/>
          <w:szCs w:val="22"/>
        </w:rPr>
        <w:t xml:space="preserve"> </w:t>
      </w:r>
      <w:r w:rsidRPr="00AF791C">
        <w:rPr>
          <w:rFonts w:ascii="Calibri" w:eastAsia="Times New Roman" w:hAnsi="Calibri" w:cs="Times New Roman"/>
          <w:sz w:val="22"/>
          <w:szCs w:val="22"/>
        </w:rPr>
        <w:t>(capacity</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z w:val="22"/>
          <w:szCs w:val="22"/>
        </w:rPr>
        <w:t>of</w:t>
      </w:r>
      <w:r w:rsidRPr="00AF791C">
        <w:rPr>
          <w:rFonts w:ascii="Calibri" w:eastAsia="Times New Roman" w:hAnsi="Calibri" w:cs="Times New Roman"/>
          <w:spacing w:val="-6"/>
          <w:sz w:val="22"/>
          <w:szCs w:val="22"/>
        </w:rPr>
        <w:t xml:space="preserve"> </w:t>
      </w:r>
      <w:r w:rsidR="5C4569E7" w:rsidRPr="00AF791C">
        <w:rPr>
          <w:rFonts w:ascii="Calibri" w:eastAsia="Times New Roman" w:hAnsi="Calibri" w:cs="Times New Roman"/>
          <w:sz w:val="22"/>
          <w:szCs w:val="22"/>
        </w:rPr>
        <w:t xml:space="preserve">300,000 </w:t>
      </w:r>
      <w:r w:rsidRPr="00AF791C">
        <w:rPr>
          <w:rFonts w:ascii="Calibri" w:eastAsia="Times New Roman" w:hAnsi="Calibri" w:cs="Times New Roman"/>
          <w:spacing w:val="-2"/>
          <w:sz w:val="22"/>
          <w:szCs w:val="22"/>
        </w:rPr>
        <w:t>gallons</w:t>
      </w:r>
      <w:r w:rsidRPr="00AF791C">
        <w:rPr>
          <w:rFonts w:ascii="Calibri" w:eastAsia="Times New Roman" w:hAnsi="Calibri" w:cs="Times New Roman"/>
          <w:spacing w:val="68"/>
          <w:w w:val="99"/>
          <w:sz w:val="22"/>
          <w:szCs w:val="22"/>
        </w:rPr>
        <w:t xml:space="preserve"> </w:t>
      </w:r>
      <w:r w:rsidRPr="00AF791C">
        <w:rPr>
          <w:rFonts w:ascii="Calibri" w:eastAsia="Times New Roman" w:hAnsi="Calibri" w:cs="Times New Roman"/>
          <w:spacing w:val="1"/>
          <w:sz w:val="22"/>
          <w:szCs w:val="22"/>
        </w:rPr>
        <w:t>per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day);</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1"/>
          <w:sz w:val="22"/>
          <w:szCs w:val="22"/>
        </w:rPr>
        <w:t>and</w:t>
      </w:r>
      <w:r w:rsidRPr="00AF791C">
        <w:rPr>
          <w:rFonts w:ascii="Calibri" w:eastAsia="Times New Roman" w:hAnsi="Calibri" w:cs="Times New Roman"/>
          <w:spacing w:val="-14"/>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2"/>
          <w:sz w:val="22"/>
          <w:szCs w:val="22"/>
        </w:rPr>
        <w:t xml:space="preserve"> Omasta</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1"/>
          <w:sz w:val="22"/>
          <w:szCs w:val="22"/>
        </w:rPr>
        <w:t>Well</w:t>
      </w:r>
      <w:r w:rsidRPr="00AF791C">
        <w:rPr>
          <w:rFonts w:ascii="Calibri" w:eastAsia="Times New Roman" w:hAnsi="Calibri" w:cs="Times New Roman"/>
          <w:spacing w:val="-11"/>
          <w:sz w:val="22"/>
          <w:szCs w:val="22"/>
        </w:rPr>
        <w:t xml:space="preserve"> </w:t>
      </w:r>
      <w:r w:rsidRPr="00AF791C">
        <w:rPr>
          <w:rFonts w:ascii="Calibri" w:eastAsia="Times New Roman" w:hAnsi="Calibri" w:cs="Times New Roman"/>
          <w:spacing w:val="-1"/>
          <w:sz w:val="22"/>
          <w:szCs w:val="22"/>
        </w:rPr>
        <w:t>(capacity</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of</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150,000</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2"/>
          <w:sz w:val="22"/>
          <w:szCs w:val="22"/>
        </w:rPr>
        <w:t>gallons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1"/>
          <w:sz w:val="22"/>
          <w:szCs w:val="22"/>
        </w:rPr>
        <w:t>per</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day).</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3"/>
          <w:sz w:val="22"/>
          <w:szCs w:val="22"/>
        </w:rPr>
        <w:t>The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z w:val="22"/>
          <w:szCs w:val="22"/>
        </w:rPr>
        <w:t>Town</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relies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z w:val="22"/>
          <w:szCs w:val="22"/>
        </w:rPr>
        <w:t>on</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54"/>
          <w:w w:val="99"/>
          <w:sz w:val="22"/>
          <w:szCs w:val="22"/>
        </w:rPr>
        <w:t xml:space="preserve"> </w:t>
      </w:r>
      <w:r w:rsidRPr="00AF791C">
        <w:rPr>
          <w:rFonts w:ascii="Calibri" w:eastAsia="Times New Roman" w:hAnsi="Calibri" w:cs="Times New Roman"/>
          <w:spacing w:val="-1"/>
          <w:sz w:val="22"/>
          <w:szCs w:val="22"/>
        </w:rPr>
        <w:t>reservoir</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as</w:t>
      </w:r>
      <w:r w:rsidRPr="00AF791C">
        <w:rPr>
          <w:rFonts w:ascii="Calibri" w:eastAsia="Times New Roman" w:hAnsi="Calibri" w:cs="Times New Roman"/>
          <w:spacing w:val="-8"/>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2"/>
          <w:sz w:val="22"/>
          <w:szCs w:val="22"/>
        </w:rPr>
        <w:t xml:space="preserve"> primary</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source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z w:val="22"/>
          <w:szCs w:val="22"/>
        </w:rPr>
        <w:t>of</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water</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z w:val="22"/>
          <w:szCs w:val="22"/>
        </w:rPr>
        <w:t>(7</w:t>
      </w:r>
      <w:r w:rsidR="3DFBE1E1" w:rsidRPr="00AF791C">
        <w:rPr>
          <w:rFonts w:ascii="Calibri" w:eastAsia="Times New Roman" w:hAnsi="Calibri" w:cs="Times New Roman"/>
          <w:sz w:val="22"/>
          <w:szCs w:val="22"/>
        </w:rPr>
        <w:t>0</w:t>
      </w:r>
      <w:r w:rsidRPr="00AF791C">
        <w:rPr>
          <w:rFonts w:ascii="Calibri" w:eastAsia="Times New Roman" w:hAnsi="Calibri" w:cs="Times New Roman"/>
          <w:sz w:val="22"/>
          <w:szCs w:val="22"/>
        </w:rPr>
        <w:t>%)</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and</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3"/>
          <w:sz w:val="22"/>
          <w:szCs w:val="22"/>
        </w:rPr>
        <w:t>the</w:t>
      </w:r>
      <w:r w:rsidRPr="00AF791C">
        <w:rPr>
          <w:rFonts w:ascii="Calibri" w:eastAsia="Times New Roman" w:hAnsi="Calibri" w:cs="Times New Roman"/>
          <w:spacing w:val="-1"/>
          <w:sz w:val="22"/>
          <w:szCs w:val="22"/>
        </w:rPr>
        <w:t xml:space="preserve"> </w:t>
      </w:r>
      <w:r w:rsidRPr="00AF791C">
        <w:rPr>
          <w:rFonts w:ascii="Calibri" w:eastAsia="Times New Roman" w:hAnsi="Calibri" w:cs="Times New Roman"/>
          <w:sz w:val="22"/>
          <w:szCs w:val="22"/>
        </w:rPr>
        <w:t>two</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3"/>
          <w:sz w:val="22"/>
          <w:szCs w:val="22"/>
        </w:rPr>
        <w:t>wells</w:t>
      </w:r>
      <w:r w:rsidRPr="00AF791C">
        <w:rPr>
          <w:rFonts w:ascii="Calibri" w:eastAsia="Times New Roman" w:hAnsi="Calibri" w:cs="Times New Roman"/>
          <w:spacing w:val="-8"/>
          <w:sz w:val="22"/>
          <w:szCs w:val="22"/>
        </w:rPr>
        <w:t xml:space="preserve"> </w:t>
      </w:r>
      <w:r w:rsidRPr="00AF791C">
        <w:rPr>
          <w:rFonts w:ascii="Calibri" w:eastAsia="Times New Roman" w:hAnsi="Calibri" w:cs="Times New Roman"/>
          <w:spacing w:val="1"/>
          <w:sz w:val="22"/>
          <w:szCs w:val="22"/>
        </w:rPr>
        <w:t>as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z w:val="22"/>
          <w:szCs w:val="22"/>
        </w:rPr>
        <w:t>a</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z w:val="22"/>
          <w:szCs w:val="22"/>
        </w:rPr>
        <w:t>secondary</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z w:val="22"/>
          <w:szCs w:val="22"/>
        </w:rPr>
        <w:t>or</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back</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up</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2"/>
          <w:sz w:val="22"/>
          <w:szCs w:val="22"/>
        </w:rPr>
        <w:t>supply</w:t>
      </w:r>
      <w:r w:rsidRPr="00AF791C">
        <w:rPr>
          <w:rFonts w:ascii="Calibri" w:eastAsia="Times New Roman" w:hAnsi="Calibri" w:cs="Times New Roman"/>
          <w:spacing w:val="52"/>
          <w:w w:val="99"/>
          <w:sz w:val="22"/>
          <w:szCs w:val="22"/>
        </w:rPr>
        <w:t xml:space="preserve"> </w:t>
      </w:r>
      <w:r w:rsidRPr="00AF791C">
        <w:rPr>
          <w:rFonts w:ascii="Calibri" w:eastAsia="Times New Roman" w:hAnsi="Calibri" w:cs="Times New Roman"/>
          <w:sz w:val="22"/>
          <w:szCs w:val="22"/>
        </w:rPr>
        <w:t>(</w:t>
      </w:r>
      <w:r w:rsidR="362284BC" w:rsidRPr="00AF791C">
        <w:rPr>
          <w:rFonts w:ascii="Calibri" w:eastAsia="Times New Roman" w:hAnsi="Calibri" w:cs="Times New Roman"/>
          <w:sz w:val="22"/>
          <w:szCs w:val="22"/>
        </w:rPr>
        <w:t>30</w:t>
      </w:r>
      <w:r w:rsidRPr="00AF791C">
        <w:rPr>
          <w:rFonts w:ascii="Calibri" w:eastAsia="Times New Roman" w:hAnsi="Calibri" w:cs="Times New Roman"/>
          <w:sz w:val="22"/>
          <w:szCs w:val="22"/>
        </w:rPr>
        <w:t xml:space="preserve">%). </w:t>
      </w:r>
      <w:r w:rsidRPr="00AF791C">
        <w:rPr>
          <w:rFonts w:ascii="Calibri" w:eastAsia="Times New Roman" w:hAnsi="Calibri" w:cs="Times New Roman"/>
          <w:spacing w:val="-3"/>
          <w:sz w:val="22"/>
          <w:szCs w:val="22"/>
        </w:rPr>
        <w:t>The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1"/>
          <w:sz w:val="22"/>
          <w:szCs w:val="22"/>
        </w:rPr>
        <w:t>water</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1"/>
          <w:sz w:val="22"/>
          <w:szCs w:val="22"/>
        </w:rPr>
        <w:t xml:space="preserve">treatment plant came </w:t>
      </w:r>
      <w:r w:rsidRPr="00AF791C">
        <w:rPr>
          <w:rFonts w:ascii="Calibri" w:eastAsia="Times New Roman" w:hAnsi="Calibri" w:cs="Times New Roman"/>
          <w:sz w:val="22"/>
          <w:szCs w:val="22"/>
        </w:rPr>
        <w:t>on</w:t>
      </w:r>
      <w:r w:rsidRPr="00AF791C">
        <w:rPr>
          <w:rFonts w:ascii="Calibri" w:eastAsia="Times New Roman" w:hAnsi="Calibri" w:cs="Times New Roman"/>
          <w:spacing w:val="-4"/>
          <w:sz w:val="22"/>
          <w:szCs w:val="22"/>
        </w:rPr>
        <w:t>line</w:t>
      </w:r>
      <w:r w:rsidRPr="00AF791C">
        <w:rPr>
          <w:rFonts w:ascii="Calibri" w:eastAsia="Times New Roman" w:hAnsi="Calibri" w:cs="Times New Roman"/>
          <w:spacing w:val="-1"/>
          <w:sz w:val="22"/>
          <w:szCs w:val="22"/>
        </w:rPr>
        <w:t xml:space="preserve"> </w:t>
      </w:r>
      <w:r w:rsidRPr="00AF791C">
        <w:rPr>
          <w:rFonts w:ascii="Calibri" w:eastAsia="Times New Roman" w:hAnsi="Calibri" w:cs="Times New Roman"/>
          <w:spacing w:val="-5"/>
          <w:sz w:val="22"/>
          <w:szCs w:val="22"/>
        </w:rPr>
        <w:t>in</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z w:val="22"/>
          <w:szCs w:val="22"/>
        </w:rPr>
        <w:t>1997.</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z w:val="22"/>
          <w:szCs w:val="22"/>
        </w:rPr>
        <w:t>It</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5"/>
          <w:sz w:val="22"/>
          <w:szCs w:val="22"/>
        </w:rPr>
        <w:t>is</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z w:val="22"/>
          <w:szCs w:val="22"/>
        </w:rPr>
        <w:t>located</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1"/>
          <w:sz w:val="22"/>
          <w:szCs w:val="22"/>
        </w:rPr>
        <w:t>at</w:t>
      </w:r>
      <w:r w:rsidRPr="00AF791C">
        <w:rPr>
          <w:rFonts w:ascii="Calibri" w:eastAsia="Times New Roman" w:hAnsi="Calibri" w:cs="Times New Roman"/>
          <w:spacing w:val="-10"/>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2"/>
          <w:sz w:val="22"/>
          <w:szCs w:val="22"/>
        </w:rPr>
        <w:t xml:space="preserve"> Running Gutter Brook Reservoir</w:t>
      </w:r>
      <w:r w:rsidRPr="00AF791C">
        <w:rPr>
          <w:rFonts w:ascii="Calibri" w:eastAsia="Times New Roman" w:hAnsi="Calibri" w:cs="Times New Roman"/>
          <w:spacing w:val="-1"/>
          <w:sz w:val="22"/>
          <w:szCs w:val="22"/>
        </w:rPr>
        <w:t xml:space="preserve"> o</w:t>
      </w:r>
      <w:r w:rsidRPr="00AF791C">
        <w:rPr>
          <w:rFonts w:ascii="Calibri" w:eastAsia="Times New Roman" w:hAnsi="Calibri" w:cs="Times New Roman"/>
          <w:sz w:val="22"/>
          <w:szCs w:val="22"/>
        </w:rPr>
        <w:t>n</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1"/>
          <w:sz w:val="22"/>
          <w:szCs w:val="22"/>
        </w:rPr>
        <w:t>Reservoir</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z w:val="22"/>
          <w:szCs w:val="22"/>
        </w:rPr>
        <w:t>Road</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5"/>
          <w:sz w:val="22"/>
          <w:szCs w:val="22"/>
        </w:rPr>
        <w:t>in</w:t>
      </w:r>
      <w:r w:rsidRPr="00AF791C">
        <w:rPr>
          <w:rFonts w:ascii="Calibri" w:eastAsia="Times New Roman" w:hAnsi="Calibri" w:cs="Times New Roman"/>
          <w:spacing w:val="72"/>
          <w:w w:val="99"/>
          <w:sz w:val="22"/>
          <w:szCs w:val="22"/>
        </w:rPr>
        <w:t xml:space="preserve"> </w:t>
      </w:r>
      <w:r w:rsidRPr="00AF791C">
        <w:rPr>
          <w:rFonts w:ascii="Calibri" w:eastAsia="Times New Roman" w:hAnsi="Calibri" w:cs="Times New Roman"/>
          <w:sz w:val="22"/>
          <w:szCs w:val="22"/>
        </w:rPr>
        <w:t>West</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1"/>
          <w:sz w:val="22"/>
          <w:szCs w:val="22"/>
        </w:rPr>
        <w:t>Hatfield.</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Although</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1"/>
          <w:sz w:val="22"/>
          <w:szCs w:val="22"/>
        </w:rPr>
        <w:t>capacity</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of</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3"/>
          <w:sz w:val="22"/>
          <w:szCs w:val="22"/>
        </w:rPr>
        <w:t xml:space="preserve">the </w:t>
      </w:r>
      <w:r w:rsidRPr="00AF791C">
        <w:rPr>
          <w:rFonts w:ascii="Calibri" w:eastAsia="Times New Roman" w:hAnsi="Calibri" w:cs="Times New Roman"/>
          <w:spacing w:val="-1"/>
          <w:sz w:val="22"/>
          <w:szCs w:val="22"/>
        </w:rPr>
        <w:t>reservoir</w:t>
      </w:r>
      <w:r w:rsidRPr="00AF791C">
        <w:rPr>
          <w:rFonts w:ascii="Calibri" w:eastAsia="Times New Roman" w:hAnsi="Calibri" w:cs="Times New Roman"/>
          <w:spacing w:val="-5"/>
          <w:sz w:val="22"/>
          <w:szCs w:val="22"/>
        </w:rPr>
        <w:t xml:space="preserve"> is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z w:val="22"/>
          <w:szCs w:val="22"/>
        </w:rPr>
        <w:t>1.6</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million</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2"/>
          <w:sz w:val="22"/>
          <w:szCs w:val="22"/>
        </w:rPr>
        <w:t>gallons,</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2"/>
          <w:sz w:val="22"/>
          <w:szCs w:val="22"/>
        </w:rPr>
        <w:t>actual</w:t>
      </w:r>
      <w:r w:rsidRPr="00AF791C">
        <w:rPr>
          <w:rFonts w:ascii="Calibri" w:eastAsia="Times New Roman" w:hAnsi="Calibri" w:cs="Times New Roman"/>
          <w:spacing w:val="-12"/>
          <w:sz w:val="22"/>
          <w:szCs w:val="22"/>
        </w:rPr>
        <w:t xml:space="preserve"> </w:t>
      </w:r>
      <w:r w:rsidRPr="00AF791C">
        <w:rPr>
          <w:rFonts w:ascii="Calibri" w:eastAsia="Times New Roman" w:hAnsi="Calibri" w:cs="Times New Roman"/>
          <w:spacing w:val="-1"/>
          <w:sz w:val="22"/>
          <w:szCs w:val="22"/>
        </w:rPr>
        <w:t>safe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3"/>
          <w:sz w:val="22"/>
          <w:szCs w:val="22"/>
        </w:rPr>
        <w:t>yield</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rate</w:t>
      </w:r>
      <w:r w:rsidRPr="00AF791C">
        <w:rPr>
          <w:rFonts w:ascii="Calibri" w:eastAsia="Times New Roman" w:hAnsi="Calibri" w:cs="Times New Roman"/>
          <w:spacing w:val="46"/>
          <w:w w:val="99"/>
          <w:sz w:val="22"/>
          <w:szCs w:val="22"/>
        </w:rPr>
        <w:t xml:space="preserve"> </w:t>
      </w:r>
      <w:r w:rsidRPr="00AF791C">
        <w:rPr>
          <w:rFonts w:ascii="Calibri" w:eastAsia="Times New Roman" w:hAnsi="Calibri" w:cs="Times New Roman"/>
          <w:spacing w:val="-5"/>
          <w:sz w:val="22"/>
          <w:szCs w:val="22"/>
        </w:rPr>
        <w:t>is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z w:val="22"/>
          <w:szCs w:val="22"/>
        </w:rPr>
        <w:t>500,000</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2"/>
          <w:sz w:val="22"/>
          <w:szCs w:val="22"/>
        </w:rPr>
        <w:t>gallons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1"/>
          <w:sz w:val="22"/>
          <w:szCs w:val="22"/>
        </w:rPr>
        <w:t>per</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day.</w:t>
      </w:r>
    </w:p>
    <w:p w14:paraId="14C00B0F" w14:textId="655C49E9" w:rsidR="00D36BC0" w:rsidRPr="00AF791C" w:rsidRDefault="00D36BC0" w:rsidP="00D36BC0">
      <w:pPr>
        <w:rPr>
          <w:rFonts w:ascii="Calibri" w:eastAsia="Times New Roman" w:hAnsi="Calibri" w:cs="Times New Roman"/>
          <w:sz w:val="22"/>
          <w:szCs w:val="22"/>
        </w:rPr>
      </w:pPr>
      <w:r w:rsidRPr="00AF791C">
        <w:rPr>
          <w:rFonts w:ascii="Calibri" w:eastAsia="Times New Roman" w:hAnsi="Calibri" w:cs="Times New Roman"/>
          <w:i/>
          <w:iCs/>
          <w:spacing w:val="-2"/>
          <w:sz w:val="22"/>
          <w:szCs w:val="22"/>
        </w:rPr>
        <w:t>Usage</w:t>
      </w:r>
      <w:r w:rsidRPr="00AF791C">
        <w:rPr>
          <w:rFonts w:ascii="Calibri" w:eastAsia="Times New Roman" w:hAnsi="Calibri" w:cs="Times New Roman"/>
          <w:i/>
          <w:iCs/>
          <w:spacing w:val="-3"/>
          <w:sz w:val="22"/>
          <w:szCs w:val="22"/>
        </w:rPr>
        <w:t xml:space="preserve"> </w:t>
      </w:r>
      <w:r w:rsidRPr="00AF791C">
        <w:rPr>
          <w:rFonts w:ascii="Calibri" w:eastAsia="Times New Roman" w:hAnsi="Calibri" w:cs="Times New Roman"/>
          <w:sz w:val="22"/>
          <w:szCs w:val="22"/>
        </w:rPr>
        <w:t>–</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In</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20</w:t>
      </w:r>
      <w:r w:rsidR="32F76D5F" w:rsidRPr="00AF791C">
        <w:rPr>
          <w:rFonts w:ascii="Calibri" w:eastAsia="Times New Roman" w:hAnsi="Calibri" w:cs="Times New Roman"/>
          <w:sz w:val="22"/>
          <w:szCs w:val="22"/>
        </w:rPr>
        <w:t>21</w:t>
      </w:r>
      <w:r w:rsidRPr="00AF791C">
        <w:rPr>
          <w:rFonts w:ascii="Calibri" w:eastAsia="Times New Roman" w:hAnsi="Calibri" w:cs="Times New Roman"/>
          <w:sz w:val="22"/>
          <w:szCs w:val="22"/>
        </w:rPr>
        <w:t>,</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water</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3"/>
          <w:sz w:val="22"/>
          <w:szCs w:val="22"/>
        </w:rPr>
        <w:t xml:space="preserve">usage </w:t>
      </w:r>
      <w:r w:rsidRPr="00AF791C">
        <w:rPr>
          <w:rFonts w:ascii="Calibri" w:eastAsia="Times New Roman" w:hAnsi="Calibri" w:cs="Times New Roman"/>
          <w:sz w:val="22"/>
          <w:szCs w:val="22"/>
        </w:rPr>
        <w:t>was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z w:val="22"/>
          <w:szCs w:val="22"/>
        </w:rPr>
        <w:t>approximately</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300,000</w:t>
      </w:r>
      <w:r w:rsidRPr="00AF791C">
        <w:rPr>
          <w:rFonts w:ascii="Calibri" w:eastAsia="Times New Roman" w:hAnsi="Calibri" w:cs="Times New Roman"/>
          <w:spacing w:val="49"/>
          <w:sz w:val="22"/>
          <w:szCs w:val="22"/>
        </w:rPr>
        <w:t xml:space="preserve"> </w:t>
      </w:r>
      <w:r w:rsidRPr="00AF791C">
        <w:rPr>
          <w:rFonts w:ascii="Calibri" w:eastAsia="Times New Roman" w:hAnsi="Calibri" w:cs="Times New Roman"/>
          <w:spacing w:val="-1"/>
          <w:sz w:val="22"/>
          <w:szCs w:val="22"/>
        </w:rPr>
        <w:t>gallons</w:t>
      </w:r>
      <w:r w:rsidRPr="00AF791C">
        <w:rPr>
          <w:rFonts w:ascii="Calibri" w:eastAsia="Times New Roman" w:hAnsi="Calibri" w:cs="Times New Roman"/>
          <w:spacing w:val="-8"/>
          <w:sz w:val="22"/>
          <w:szCs w:val="22"/>
        </w:rPr>
        <w:t xml:space="preserve"> </w:t>
      </w:r>
      <w:r w:rsidRPr="00AF791C">
        <w:rPr>
          <w:rFonts w:ascii="Calibri" w:eastAsia="Times New Roman" w:hAnsi="Calibri" w:cs="Times New Roman"/>
          <w:spacing w:val="1"/>
          <w:sz w:val="22"/>
          <w:szCs w:val="22"/>
        </w:rPr>
        <w:t>per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day.</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2"/>
          <w:sz w:val="22"/>
          <w:szCs w:val="22"/>
        </w:rPr>
        <w:t>As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5"/>
          <w:sz w:val="22"/>
          <w:szCs w:val="22"/>
        </w:rPr>
        <w:t>in</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3"/>
          <w:sz w:val="22"/>
          <w:szCs w:val="22"/>
        </w:rPr>
        <w:t xml:space="preserve">most </w:t>
      </w:r>
      <w:r w:rsidRPr="00AF791C">
        <w:rPr>
          <w:rFonts w:ascii="Calibri" w:eastAsia="Times New Roman" w:hAnsi="Calibri" w:cs="Times New Roman"/>
          <w:spacing w:val="-1"/>
          <w:sz w:val="22"/>
          <w:szCs w:val="22"/>
        </w:rPr>
        <w:t>communities,</w:t>
      </w:r>
      <w:r w:rsidRPr="00AF791C">
        <w:rPr>
          <w:rFonts w:ascii="Calibri" w:eastAsia="Times New Roman" w:hAnsi="Calibri" w:cs="Times New Roman"/>
          <w:spacing w:val="60"/>
          <w:w w:val="99"/>
          <w:sz w:val="22"/>
          <w:szCs w:val="22"/>
        </w:rPr>
        <w:t xml:space="preserve"> </w:t>
      </w:r>
      <w:r w:rsidRPr="00AF791C">
        <w:rPr>
          <w:rFonts w:ascii="Calibri" w:eastAsia="Times New Roman" w:hAnsi="Calibri" w:cs="Times New Roman"/>
          <w:spacing w:val="-1"/>
          <w:sz w:val="22"/>
          <w:szCs w:val="22"/>
        </w:rPr>
        <w:t>demand</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for</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water</w:t>
      </w:r>
      <w:r w:rsidRPr="00AF791C">
        <w:rPr>
          <w:rFonts w:ascii="Calibri" w:eastAsia="Times New Roman" w:hAnsi="Calibri" w:cs="Times New Roman"/>
          <w:spacing w:val="-5"/>
          <w:sz w:val="22"/>
          <w:szCs w:val="22"/>
        </w:rPr>
        <w:t xml:space="preserve"> is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2"/>
          <w:sz w:val="22"/>
          <w:szCs w:val="22"/>
        </w:rPr>
        <w:t xml:space="preserve">highest </w:t>
      </w:r>
      <w:r w:rsidRPr="00AF791C">
        <w:rPr>
          <w:rFonts w:ascii="Calibri" w:eastAsia="Times New Roman" w:hAnsi="Calibri" w:cs="Times New Roman"/>
          <w:sz w:val="22"/>
          <w:szCs w:val="22"/>
        </w:rPr>
        <w:t>during</w:t>
      </w:r>
      <w:r w:rsidRPr="00AF791C">
        <w:rPr>
          <w:rFonts w:ascii="Calibri" w:eastAsia="Times New Roman" w:hAnsi="Calibri" w:cs="Times New Roman"/>
          <w:spacing w:val="-15"/>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2"/>
          <w:sz w:val="22"/>
          <w:szCs w:val="22"/>
        </w:rPr>
        <w:t xml:space="preserve"> warmest </w:t>
      </w:r>
      <w:r w:rsidRPr="00AF791C">
        <w:rPr>
          <w:rFonts w:ascii="Calibri" w:eastAsia="Times New Roman" w:hAnsi="Calibri" w:cs="Times New Roman"/>
          <w:spacing w:val="-1"/>
          <w:sz w:val="22"/>
          <w:szCs w:val="22"/>
        </w:rPr>
        <w:t>eight</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1"/>
          <w:sz w:val="22"/>
          <w:szCs w:val="22"/>
        </w:rPr>
        <w:t>to</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2"/>
          <w:sz w:val="22"/>
          <w:szCs w:val="22"/>
        </w:rPr>
        <w:t>ten</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weeks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z w:val="22"/>
          <w:szCs w:val="22"/>
        </w:rPr>
        <w:t>of</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3"/>
          <w:sz w:val="22"/>
          <w:szCs w:val="22"/>
        </w:rPr>
        <w:t>summer.</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During</w:t>
      </w:r>
      <w:r w:rsidRPr="00AF791C">
        <w:rPr>
          <w:rFonts w:ascii="Calibri" w:eastAsia="Times New Roman" w:hAnsi="Calibri" w:cs="Times New Roman"/>
          <w:spacing w:val="-14"/>
          <w:sz w:val="22"/>
          <w:szCs w:val="22"/>
        </w:rPr>
        <w:t xml:space="preserve"> </w:t>
      </w:r>
      <w:r w:rsidRPr="00AF791C">
        <w:rPr>
          <w:rFonts w:ascii="Calibri" w:eastAsia="Times New Roman" w:hAnsi="Calibri" w:cs="Times New Roman"/>
          <w:spacing w:val="1"/>
          <w:sz w:val="22"/>
          <w:szCs w:val="22"/>
        </w:rPr>
        <w:t>this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2"/>
          <w:sz w:val="22"/>
          <w:szCs w:val="22"/>
        </w:rPr>
        <w:t>high</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2"/>
          <w:sz w:val="22"/>
          <w:szCs w:val="22"/>
        </w:rPr>
        <w:t>use</w:t>
      </w:r>
      <w:r w:rsidRPr="00AF791C">
        <w:rPr>
          <w:rFonts w:ascii="Calibri" w:eastAsia="Times New Roman" w:hAnsi="Calibri" w:cs="Times New Roman"/>
          <w:spacing w:val="80"/>
          <w:w w:val="99"/>
          <w:sz w:val="22"/>
          <w:szCs w:val="22"/>
        </w:rPr>
        <w:t xml:space="preserve"> </w:t>
      </w:r>
      <w:r w:rsidRPr="00AF791C">
        <w:rPr>
          <w:rFonts w:ascii="Calibri" w:eastAsia="Times New Roman" w:hAnsi="Calibri" w:cs="Times New Roman"/>
          <w:spacing w:val="-1"/>
          <w:sz w:val="22"/>
          <w:szCs w:val="22"/>
        </w:rPr>
        <w:t>period,</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demand</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2"/>
          <w:sz w:val="22"/>
          <w:szCs w:val="22"/>
        </w:rPr>
        <w:t>can</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reach</w:t>
      </w:r>
      <w:r w:rsidRPr="00AF791C">
        <w:rPr>
          <w:rFonts w:ascii="Calibri" w:eastAsia="Times New Roman" w:hAnsi="Calibri" w:cs="Times New Roman"/>
          <w:spacing w:val="-14"/>
          <w:sz w:val="22"/>
          <w:szCs w:val="22"/>
        </w:rPr>
        <w:t xml:space="preserve"> </w:t>
      </w:r>
      <w:r w:rsidRPr="00AF791C">
        <w:rPr>
          <w:rFonts w:ascii="Calibri" w:eastAsia="Times New Roman" w:hAnsi="Calibri" w:cs="Times New Roman"/>
          <w:sz w:val="22"/>
          <w:szCs w:val="22"/>
        </w:rPr>
        <w:t>a</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1"/>
          <w:sz w:val="22"/>
          <w:szCs w:val="22"/>
        </w:rPr>
        <w:t>level</w:t>
      </w:r>
      <w:r w:rsidRPr="00AF791C">
        <w:rPr>
          <w:rFonts w:ascii="Calibri" w:eastAsia="Times New Roman" w:hAnsi="Calibri" w:cs="Times New Roman"/>
          <w:spacing w:val="-11"/>
          <w:sz w:val="22"/>
          <w:szCs w:val="22"/>
        </w:rPr>
        <w:t xml:space="preserve"> </w:t>
      </w:r>
      <w:r w:rsidRPr="00AF791C">
        <w:rPr>
          <w:rFonts w:ascii="Calibri" w:eastAsia="Times New Roman" w:hAnsi="Calibri" w:cs="Times New Roman"/>
          <w:sz w:val="22"/>
          <w:szCs w:val="22"/>
        </w:rPr>
        <w:t>of</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one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3"/>
          <w:sz w:val="22"/>
          <w:szCs w:val="22"/>
        </w:rPr>
        <w:t>million</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2"/>
          <w:sz w:val="22"/>
          <w:szCs w:val="22"/>
        </w:rPr>
        <w:t>gallons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1"/>
          <w:sz w:val="22"/>
          <w:szCs w:val="22"/>
        </w:rPr>
        <w:t>per</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z w:val="22"/>
          <w:szCs w:val="22"/>
        </w:rPr>
        <w:t>day,</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placing</w:t>
      </w:r>
      <w:r w:rsidRPr="00AF791C">
        <w:rPr>
          <w:rFonts w:ascii="Calibri" w:eastAsia="Times New Roman" w:hAnsi="Calibri" w:cs="Times New Roman"/>
          <w:spacing w:val="-14"/>
          <w:sz w:val="22"/>
          <w:szCs w:val="22"/>
        </w:rPr>
        <w:t xml:space="preserve"> </w:t>
      </w:r>
      <w:r w:rsidRPr="00AF791C">
        <w:rPr>
          <w:rFonts w:ascii="Calibri" w:eastAsia="Times New Roman" w:hAnsi="Calibri" w:cs="Times New Roman"/>
          <w:sz w:val="22"/>
          <w:szCs w:val="22"/>
        </w:rPr>
        <w:t>a</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z w:val="22"/>
          <w:szCs w:val="22"/>
        </w:rPr>
        <w:t>severe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1"/>
          <w:sz w:val="22"/>
          <w:szCs w:val="22"/>
        </w:rPr>
        <w:t>strain</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on</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66"/>
          <w:w w:val="99"/>
          <w:sz w:val="22"/>
          <w:szCs w:val="22"/>
        </w:rPr>
        <w:t xml:space="preserve"> </w:t>
      </w:r>
      <w:r w:rsidRPr="00AF791C">
        <w:rPr>
          <w:rFonts w:ascii="Calibri" w:eastAsia="Times New Roman" w:hAnsi="Calibri" w:cs="Times New Roman"/>
          <w:spacing w:val="-2"/>
          <w:sz w:val="22"/>
          <w:szCs w:val="22"/>
        </w:rPr>
        <w:t>system,</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pacing w:val="-1"/>
          <w:sz w:val="22"/>
          <w:szCs w:val="22"/>
        </w:rPr>
        <w:t>particularly</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pacing w:val="1"/>
          <w:sz w:val="22"/>
          <w:szCs w:val="22"/>
        </w:rPr>
        <w:t>after</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pacing w:val="-1"/>
          <w:sz w:val="22"/>
          <w:szCs w:val="22"/>
        </w:rPr>
        <w:t>summer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storms</w:t>
      </w:r>
      <w:r w:rsidRPr="00AF791C">
        <w:rPr>
          <w:rFonts w:ascii="Calibri" w:eastAsia="Times New Roman" w:hAnsi="Calibri" w:cs="Times New Roman"/>
          <w:spacing w:val="-11"/>
          <w:sz w:val="22"/>
          <w:szCs w:val="22"/>
        </w:rPr>
        <w:t xml:space="preserve"> </w:t>
      </w:r>
      <w:r w:rsidRPr="00AF791C">
        <w:rPr>
          <w:rFonts w:ascii="Calibri" w:eastAsia="Times New Roman" w:hAnsi="Calibri" w:cs="Times New Roman"/>
          <w:spacing w:val="1"/>
          <w:sz w:val="22"/>
          <w:szCs w:val="22"/>
        </w:rPr>
        <w:t>render</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1"/>
          <w:sz w:val="22"/>
          <w:szCs w:val="22"/>
        </w:rPr>
        <w:t>waters</w:t>
      </w:r>
      <w:r w:rsidRPr="00AF791C">
        <w:rPr>
          <w:rFonts w:ascii="Calibri" w:eastAsia="Times New Roman" w:hAnsi="Calibri" w:cs="Times New Roman"/>
          <w:spacing w:val="-10"/>
          <w:sz w:val="22"/>
          <w:szCs w:val="22"/>
        </w:rPr>
        <w:t xml:space="preserve"> </w:t>
      </w:r>
      <w:r w:rsidRPr="00AF791C">
        <w:rPr>
          <w:rFonts w:ascii="Calibri" w:eastAsia="Times New Roman" w:hAnsi="Calibri" w:cs="Times New Roman"/>
          <w:sz w:val="22"/>
          <w:szCs w:val="22"/>
        </w:rPr>
        <w:t>of</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1"/>
          <w:sz w:val="22"/>
          <w:szCs w:val="22"/>
        </w:rPr>
        <w:t>reservoir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cloudy</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pacing w:val="-2"/>
          <w:sz w:val="22"/>
          <w:szCs w:val="22"/>
        </w:rPr>
        <w:t>with</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z w:val="22"/>
          <w:szCs w:val="22"/>
        </w:rPr>
        <w:t>particulates</w:t>
      </w:r>
      <w:r w:rsidRPr="00AF791C">
        <w:rPr>
          <w:rFonts w:ascii="Calibri" w:eastAsia="Times New Roman" w:hAnsi="Calibri" w:cs="Times New Roman"/>
          <w:spacing w:val="56"/>
          <w:w w:val="99"/>
          <w:sz w:val="22"/>
          <w:szCs w:val="22"/>
        </w:rPr>
        <w:t xml:space="preserve"> </w:t>
      </w:r>
      <w:r w:rsidRPr="00AF791C">
        <w:rPr>
          <w:rFonts w:ascii="Calibri" w:eastAsia="Times New Roman" w:hAnsi="Calibri" w:cs="Times New Roman"/>
          <w:sz w:val="22"/>
          <w:szCs w:val="22"/>
        </w:rPr>
        <w:t>from</w:t>
      </w:r>
      <w:r w:rsidRPr="00AF791C">
        <w:rPr>
          <w:rFonts w:ascii="Calibri" w:eastAsia="Times New Roman" w:hAnsi="Calibri" w:cs="Times New Roman"/>
          <w:spacing w:val="-13"/>
          <w:sz w:val="22"/>
          <w:szCs w:val="22"/>
        </w:rPr>
        <w:t xml:space="preserve"> </w:t>
      </w:r>
      <w:r w:rsidRPr="00AF791C">
        <w:rPr>
          <w:rFonts w:ascii="Calibri" w:eastAsia="Times New Roman" w:hAnsi="Calibri" w:cs="Times New Roman"/>
          <w:spacing w:val="-1"/>
          <w:sz w:val="22"/>
          <w:szCs w:val="22"/>
        </w:rPr>
        <w:t>storm</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1"/>
          <w:sz w:val="22"/>
          <w:szCs w:val="22"/>
        </w:rPr>
        <w:t>water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runoff.</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Currently,</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approximately</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95</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percent</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z w:val="22"/>
          <w:szCs w:val="22"/>
        </w:rPr>
        <w:t>of</w:t>
      </w:r>
      <w:r w:rsidRPr="00AF791C">
        <w:rPr>
          <w:rFonts w:ascii="Calibri" w:eastAsia="Times New Roman" w:hAnsi="Calibri" w:cs="Times New Roman"/>
          <w:spacing w:val="-15"/>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2"/>
          <w:sz w:val="22"/>
          <w:szCs w:val="22"/>
        </w:rPr>
        <w:t>community</w:t>
      </w:r>
      <w:r w:rsidRPr="00AF791C">
        <w:rPr>
          <w:rFonts w:ascii="Calibri" w:eastAsia="Times New Roman" w:hAnsi="Calibri" w:cs="Times New Roman"/>
          <w:spacing w:val="-5"/>
          <w:sz w:val="22"/>
          <w:szCs w:val="22"/>
        </w:rPr>
        <w:t xml:space="preserve"> is</w:t>
      </w:r>
      <w:r w:rsidRPr="00AF791C">
        <w:rPr>
          <w:rFonts w:ascii="Calibri" w:eastAsia="Times New Roman" w:hAnsi="Calibri" w:cs="Times New Roman"/>
          <w:spacing w:val="-1"/>
          <w:sz w:val="22"/>
          <w:szCs w:val="22"/>
        </w:rPr>
        <w:t xml:space="preserve"> </w:t>
      </w:r>
      <w:r w:rsidRPr="00AF791C">
        <w:rPr>
          <w:rFonts w:ascii="Calibri" w:eastAsia="Times New Roman" w:hAnsi="Calibri" w:cs="Times New Roman"/>
          <w:sz w:val="22"/>
          <w:szCs w:val="22"/>
        </w:rPr>
        <w:t>served</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by</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52"/>
          <w:w w:val="99"/>
          <w:sz w:val="22"/>
          <w:szCs w:val="22"/>
        </w:rPr>
        <w:t xml:space="preserve"> </w:t>
      </w:r>
      <w:r w:rsidRPr="00AF791C">
        <w:rPr>
          <w:rFonts w:ascii="Calibri" w:eastAsia="Times New Roman" w:hAnsi="Calibri" w:cs="Times New Roman"/>
          <w:spacing w:val="-3"/>
          <w:sz w:val="22"/>
          <w:szCs w:val="22"/>
        </w:rPr>
        <w:t>public</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1"/>
          <w:sz w:val="22"/>
          <w:szCs w:val="22"/>
        </w:rPr>
        <w:t>water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2"/>
          <w:sz w:val="22"/>
          <w:szCs w:val="22"/>
        </w:rPr>
        <w:t>system.</w:t>
      </w:r>
      <w:r w:rsidRPr="00AF791C">
        <w:rPr>
          <w:rFonts w:ascii="Calibri" w:eastAsia="Times New Roman" w:hAnsi="Calibri" w:cs="Times New Roman"/>
          <w:spacing w:val="47"/>
          <w:sz w:val="22"/>
          <w:szCs w:val="22"/>
        </w:rPr>
        <w:t xml:space="preserve"> </w:t>
      </w:r>
      <w:r w:rsidRPr="00AF791C">
        <w:rPr>
          <w:rFonts w:ascii="Calibri" w:eastAsia="Times New Roman" w:hAnsi="Calibri" w:cs="Times New Roman"/>
          <w:sz w:val="22"/>
          <w:szCs w:val="22"/>
        </w:rPr>
        <w:t>In</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2006,</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3"/>
          <w:sz w:val="22"/>
          <w:szCs w:val="22"/>
        </w:rPr>
        <w:t>Town</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completed</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z w:val="22"/>
          <w:szCs w:val="22"/>
        </w:rPr>
        <w:t>metering</w:t>
      </w:r>
      <w:r w:rsidRPr="00AF791C">
        <w:rPr>
          <w:rFonts w:ascii="Calibri" w:eastAsia="Times New Roman" w:hAnsi="Calibri" w:cs="Times New Roman"/>
          <w:spacing w:val="-15"/>
          <w:sz w:val="22"/>
          <w:szCs w:val="22"/>
        </w:rPr>
        <w:t xml:space="preserve"> </w:t>
      </w:r>
      <w:r w:rsidRPr="00AF791C">
        <w:rPr>
          <w:rFonts w:ascii="Calibri" w:eastAsia="Times New Roman" w:hAnsi="Calibri" w:cs="Times New Roman"/>
          <w:spacing w:val="2"/>
          <w:sz w:val="22"/>
          <w:szCs w:val="22"/>
        </w:rPr>
        <w:t>all</w:t>
      </w:r>
      <w:r w:rsidRPr="00AF791C">
        <w:rPr>
          <w:rFonts w:ascii="Calibri" w:eastAsia="Times New Roman" w:hAnsi="Calibri" w:cs="Times New Roman"/>
          <w:spacing w:val="-12"/>
          <w:sz w:val="22"/>
          <w:szCs w:val="22"/>
        </w:rPr>
        <w:t xml:space="preserve"> </w:t>
      </w:r>
      <w:r w:rsidRPr="00AF791C">
        <w:rPr>
          <w:rFonts w:ascii="Calibri" w:eastAsia="Times New Roman" w:hAnsi="Calibri" w:cs="Times New Roman"/>
          <w:spacing w:val="-1"/>
          <w:sz w:val="22"/>
          <w:szCs w:val="22"/>
        </w:rPr>
        <w:t>residences,</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pacing w:val="-2"/>
          <w:sz w:val="22"/>
          <w:szCs w:val="22"/>
        </w:rPr>
        <w:t>which</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has</w:t>
      </w:r>
      <w:r w:rsidRPr="00AF791C">
        <w:rPr>
          <w:rFonts w:ascii="Calibri" w:eastAsia="Times New Roman" w:hAnsi="Calibri" w:cs="Times New Roman"/>
          <w:spacing w:val="-10"/>
          <w:sz w:val="22"/>
          <w:szCs w:val="22"/>
        </w:rPr>
        <w:t xml:space="preserve"> </w:t>
      </w:r>
      <w:r w:rsidRPr="00AF791C">
        <w:rPr>
          <w:rFonts w:ascii="Calibri" w:eastAsia="Times New Roman" w:hAnsi="Calibri" w:cs="Times New Roman"/>
          <w:sz w:val="22"/>
          <w:szCs w:val="22"/>
        </w:rPr>
        <w:t>encouraged</w:t>
      </w:r>
      <w:r w:rsidRPr="00AF791C">
        <w:rPr>
          <w:rFonts w:ascii="Calibri" w:eastAsia="Times New Roman" w:hAnsi="Calibri" w:cs="Times New Roman"/>
          <w:spacing w:val="76"/>
          <w:w w:val="99"/>
          <w:sz w:val="22"/>
          <w:szCs w:val="22"/>
        </w:rPr>
        <w:t xml:space="preserve"> </w:t>
      </w:r>
      <w:r w:rsidRPr="00AF791C">
        <w:rPr>
          <w:rFonts w:ascii="Calibri" w:eastAsia="Times New Roman" w:hAnsi="Calibri" w:cs="Times New Roman"/>
          <w:sz w:val="22"/>
          <w:szCs w:val="22"/>
        </w:rPr>
        <w:t>conservation</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because</w:t>
      </w:r>
      <w:r w:rsidRPr="00AF791C">
        <w:rPr>
          <w:rFonts w:ascii="Calibri" w:eastAsia="Times New Roman" w:hAnsi="Calibri" w:cs="Times New Roman"/>
          <w:spacing w:val="-3"/>
          <w:sz w:val="22"/>
          <w:szCs w:val="22"/>
        </w:rPr>
        <w:t xml:space="preserve"> people </w:t>
      </w:r>
      <w:r w:rsidRPr="00AF791C">
        <w:rPr>
          <w:rFonts w:ascii="Calibri" w:eastAsia="Times New Roman" w:hAnsi="Calibri" w:cs="Times New Roman"/>
          <w:spacing w:val="1"/>
          <w:sz w:val="22"/>
          <w:szCs w:val="22"/>
        </w:rPr>
        <w:t>are</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z w:val="22"/>
          <w:szCs w:val="22"/>
        </w:rPr>
        <w:t>now</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1"/>
          <w:sz w:val="22"/>
          <w:szCs w:val="22"/>
        </w:rPr>
        <w:t>paying</w:t>
      </w:r>
      <w:r w:rsidRPr="00AF791C">
        <w:rPr>
          <w:rFonts w:ascii="Calibri" w:eastAsia="Times New Roman" w:hAnsi="Calibri" w:cs="Times New Roman"/>
          <w:spacing w:val="-15"/>
          <w:sz w:val="22"/>
          <w:szCs w:val="22"/>
        </w:rPr>
        <w:t xml:space="preserve"> </w:t>
      </w:r>
      <w:r w:rsidRPr="00AF791C">
        <w:rPr>
          <w:rFonts w:ascii="Calibri" w:eastAsia="Times New Roman" w:hAnsi="Calibri" w:cs="Times New Roman"/>
          <w:sz w:val="22"/>
          <w:szCs w:val="22"/>
        </w:rPr>
        <w:t>for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water</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based</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on</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their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actual</w:t>
      </w:r>
      <w:r w:rsidRPr="00AF791C">
        <w:rPr>
          <w:rFonts w:ascii="Calibri" w:eastAsia="Times New Roman" w:hAnsi="Calibri" w:cs="Times New Roman"/>
          <w:spacing w:val="-12"/>
          <w:sz w:val="22"/>
          <w:szCs w:val="22"/>
        </w:rPr>
        <w:t xml:space="preserve"> </w:t>
      </w:r>
      <w:r w:rsidRPr="00AF791C">
        <w:rPr>
          <w:rFonts w:ascii="Calibri" w:eastAsia="Times New Roman" w:hAnsi="Calibri" w:cs="Times New Roman"/>
          <w:spacing w:val="-2"/>
          <w:sz w:val="22"/>
          <w:szCs w:val="22"/>
        </w:rPr>
        <w:t>usage.</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3"/>
          <w:sz w:val="22"/>
          <w:szCs w:val="22"/>
        </w:rPr>
        <w:t xml:space="preserve">The </w:t>
      </w:r>
      <w:r w:rsidRPr="00AF791C">
        <w:rPr>
          <w:rFonts w:ascii="Calibri" w:eastAsia="Times New Roman" w:hAnsi="Calibri" w:cs="Times New Roman"/>
          <w:sz w:val="22"/>
          <w:szCs w:val="22"/>
        </w:rPr>
        <w:t>current</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1"/>
          <w:sz w:val="22"/>
          <w:szCs w:val="22"/>
        </w:rPr>
        <w:t>rate</w:t>
      </w:r>
      <w:r w:rsidRPr="00AF791C">
        <w:rPr>
          <w:rFonts w:ascii="Calibri" w:eastAsia="Times New Roman" w:hAnsi="Calibri" w:cs="Times New Roman"/>
          <w:spacing w:val="70"/>
          <w:w w:val="99"/>
          <w:sz w:val="22"/>
          <w:szCs w:val="22"/>
        </w:rPr>
        <w:t xml:space="preserve"> </w:t>
      </w:r>
      <w:r w:rsidRPr="00AF791C">
        <w:rPr>
          <w:rFonts w:ascii="Calibri" w:eastAsia="Times New Roman" w:hAnsi="Calibri" w:cs="Times New Roman"/>
          <w:sz w:val="22"/>
          <w:szCs w:val="22"/>
        </w:rPr>
        <w:t>for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water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3"/>
          <w:sz w:val="22"/>
          <w:szCs w:val="22"/>
        </w:rPr>
        <w:t>usage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5"/>
          <w:sz w:val="22"/>
          <w:szCs w:val="22"/>
        </w:rPr>
        <w:t>is</w:t>
      </w:r>
      <w:r w:rsidRPr="00AF791C">
        <w:rPr>
          <w:rFonts w:ascii="Calibri" w:eastAsia="Times New Roman" w:hAnsi="Calibri" w:cs="Times New Roman"/>
          <w:spacing w:val="-10"/>
          <w:sz w:val="22"/>
          <w:szCs w:val="22"/>
        </w:rPr>
        <w:t xml:space="preserve"> </w:t>
      </w:r>
      <w:r w:rsidRPr="00AF791C">
        <w:rPr>
          <w:rFonts w:ascii="Calibri" w:eastAsia="Times New Roman" w:hAnsi="Calibri" w:cs="Times New Roman"/>
          <w:sz w:val="22"/>
          <w:szCs w:val="22"/>
        </w:rPr>
        <w:t>$</w:t>
      </w:r>
      <w:r w:rsidR="10DDE95F" w:rsidRPr="00AF791C">
        <w:rPr>
          <w:rFonts w:ascii="Calibri" w:eastAsia="Times New Roman" w:hAnsi="Calibri" w:cs="Times New Roman"/>
          <w:sz w:val="22"/>
          <w:szCs w:val="22"/>
        </w:rPr>
        <w:t>4.911</w:t>
      </w:r>
      <w:r w:rsidRPr="00AF791C">
        <w:rPr>
          <w:rFonts w:ascii="Calibri" w:eastAsia="Times New Roman" w:hAnsi="Calibri" w:cs="Times New Roman"/>
          <w:sz w:val="22"/>
          <w:szCs w:val="22"/>
        </w:rPr>
        <w:t>/100</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cu.ft.</w:t>
      </w:r>
    </w:p>
    <w:p w14:paraId="712C8EDA" w14:textId="0D8B1713" w:rsidR="00D36BC0" w:rsidRPr="00AF791C" w:rsidRDefault="5EDA5D93" w:rsidP="00D36BC0">
      <w:pPr>
        <w:rPr>
          <w:rFonts w:ascii="Calibri" w:eastAsia="Times New Roman" w:hAnsi="Calibri" w:cs="Times New Roman"/>
          <w:sz w:val="22"/>
          <w:szCs w:val="22"/>
        </w:rPr>
      </w:pPr>
      <w:r w:rsidRPr="00AF791C">
        <w:rPr>
          <w:rFonts w:ascii="Calibri" w:eastAsia="Times New Roman" w:hAnsi="Calibri" w:cs="Times New Roman"/>
          <w:i/>
          <w:iCs/>
          <w:sz w:val="22"/>
          <w:szCs w:val="22"/>
        </w:rPr>
        <w:t>Distribution</w:t>
      </w:r>
      <w:r w:rsidRPr="00AF791C">
        <w:rPr>
          <w:rFonts w:ascii="Calibri" w:eastAsia="Times New Roman" w:hAnsi="Calibri" w:cs="Times New Roman"/>
          <w:i/>
          <w:iCs/>
          <w:spacing w:val="-7"/>
          <w:sz w:val="22"/>
          <w:szCs w:val="22"/>
        </w:rPr>
        <w:t xml:space="preserve"> </w:t>
      </w:r>
      <w:r w:rsidRPr="00AF791C">
        <w:rPr>
          <w:rFonts w:ascii="Calibri" w:eastAsia="Times New Roman" w:hAnsi="Calibri" w:cs="Times New Roman"/>
          <w:sz w:val="22"/>
          <w:szCs w:val="22"/>
        </w:rPr>
        <w:t>-</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Much</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of</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13"/>
          <w:sz w:val="22"/>
          <w:szCs w:val="22"/>
        </w:rPr>
        <w:t xml:space="preserve"> </w:t>
      </w:r>
      <w:r w:rsidRPr="00AF791C">
        <w:rPr>
          <w:rFonts w:ascii="Calibri" w:eastAsia="Times New Roman" w:hAnsi="Calibri" w:cs="Times New Roman"/>
          <w:sz w:val="22"/>
          <w:szCs w:val="22"/>
        </w:rPr>
        <w:t>current</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2"/>
          <w:sz w:val="22"/>
          <w:szCs w:val="22"/>
        </w:rPr>
        <w:t>distribution</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system</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5"/>
          <w:sz w:val="22"/>
          <w:szCs w:val="22"/>
        </w:rPr>
        <w:t>is</w:t>
      </w:r>
      <w:r w:rsidRPr="00AF791C">
        <w:rPr>
          <w:rFonts w:ascii="Calibri" w:eastAsia="Times New Roman" w:hAnsi="Calibri" w:cs="Times New Roman"/>
          <w:spacing w:val="-10"/>
          <w:sz w:val="22"/>
          <w:szCs w:val="22"/>
        </w:rPr>
        <w:t xml:space="preserve"> </w:t>
      </w:r>
      <w:r w:rsidRPr="00AF791C">
        <w:rPr>
          <w:rFonts w:ascii="Calibri" w:eastAsia="Times New Roman" w:hAnsi="Calibri" w:cs="Times New Roman"/>
          <w:sz w:val="22"/>
          <w:szCs w:val="22"/>
        </w:rPr>
        <w:t>composed</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of</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asbestos-cement</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1"/>
          <w:sz w:val="22"/>
          <w:szCs w:val="22"/>
        </w:rPr>
        <w:t>(AC)</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pacing w:val="-1"/>
          <w:sz w:val="22"/>
          <w:szCs w:val="22"/>
        </w:rPr>
        <w:t>pipe.</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In</w:t>
      </w:r>
      <w:r w:rsidRPr="00AF791C">
        <w:rPr>
          <w:rFonts w:ascii="Calibri" w:eastAsia="Times New Roman" w:hAnsi="Calibri" w:cs="Times New Roman"/>
          <w:spacing w:val="82"/>
          <w:w w:val="99"/>
          <w:sz w:val="22"/>
          <w:szCs w:val="22"/>
        </w:rPr>
        <w:t xml:space="preserve"> </w:t>
      </w:r>
      <w:r w:rsidRPr="00AF791C">
        <w:rPr>
          <w:rFonts w:ascii="Calibri" w:eastAsia="Times New Roman" w:hAnsi="Calibri" w:cs="Times New Roman"/>
          <w:spacing w:val="-1"/>
          <w:sz w:val="22"/>
          <w:szCs w:val="22"/>
        </w:rPr>
        <w:t>popular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2"/>
          <w:sz w:val="22"/>
          <w:szCs w:val="22"/>
        </w:rPr>
        <w:t xml:space="preserve">use </w:t>
      </w:r>
      <w:r w:rsidRPr="00AF791C">
        <w:rPr>
          <w:rFonts w:ascii="Calibri" w:eastAsia="Times New Roman" w:hAnsi="Calibri" w:cs="Times New Roman"/>
          <w:sz w:val="22"/>
          <w:szCs w:val="22"/>
        </w:rPr>
        <w:t>from</w:t>
      </w:r>
      <w:r w:rsidRPr="00AF791C">
        <w:rPr>
          <w:rFonts w:ascii="Calibri" w:eastAsia="Times New Roman" w:hAnsi="Calibri" w:cs="Times New Roman"/>
          <w:spacing w:val="-12"/>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z w:val="22"/>
          <w:szCs w:val="22"/>
        </w:rPr>
        <w:t>1940s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1"/>
          <w:sz w:val="22"/>
          <w:szCs w:val="22"/>
        </w:rPr>
        <w:t>through</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1"/>
          <w:sz w:val="22"/>
          <w:szCs w:val="22"/>
        </w:rPr>
        <w:t>1960s,</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this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1"/>
          <w:sz w:val="22"/>
          <w:szCs w:val="22"/>
        </w:rPr>
        <w:t>material</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5"/>
          <w:sz w:val="22"/>
          <w:szCs w:val="22"/>
        </w:rPr>
        <w:t>is</w:t>
      </w:r>
      <w:r w:rsidRPr="00AF791C">
        <w:rPr>
          <w:rFonts w:ascii="Calibri" w:eastAsia="Times New Roman" w:hAnsi="Calibri" w:cs="Times New Roman"/>
          <w:sz w:val="22"/>
          <w:szCs w:val="22"/>
        </w:rPr>
        <w:t xml:space="preserve"> </w:t>
      </w:r>
      <w:r w:rsidRPr="00AF791C">
        <w:rPr>
          <w:rFonts w:ascii="Calibri" w:eastAsia="Times New Roman" w:hAnsi="Calibri" w:cs="Times New Roman"/>
          <w:spacing w:val="-2"/>
          <w:sz w:val="22"/>
          <w:szCs w:val="22"/>
        </w:rPr>
        <w:t xml:space="preserve">susceptible </w:t>
      </w:r>
      <w:r w:rsidRPr="00AF791C">
        <w:rPr>
          <w:rFonts w:ascii="Calibri" w:eastAsia="Times New Roman" w:hAnsi="Calibri" w:cs="Times New Roman"/>
          <w:spacing w:val="1"/>
          <w:sz w:val="22"/>
          <w:szCs w:val="22"/>
        </w:rPr>
        <w:t>to</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leaks.</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1"/>
          <w:sz w:val="22"/>
          <w:szCs w:val="22"/>
        </w:rPr>
        <w:t>Small</w:t>
      </w:r>
      <w:r w:rsidRPr="00AF791C">
        <w:rPr>
          <w:rFonts w:ascii="Calibri" w:eastAsia="Times New Roman" w:hAnsi="Calibri" w:cs="Times New Roman"/>
          <w:spacing w:val="-11"/>
          <w:sz w:val="22"/>
          <w:szCs w:val="22"/>
        </w:rPr>
        <w:t xml:space="preserve"> </w:t>
      </w:r>
      <w:r w:rsidRPr="00AF791C">
        <w:rPr>
          <w:rFonts w:ascii="Calibri" w:eastAsia="Times New Roman" w:hAnsi="Calibri" w:cs="Times New Roman"/>
          <w:spacing w:val="1"/>
          <w:sz w:val="22"/>
          <w:szCs w:val="22"/>
        </w:rPr>
        <w:t>breaks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z w:val="22"/>
          <w:szCs w:val="22"/>
        </w:rPr>
        <w:t>or</w:t>
      </w:r>
      <w:r w:rsidRPr="00AF791C">
        <w:rPr>
          <w:rFonts w:ascii="Calibri" w:eastAsia="Times New Roman" w:hAnsi="Calibri" w:cs="Times New Roman"/>
          <w:spacing w:val="54"/>
          <w:w w:val="99"/>
          <w:sz w:val="22"/>
          <w:szCs w:val="22"/>
        </w:rPr>
        <w:t xml:space="preserve"> </w:t>
      </w:r>
      <w:r w:rsidRPr="00AF791C">
        <w:rPr>
          <w:rFonts w:ascii="Calibri" w:eastAsia="Times New Roman" w:hAnsi="Calibri" w:cs="Times New Roman"/>
          <w:spacing w:val="-1"/>
          <w:sz w:val="22"/>
          <w:szCs w:val="22"/>
        </w:rPr>
        <w:t>abrasions</w:t>
      </w:r>
      <w:r w:rsidRPr="00AF791C">
        <w:rPr>
          <w:rFonts w:ascii="Calibri" w:eastAsia="Times New Roman" w:hAnsi="Calibri" w:cs="Times New Roman"/>
          <w:spacing w:val="-11"/>
          <w:sz w:val="22"/>
          <w:szCs w:val="22"/>
        </w:rPr>
        <w:t xml:space="preserve"> </w:t>
      </w:r>
      <w:r w:rsidRPr="00AF791C">
        <w:rPr>
          <w:rFonts w:ascii="Calibri" w:eastAsia="Times New Roman" w:hAnsi="Calibri" w:cs="Times New Roman"/>
          <w:spacing w:val="2"/>
          <w:sz w:val="22"/>
          <w:szCs w:val="22"/>
        </w:rPr>
        <w:t>can</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pacing w:val="-1"/>
          <w:sz w:val="22"/>
          <w:szCs w:val="22"/>
        </w:rPr>
        <w:t>become</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3"/>
          <w:sz w:val="22"/>
          <w:szCs w:val="22"/>
        </w:rPr>
        <w:t>major</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pacing w:val="-2"/>
          <w:sz w:val="22"/>
          <w:szCs w:val="22"/>
        </w:rPr>
        <w:t>pipe</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failures</w:t>
      </w:r>
      <w:r w:rsidRPr="00AF791C">
        <w:rPr>
          <w:rFonts w:ascii="Calibri" w:eastAsia="Times New Roman" w:hAnsi="Calibri" w:cs="Times New Roman"/>
          <w:spacing w:val="-10"/>
          <w:sz w:val="22"/>
          <w:szCs w:val="22"/>
        </w:rPr>
        <w:t xml:space="preserve"> </w:t>
      </w:r>
      <w:r w:rsidRPr="00AF791C">
        <w:rPr>
          <w:rFonts w:ascii="Calibri" w:eastAsia="Times New Roman" w:hAnsi="Calibri" w:cs="Times New Roman"/>
          <w:spacing w:val="1"/>
          <w:sz w:val="22"/>
          <w:szCs w:val="22"/>
        </w:rPr>
        <w:t>as</w:t>
      </w:r>
      <w:r w:rsidRPr="00AF791C">
        <w:rPr>
          <w:rFonts w:ascii="Calibri" w:eastAsia="Times New Roman" w:hAnsi="Calibri" w:cs="Times New Roman"/>
          <w:spacing w:val="-11"/>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cement</w:t>
      </w:r>
      <w:r w:rsidR="7ABF3F82" w:rsidRPr="00AF791C">
        <w:rPr>
          <w:rFonts w:ascii="Calibri" w:eastAsia="Times New Roman" w:hAnsi="Calibri" w:cs="Times New Roman"/>
          <w:sz w:val="22"/>
          <w:szCs w:val="22"/>
        </w:rPr>
        <w:t>itiou</w:t>
      </w:r>
      <w:r w:rsidRPr="00AF791C">
        <w:rPr>
          <w:rFonts w:ascii="Calibri" w:eastAsia="Times New Roman" w:hAnsi="Calibri" w:cs="Times New Roman"/>
          <w:sz w:val="22"/>
          <w:szCs w:val="22"/>
        </w:rPr>
        <w:t>s</w:t>
      </w:r>
      <w:r w:rsidRPr="00AF791C">
        <w:rPr>
          <w:rFonts w:ascii="Calibri" w:eastAsia="Times New Roman" w:hAnsi="Calibri" w:cs="Times New Roman"/>
          <w:spacing w:val="-10"/>
          <w:sz w:val="22"/>
          <w:szCs w:val="22"/>
        </w:rPr>
        <w:t xml:space="preserve"> </w:t>
      </w:r>
      <w:r w:rsidRPr="00AF791C">
        <w:rPr>
          <w:rFonts w:ascii="Calibri" w:eastAsia="Times New Roman" w:hAnsi="Calibri" w:cs="Times New Roman"/>
          <w:spacing w:val="-1"/>
          <w:sz w:val="22"/>
          <w:szCs w:val="22"/>
        </w:rPr>
        <w:t>material</w:t>
      </w:r>
      <w:r w:rsidRPr="00AF791C">
        <w:rPr>
          <w:rFonts w:ascii="Calibri" w:eastAsia="Times New Roman" w:hAnsi="Calibri" w:cs="Times New Roman"/>
          <w:spacing w:val="-14"/>
          <w:sz w:val="22"/>
          <w:szCs w:val="22"/>
        </w:rPr>
        <w:t xml:space="preserve"> </w:t>
      </w:r>
      <w:r w:rsidRPr="00AF791C">
        <w:rPr>
          <w:rFonts w:ascii="Calibri" w:eastAsia="Times New Roman" w:hAnsi="Calibri" w:cs="Times New Roman"/>
          <w:spacing w:val="-1"/>
          <w:sz w:val="22"/>
          <w:szCs w:val="22"/>
        </w:rPr>
        <w:t>disintegrates</w:t>
      </w:r>
      <w:r w:rsidRPr="00AF791C">
        <w:rPr>
          <w:rFonts w:ascii="Calibri" w:eastAsia="Times New Roman" w:hAnsi="Calibri" w:cs="Times New Roman"/>
          <w:spacing w:val="-11"/>
          <w:sz w:val="22"/>
          <w:szCs w:val="22"/>
        </w:rPr>
        <w:t xml:space="preserve"> </w:t>
      </w:r>
      <w:r w:rsidRPr="00AF791C">
        <w:rPr>
          <w:rFonts w:ascii="Calibri" w:eastAsia="Times New Roman" w:hAnsi="Calibri" w:cs="Times New Roman"/>
          <w:sz w:val="22"/>
          <w:szCs w:val="22"/>
        </w:rPr>
        <w:t>over</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pacing w:val="-2"/>
          <w:sz w:val="22"/>
          <w:szCs w:val="22"/>
        </w:rPr>
        <w:t>time.</w:t>
      </w:r>
      <w:r w:rsidRPr="00AF791C">
        <w:rPr>
          <w:rFonts w:ascii="Calibri" w:eastAsia="Times New Roman" w:hAnsi="Calibri" w:cs="Times New Roman"/>
          <w:sz w:val="22"/>
          <w:szCs w:val="22"/>
        </w:rPr>
        <w:t xml:space="preserve"> Locations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z w:val="22"/>
          <w:szCs w:val="22"/>
        </w:rPr>
        <w:t>where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1"/>
          <w:sz w:val="22"/>
          <w:szCs w:val="22"/>
        </w:rPr>
        <w:t>new</w:t>
      </w:r>
      <w:r w:rsidRPr="00AF791C">
        <w:rPr>
          <w:rFonts w:ascii="Calibri" w:eastAsia="Times New Roman" w:hAnsi="Calibri" w:cs="Times New Roman"/>
          <w:spacing w:val="-7"/>
          <w:sz w:val="22"/>
          <w:szCs w:val="22"/>
        </w:rPr>
        <w:t xml:space="preserve"> </w:t>
      </w:r>
      <w:r w:rsidRPr="00AF791C">
        <w:rPr>
          <w:rFonts w:ascii="Calibri" w:eastAsia="Times New Roman" w:hAnsi="Calibri" w:cs="Times New Roman"/>
          <w:spacing w:val="-3"/>
          <w:sz w:val="22"/>
          <w:szCs w:val="22"/>
        </w:rPr>
        <w:t>lines</w:t>
      </w:r>
      <w:r w:rsidRPr="00AF791C">
        <w:rPr>
          <w:rFonts w:ascii="Calibri" w:eastAsia="Times New Roman" w:hAnsi="Calibri" w:cs="Times New Roman"/>
          <w:spacing w:val="-8"/>
          <w:sz w:val="22"/>
          <w:szCs w:val="22"/>
        </w:rPr>
        <w:t xml:space="preserve"> </w:t>
      </w:r>
      <w:r w:rsidRPr="00AF791C">
        <w:rPr>
          <w:rFonts w:ascii="Calibri" w:eastAsia="Times New Roman" w:hAnsi="Calibri" w:cs="Times New Roman"/>
          <w:spacing w:val="1"/>
          <w:sz w:val="22"/>
          <w:szCs w:val="22"/>
        </w:rPr>
        <w:t>are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1"/>
          <w:sz w:val="22"/>
          <w:szCs w:val="22"/>
        </w:rPr>
        <w:t>tied</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into</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1"/>
          <w:sz w:val="22"/>
          <w:szCs w:val="22"/>
        </w:rPr>
        <w:t>existing</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2"/>
          <w:sz w:val="22"/>
          <w:szCs w:val="22"/>
        </w:rPr>
        <w:t>AC</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pipes</w:t>
      </w:r>
      <w:r w:rsidRPr="00AF791C">
        <w:rPr>
          <w:rFonts w:ascii="Calibri" w:eastAsia="Times New Roman" w:hAnsi="Calibri" w:cs="Times New Roman"/>
          <w:spacing w:val="-8"/>
          <w:sz w:val="22"/>
          <w:szCs w:val="22"/>
        </w:rPr>
        <w:t xml:space="preserve"> </w:t>
      </w:r>
      <w:r w:rsidRPr="00AF791C">
        <w:rPr>
          <w:rFonts w:ascii="Calibri" w:eastAsia="Times New Roman" w:hAnsi="Calibri" w:cs="Times New Roman"/>
          <w:spacing w:val="1"/>
          <w:sz w:val="22"/>
          <w:szCs w:val="22"/>
        </w:rPr>
        <w:t>are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1"/>
          <w:sz w:val="22"/>
          <w:szCs w:val="22"/>
        </w:rPr>
        <w:t>particularly</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1"/>
          <w:sz w:val="22"/>
          <w:szCs w:val="22"/>
        </w:rPr>
        <w:t>threatened.</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2"/>
          <w:sz w:val="22"/>
          <w:szCs w:val="22"/>
        </w:rPr>
        <w:t>As</w:t>
      </w:r>
      <w:r w:rsidRPr="00AF791C">
        <w:rPr>
          <w:rFonts w:ascii="Calibri" w:eastAsia="Times New Roman" w:hAnsi="Calibri" w:cs="Times New Roman"/>
          <w:spacing w:val="-8"/>
          <w:sz w:val="22"/>
          <w:szCs w:val="22"/>
        </w:rPr>
        <w:t xml:space="preserve"> </w:t>
      </w:r>
      <w:r w:rsidRPr="00AF791C">
        <w:rPr>
          <w:rFonts w:ascii="Calibri" w:eastAsia="Times New Roman" w:hAnsi="Calibri" w:cs="Times New Roman"/>
          <w:spacing w:val="-2"/>
          <w:sz w:val="22"/>
          <w:szCs w:val="22"/>
        </w:rPr>
        <w:t>long</w:t>
      </w:r>
      <w:r w:rsidRPr="00AF791C">
        <w:rPr>
          <w:rFonts w:ascii="Calibri" w:eastAsia="Times New Roman" w:hAnsi="Calibri" w:cs="Times New Roman"/>
          <w:spacing w:val="-14"/>
          <w:sz w:val="22"/>
          <w:szCs w:val="22"/>
        </w:rPr>
        <w:t xml:space="preserve"> </w:t>
      </w:r>
      <w:r w:rsidRPr="00AF791C">
        <w:rPr>
          <w:rFonts w:ascii="Calibri" w:eastAsia="Times New Roman" w:hAnsi="Calibri" w:cs="Times New Roman"/>
          <w:spacing w:val="1"/>
          <w:sz w:val="22"/>
          <w:szCs w:val="22"/>
        </w:rPr>
        <w:t>as</w:t>
      </w:r>
      <w:r w:rsidRPr="00AF791C">
        <w:rPr>
          <w:rFonts w:ascii="Calibri" w:eastAsia="Times New Roman" w:hAnsi="Calibri" w:cs="Times New Roman"/>
          <w:spacing w:val="-8"/>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66"/>
          <w:w w:val="99"/>
          <w:sz w:val="22"/>
          <w:szCs w:val="22"/>
        </w:rPr>
        <w:t xml:space="preserve"> </w:t>
      </w:r>
      <w:r w:rsidRPr="00AF791C">
        <w:rPr>
          <w:rFonts w:ascii="Calibri" w:eastAsia="Times New Roman" w:hAnsi="Calibri" w:cs="Times New Roman"/>
          <w:spacing w:val="-2"/>
          <w:sz w:val="22"/>
          <w:szCs w:val="22"/>
        </w:rPr>
        <w:t xml:space="preserve">pipe </w:t>
      </w:r>
      <w:r w:rsidRPr="00AF791C">
        <w:rPr>
          <w:rFonts w:ascii="Calibri" w:eastAsia="Times New Roman" w:hAnsi="Calibri" w:cs="Times New Roman"/>
          <w:spacing w:val="-1"/>
          <w:sz w:val="22"/>
          <w:szCs w:val="22"/>
        </w:rPr>
        <w:t>material</w:t>
      </w:r>
      <w:r w:rsidRPr="00AF791C">
        <w:rPr>
          <w:rFonts w:ascii="Calibri" w:eastAsia="Times New Roman" w:hAnsi="Calibri" w:cs="Times New Roman"/>
          <w:spacing w:val="-11"/>
          <w:sz w:val="22"/>
          <w:szCs w:val="22"/>
        </w:rPr>
        <w:t xml:space="preserve"> </w:t>
      </w:r>
      <w:r w:rsidRPr="00AF791C">
        <w:rPr>
          <w:rFonts w:ascii="Calibri" w:eastAsia="Times New Roman" w:hAnsi="Calibri" w:cs="Times New Roman"/>
          <w:sz w:val="22"/>
          <w:szCs w:val="22"/>
        </w:rPr>
        <w:t>remains</w:t>
      </w:r>
      <w:r w:rsidRPr="00AF791C">
        <w:rPr>
          <w:rFonts w:ascii="Calibri" w:eastAsia="Times New Roman" w:hAnsi="Calibri" w:cs="Times New Roman"/>
          <w:spacing w:val="1"/>
          <w:sz w:val="22"/>
          <w:szCs w:val="22"/>
        </w:rPr>
        <w:t xml:space="preserve"> </w:t>
      </w:r>
      <w:r w:rsidRPr="00AF791C">
        <w:rPr>
          <w:rFonts w:ascii="Calibri" w:eastAsia="Times New Roman" w:hAnsi="Calibri" w:cs="Times New Roman"/>
          <w:sz w:val="22"/>
          <w:szCs w:val="22"/>
        </w:rPr>
        <w:t>intact,</w:t>
      </w:r>
      <w:r w:rsidRPr="00AF791C">
        <w:rPr>
          <w:rFonts w:ascii="Calibri" w:eastAsia="Times New Roman" w:hAnsi="Calibri" w:cs="Times New Roman"/>
          <w:spacing w:val="-5"/>
          <w:sz w:val="22"/>
          <w:szCs w:val="22"/>
        </w:rPr>
        <w:t xml:space="preserve"> it</w:t>
      </w:r>
      <w:r w:rsidRPr="00AF791C">
        <w:rPr>
          <w:rFonts w:ascii="Calibri" w:eastAsia="Times New Roman" w:hAnsi="Calibri" w:cs="Times New Roman"/>
          <w:spacing w:val="-1"/>
          <w:sz w:val="22"/>
          <w:szCs w:val="22"/>
        </w:rPr>
        <w:t xml:space="preserve"> </w:t>
      </w:r>
      <w:r w:rsidRPr="00AF791C">
        <w:rPr>
          <w:rFonts w:ascii="Calibri" w:eastAsia="Times New Roman" w:hAnsi="Calibri" w:cs="Times New Roman"/>
          <w:spacing w:val="-5"/>
          <w:sz w:val="22"/>
          <w:szCs w:val="22"/>
        </w:rPr>
        <w:t>is</w:t>
      </w:r>
      <w:r w:rsidRPr="00AF791C">
        <w:rPr>
          <w:rFonts w:ascii="Calibri" w:eastAsia="Times New Roman" w:hAnsi="Calibri" w:cs="Times New Roman"/>
          <w:spacing w:val="-8"/>
          <w:sz w:val="22"/>
          <w:szCs w:val="22"/>
        </w:rPr>
        <w:t xml:space="preserve"> </w:t>
      </w:r>
      <w:r w:rsidRPr="00AF791C">
        <w:rPr>
          <w:rFonts w:ascii="Calibri" w:eastAsia="Times New Roman" w:hAnsi="Calibri" w:cs="Times New Roman"/>
          <w:sz w:val="22"/>
          <w:szCs w:val="22"/>
        </w:rPr>
        <w:t>not</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1"/>
          <w:sz w:val="22"/>
          <w:szCs w:val="22"/>
        </w:rPr>
        <w:t>believed</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to</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z w:val="22"/>
          <w:szCs w:val="22"/>
        </w:rPr>
        <w:t>be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1"/>
          <w:sz w:val="22"/>
          <w:szCs w:val="22"/>
        </w:rPr>
        <w:t>dangerous</w:t>
      </w:r>
      <w:r w:rsidRPr="00AF791C">
        <w:rPr>
          <w:rFonts w:ascii="Calibri" w:eastAsia="Times New Roman" w:hAnsi="Calibri" w:cs="Times New Roman"/>
          <w:spacing w:val="-8"/>
          <w:sz w:val="22"/>
          <w:szCs w:val="22"/>
        </w:rPr>
        <w:t xml:space="preserve"> </w:t>
      </w:r>
      <w:r w:rsidRPr="00AF791C">
        <w:rPr>
          <w:rFonts w:ascii="Calibri" w:eastAsia="Times New Roman" w:hAnsi="Calibri" w:cs="Times New Roman"/>
          <w:spacing w:val="1"/>
          <w:sz w:val="22"/>
          <w:szCs w:val="22"/>
        </w:rPr>
        <w:t>to</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3"/>
          <w:sz w:val="22"/>
          <w:szCs w:val="22"/>
        </w:rPr>
        <w:t>public</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z w:val="22"/>
          <w:szCs w:val="22"/>
        </w:rPr>
        <w:t>health.</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However,</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z w:val="22"/>
          <w:szCs w:val="22"/>
        </w:rPr>
        <w:t>because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z w:val="22"/>
          <w:szCs w:val="22"/>
        </w:rPr>
        <w:t>of</w:t>
      </w:r>
      <w:r w:rsidRPr="00AF791C">
        <w:rPr>
          <w:rFonts w:ascii="Calibri" w:eastAsia="Times New Roman" w:hAnsi="Calibri" w:cs="Times New Roman"/>
          <w:spacing w:val="74"/>
          <w:w w:val="99"/>
          <w:sz w:val="22"/>
          <w:szCs w:val="22"/>
        </w:rPr>
        <w:t xml:space="preserve"> </w:t>
      </w:r>
      <w:r w:rsidRPr="00AF791C">
        <w:rPr>
          <w:rFonts w:ascii="Calibri" w:eastAsia="Times New Roman" w:hAnsi="Calibri" w:cs="Times New Roman"/>
          <w:spacing w:val="-2"/>
          <w:sz w:val="22"/>
          <w:szCs w:val="22"/>
        </w:rPr>
        <w:t>its</w:t>
      </w:r>
      <w:r w:rsidRPr="00AF791C">
        <w:rPr>
          <w:rFonts w:ascii="Calibri" w:eastAsia="Times New Roman" w:hAnsi="Calibri" w:cs="Times New Roman"/>
          <w:spacing w:val="-10"/>
          <w:sz w:val="22"/>
          <w:szCs w:val="22"/>
        </w:rPr>
        <w:t xml:space="preserve"> </w:t>
      </w:r>
      <w:r w:rsidRPr="00AF791C">
        <w:rPr>
          <w:rFonts w:ascii="Calibri" w:eastAsia="Times New Roman" w:hAnsi="Calibri" w:cs="Times New Roman"/>
          <w:spacing w:val="-2"/>
          <w:sz w:val="22"/>
          <w:szCs w:val="22"/>
        </w:rPr>
        <w:t>brittle</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1"/>
          <w:sz w:val="22"/>
          <w:szCs w:val="22"/>
        </w:rPr>
        <w:t>nature,</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this</w:t>
      </w:r>
      <w:r w:rsidRPr="00AF791C">
        <w:rPr>
          <w:rFonts w:ascii="Calibri" w:eastAsia="Times New Roman" w:hAnsi="Calibri" w:cs="Times New Roman"/>
          <w:spacing w:val="-10"/>
          <w:sz w:val="22"/>
          <w:szCs w:val="22"/>
        </w:rPr>
        <w:t xml:space="preserve"> </w:t>
      </w:r>
      <w:r w:rsidRPr="00AF791C">
        <w:rPr>
          <w:rFonts w:ascii="Calibri" w:eastAsia="Times New Roman" w:hAnsi="Calibri" w:cs="Times New Roman"/>
          <w:spacing w:val="1"/>
          <w:sz w:val="22"/>
          <w:szCs w:val="22"/>
        </w:rPr>
        <w:t>piping</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material</w:t>
      </w:r>
      <w:r w:rsidRPr="00AF791C">
        <w:rPr>
          <w:rFonts w:ascii="Calibri" w:eastAsia="Times New Roman" w:hAnsi="Calibri" w:cs="Times New Roman"/>
          <w:spacing w:val="-12"/>
          <w:sz w:val="22"/>
          <w:szCs w:val="22"/>
        </w:rPr>
        <w:t xml:space="preserve"> </w:t>
      </w:r>
      <w:r w:rsidRPr="00AF791C">
        <w:rPr>
          <w:rFonts w:ascii="Calibri" w:eastAsia="Times New Roman" w:hAnsi="Calibri" w:cs="Times New Roman"/>
          <w:spacing w:val="1"/>
          <w:sz w:val="22"/>
          <w:szCs w:val="22"/>
        </w:rPr>
        <w:t>is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1"/>
          <w:sz w:val="22"/>
          <w:szCs w:val="22"/>
        </w:rPr>
        <w:t>being</w:t>
      </w:r>
      <w:r w:rsidRPr="00AF791C">
        <w:rPr>
          <w:rFonts w:ascii="Calibri" w:eastAsia="Times New Roman" w:hAnsi="Calibri" w:cs="Times New Roman"/>
          <w:spacing w:val="-15"/>
          <w:sz w:val="22"/>
          <w:szCs w:val="22"/>
        </w:rPr>
        <w:t xml:space="preserve"> </w:t>
      </w:r>
      <w:r w:rsidRPr="00AF791C">
        <w:rPr>
          <w:rFonts w:ascii="Calibri" w:eastAsia="Times New Roman" w:hAnsi="Calibri" w:cs="Times New Roman"/>
          <w:sz w:val="22"/>
          <w:szCs w:val="22"/>
        </w:rPr>
        <w:t>replaced</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as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1"/>
          <w:sz w:val="22"/>
          <w:szCs w:val="22"/>
        </w:rPr>
        <w:t>portions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z w:val="22"/>
          <w:szCs w:val="22"/>
        </w:rPr>
        <w:t>of</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1"/>
          <w:sz w:val="22"/>
          <w:szCs w:val="22"/>
        </w:rPr>
        <w:t>system</w:t>
      </w:r>
      <w:r w:rsidRPr="00AF791C">
        <w:rPr>
          <w:rFonts w:ascii="Calibri" w:eastAsia="Times New Roman" w:hAnsi="Calibri" w:cs="Times New Roman"/>
          <w:spacing w:val="-12"/>
          <w:sz w:val="22"/>
          <w:szCs w:val="22"/>
        </w:rPr>
        <w:t xml:space="preserve"> </w:t>
      </w:r>
      <w:r w:rsidRPr="00AF791C">
        <w:rPr>
          <w:rFonts w:ascii="Calibri" w:eastAsia="Times New Roman" w:hAnsi="Calibri" w:cs="Times New Roman"/>
          <w:spacing w:val="1"/>
          <w:sz w:val="22"/>
          <w:szCs w:val="22"/>
        </w:rPr>
        <w:t>are</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1"/>
          <w:sz w:val="22"/>
          <w:szCs w:val="22"/>
        </w:rPr>
        <w:t>upgraded.</w:t>
      </w:r>
    </w:p>
    <w:p w14:paraId="55712C1E" w14:textId="498656E9" w:rsidR="00D36BC0" w:rsidRPr="00AF791C" w:rsidRDefault="5EDA5D93" w:rsidP="00D36BC0">
      <w:pPr>
        <w:rPr>
          <w:rFonts w:ascii="Calibri" w:eastAsia="Times New Roman" w:hAnsi="Calibri" w:cs="Times New Roman"/>
          <w:sz w:val="22"/>
          <w:szCs w:val="22"/>
        </w:rPr>
      </w:pPr>
      <w:r w:rsidRPr="00AF791C">
        <w:rPr>
          <w:rFonts w:ascii="Calibri" w:eastAsia="Times New Roman" w:hAnsi="Calibri" w:cs="Times New Roman"/>
          <w:spacing w:val="-3"/>
          <w:sz w:val="22"/>
          <w:szCs w:val="22"/>
        </w:rPr>
        <w:t xml:space="preserve">The </w:t>
      </w:r>
      <w:r w:rsidRPr="00AF791C">
        <w:rPr>
          <w:rFonts w:ascii="Calibri" w:eastAsia="Times New Roman" w:hAnsi="Calibri" w:cs="Times New Roman"/>
          <w:spacing w:val="-2"/>
          <w:sz w:val="22"/>
          <w:szCs w:val="22"/>
        </w:rPr>
        <w:t xml:space="preserve">size </w:t>
      </w:r>
      <w:r w:rsidRPr="00AF791C">
        <w:rPr>
          <w:rFonts w:ascii="Calibri" w:eastAsia="Times New Roman" w:hAnsi="Calibri" w:cs="Times New Roman"/>
          <w:spacing w:val="1"/>
          <w:sz w:val="22"/>
          <w:szCs w:val="22"/>
        </w:rPr>
        <w:t>and</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1"/>
          <w:sz w:val="22"/>
          <w:szCs w:val="22"/>
        </w:rPr>
        <w:t>layout</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z w:val="22"/>
          <w:szCs w:val="22"/>
        </w:rPr>
        <w:t>of</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1"/>
          <w:sz w:val="22"/>
          <w:szCs w:val="22"/>
        </w:rPr>
        <w:t>pipes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1"/>
          <w:sz w:val="22"/>
          <w:szCs w:val="22"/>
        </w:rPr>
        <w:t>delivering</w:t>
      </w:r>
      <w:r w:rsidRPr="00AF791C">
        <w:rPr>
          <w:rFonts w:ascii="Calibri" w:eastAsia="Times New Roman" w:hAnsi="Calibri" w:cs="Times New Roman"/>
          <w:spacing w:val="-14"/>
          <w:sz w:val="22"/>
          <w:szCs w:val="22"/>
        </w:rPr>
        <w:t xml:space="preserve"> </w:t>
      </w:r>
      <w:r w:rsidRPr="00AF791C">
        <w:rPr>
          <w:rFonts w:ascii="Calibri" w:eastAsia="Times New Roman" w:hAnsi="Calibri" w:cs="Times New Roman"/>
          <w:spacing w:val="1"/>
          <w:sz w:val="22"/>
          <w:szCs w:val="22"/>
        </w:rPr>
        <w:t>water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to</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Hatfield</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residents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1"/>
          <w:sz w:val="22"/>
          <w:szCs w:val="22"/>
        </w:rPr>
        <w:t>and</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businesses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1"/>
          <w:sz w:val="22"/>
          <w:szCs w:val="22"/>
        </w:rPr>
        <w:t>are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z w:val="22"/>
          <w:szCs w:val="22"/>
        </w:rPr>
        <w:t>not</w:t>
      </w:r>
      <w:r w:rsidRPr="00AF791C">
        <w:rPr>
          <w:rFonts w:ascii="Calibri" w:eastAsia="Times New Roman" w:hAnsi="Calibri" w:cs="Times New Roman"/>
          <w:spacing w:val="52"/>
          <w:w w:val="99"/>
          <w:sz w:val="22"/>
          <w:szCs w:val="22"/>
        </w:rPr>
        <w:t xml:space="preserve"> </w:t>
      </w:r>
      <w:r w:rsidRPr="00AF791C">
        <w:rPr>
          <w:rFonts w:ascii="Calibri" w:eastAsia="Times New Roman" w:hAnsi="Calibri" w:cs="Times New Roman"/>
          <w:spacing w:val="-3"/>
          <w:sz w:val="22"/>
          <w:szCs w:val="22"/>
        </w:rPr>
        <w:t>fully</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adequate.</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3"/>
          <w:sz w:val="22"/>
          <w:szCs w:val="22"/>
        </w:rPr>
        <w:t xml:space="preserve">The </w:t>
      </w:r>
      <w:r w:rsidRPr="00AF791C">
        <w:rPr>
          <w:rFonts w:ascii="Calibri" w:eastAsia="Times New Roman" w:hAnsi="Calibri" w:cs="Times New Roman"/>
          <w:spacing w:val="-5"/>
          <w:sz w:val="22"/>
          <w:szCs w:val="22"/>
        </w:rPr>
        <w:t>line</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1"/>
          <w:sz w:val="22"/>
          <w:szCs w:val="22"/>
        </w:rPr>
        <w:t>serving</w:t>
      </w:r>
      <w:r w:rsidRPr="00AF791C">
        <w:rPr>
          <w:rFonts w:ascii="Calibri" w:eastAsia="Times New Roman" w:hAnsi="Calibri" w:cs="Times New Roman"/>
          <w:spacing w:val="-15"/>
          <w:sz w:val="22"/>
          <w:szCs w:val="22"/>
        </w:rPr>
        <w:t xml:space="preserve"> </w:t>
      </w:r>
      <w:r w:rsidRPr="00AF791C">
        <w:rPr>
          <w:rFonts w:ascii="Calibri" w:eastAsia="Times New Roman" w:hAnsi="Calibri" w:cs="Times New Roman"/>
          <w:spacing w:val="1"/>
          <w:sz w:val="22"/>
          <w:szCs w:val="22"/>
        </w:rPr>
        <w:t>Routes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z w:val="22"/>
          <w:szCs w:val="22"/>
        </w:rPr>
        <w:t>5/10</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however,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was</w:t>
      </w:r>
      <w:r w:rsidRPr="00AF791C">
        <w:rPr>
          <w:rFonts w:ascii="Calibri" w:eastAsia="Times New Roman" w:hAnsi="Calibri" w:cs="Times New Roman"/>
          <w:spacing w:val="-15"/>
          <w:sz w:val="22"/>
          <w:szCs w:val="22"/>
        </w:rPr>
        <w:t xml:space="preserve"> </w:t>
      </w:r>
      <w:r w:rsidRPr="00AF791C">
        <w:rPr>
          <w:rFonts w:ascii="Calibri" w:eastAsia="Times New Roman" w:hAnsi="Calibri" w:cs="Times New Roman"/>
          <w:sz w:val="22"/>
          <w:szCs w:val="22"/>
        </w:rPr>
        <w:t>upgraded</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with</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a new</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1"/>
          <w:sz w:val="22"/>
          <w:szCs w:val="22"/>
        </w:rPr>
        <w:t>larger</w:t>
      </w:r>
      <w:r w:rsidRPr="00AF791C">
        <w:rPr>
          <w:rFonts w:ascii="Calibri" w:eastAsia="Times New Roman" w:hAnsi="Calibri" w:cs="Times New Roman"/>
          <w:spacing w:val="80"/>
          <w:w w:val="99"/>
          <w:sz w:val="22"/>
          <w:szCs w:val="22"/>
        </w:rPr>
        <w:t xml:space="preserve"> </w:t>
      </w:r>
      <w:r w:rsidRPr="00AF791C">
        <w:rPr>
          <w:rFonts w:ascii="Calibri" w:eastAsia="Times New Roman" w:hAnsi="Calibri" w:cs="Times New Roman"/>
          <w:spacing w:val="-2"/>
          <w:sz w:val="22"/>
          <w:szCs w:val="22"/>
        </w:rPr>
        <w:t xml:space="preserve">pipe </w:t>
      </w:r>
      <w:r w:rsidRPr="00AF791C">
        <w:rPr>
          <w:rFonts w:ascii="Calibri" w:eastAsia="Times New Roman" w:hAnsi="Calibri" w:cs="Times New Roman"/>
          <w:sz w:val="22"/>
          <w:szCs w:val="22"/>
        </w:rPr>
        <w:t>from</w:t>
      </w:r>
      <w:r w:rsidRPr="00AF791C">
        <w:rPr>
          <w:rFonts w:ascii="Calibri" w:eastAsia="Times New Roman" w:hAnsi="Calibri" w:cs="Times New Roman"/>
          <w:spacing w:val="-11"/>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1"/>
          <w:sz w:val="22"/>
          <w:szCs w:val="22"/>
        </w:rPr>
        <w:t xml:space="preserve"> reservoir</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1"/>
          <w:sz w:val="22"/>
          <w:szCs w:val="22"/>
        </w:rPr>
        <w:t>to</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Route</w:t>
      </w:r>
      <w:r w:rsidRPr="00AF791C">
        <w:rPr>
          <w:rFonts w:ascii="Calibri" w:eastAsia="Times New Roman" w:hAnsi="Calibri" w:cs="Times New Roman"/>
          <w:spacing w:val="-1"/>
          <w:sz w:val="22"/>
          <w:szCs w:val="22"/>
        </w:rPr>
        <w:t xml:space="preserve"> </w:t>
      </w:r>
      <w:r w:rsidRPr="00AF791C">
        <w:rPr>
          <w:rFonts w:ascii="Calibri" w:eastAsia="Times New Roman" w:hAnsi="Calibri" w:cs="Times New Roman"/>
          <w:sz w:val="22"/>
          <w:szCs w:val="22"/>
        </w:rPr>
        <w:t>5/10</w:t>
      </w:r>
      <w:r w:rsidRPr="00AF791C">
        <w:rPr>
          <w:rFonts w:ascii="Calibri" w:eastAsia="Times New Roman" w:hAnsi="Calibri" w:cs="Times New Roman"/>
          <w:spacing w:val="-4"/>
          <w:sz w:val="22"/>
          <w:szCs w:val="22"/>
        </w:rPr>
        <w:t xml:space="preserve"> </w:t>
      </w:r>
      <w:r w:rsidRPr="00AF791C">
        <w:rPr>
          <w:rFonts w:ascii="Calibri" w:eastAsia="Times New Roman" w:hAnsi="Calibri" w:cs="Times New Roman"/>
          <w:spacing w:val="-3"/>
          <w:sz w:val="22"/>
          <w:szCs w:val="22"/>
        </w:rPr>
        <w:t>via</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z w:val="22"/>
          <w:szCs w:val="22"/>
        </w:rPr>
        <w:t>Rocks</w:t>
      </w:r>
      <w:r w:rsidRPr="00AF791C">
        <w:rPr>
          <w:rFonts w:ascii="Calibri" w:eastAsia="Times New Roman" w:hAnsi="Calibri" w:cs="Times New Roman"/>
          <w:spacing w:val="-8"/>
          <w:sz w:val="22"/>
          <w:szCs w:val="22"/>
        </w:rPr>
        <w:t xml:space="preserve"> </w:t>
      </w:r>
      <w:r w:rsidRPr="00AF791C">
        <w:rPr>
          <w:rFonts w:ascii="Calibri" w:eastAsia="Times New Roman" w:hAnsi="Calibri" w:cs="Times New Roman"/>
          <w:sz w:val="22"/>
          <w:szCs w:val="22"/>
        </w:rPr>
        <w:t>Road in the last few years.</w:t>
      </w:r>
      <w:r w:rsidRPr="00AF791C">
        <w:rPr>
          <w:rFonts w:ascii="Calibri" w:eastAsia="Times New Roman" w:hAnsi="Calibri" w:cs="Times New Roman"/>
          <w:spacing w:val="52"/>
          <w:sz w:val="22"/>
          <w:szCs w:val="22"/>
        </w:rPr>
        <w:t xml:space="preserve"> </w:t>
      </w:r>
    </w:p>
    <w:p w14:paraId="7C089AE1" w14:textId="41C10315" w:rsidR="00D36BC0" w:rsidRPr="00AF791C" w:rsidRDefault="00D36BC0" w:rsidP="00D36BC0">
      <w:pPr>
        <w:rPr>
          <w:rFonts w:ascii="Calibri" w:eastAsia="Times New Roman" w:hAnsi="Calibri" w:cs="Times New Roman"/>
          <w:sz w:val="22"/>
          <w:szCs w:val="22"/>
        </w:rPr>
      </w:pPr>
      <w:r w:rsidRPr="00AF791C">
        <w:rPr>
          <w:rFonts w:ascii="Calibri" w:eastAsia="Times New Roman" w:hAnsi="Calibri" w:cs="Times New Roman"/>
          <w:b/>
          <w:bCs/>
          <w:spacing w:val="-1"/>
          <w:sz w:val="22"/>
          <w:szCs w:val="22"/>
        </w:rPr>
        <w:lastRenderedPageBreak/>
        <w:t>Sewer</w:t>
      </w:r>
      <w:r w:rsidRPr="00AF791C">
        <w:rPr>
          <w:rFonts w:ascii="Calibri" w:eastAsia="Times New Roman" w:hAnsi="Calibri" w:cs="Times New Roman"/>
          <w:b/>
          <w:bCs/>
          <w:spacing w:val="-3"/>
          <w:sz w:val="22"/>
          <w:szCs w:val="22"/>
        </w:rPr>
        <w:t xml:space="preserve"> </w:t>
      </w:r>
      <w:r w:rsidRPr="00AF791C">
        <w:rPr>
          <w:rFonts w:ascii="Calibri" w:eastAsia="Times New Roman" w:hAnsi="Calibri" w:cs="Times New Roman"/>
          <w:b/>
          <w:bCs/>
          <w:sz w:val="22"/>
          <w:szCs w:val="22"/>
        </w:rPr>
        <w:t>Service:</w:t>
      </w:r>
      <w:r w:rsidRPr="00AF791C">
        <w:rPr>
          <w:rFonts w:ascii="Calibri" w:eastAsia="Times New Roman" w:hAnsi="Calibri" w:cs="Times New Roman"/>
          <w:b/>
          <w:bCs/>
          <w:spacing w:val="50"/>
          <w:sz w:val="22"/>
          <w:szCs w:val="22"/>
        </w:rPr>
        <w:t xml:space="preserve"> </w:t>
      </w:r>
      <w:r w:rsidRPr="00AF791C">
        <w:rPr>
          <w:rFonts w:ascii="Calibri" w:eastAsia="Times New Roman" w:hAnsi="Calibri" w:cs="Times New Roman"/>
          <w:spacing w:val="-3"/>
          <w:sz w:val="22"/>
          <w:szCs w:val="22"/>
        </w:rPr>
        <w:t>The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1"/>
          <w:sz w:val="22"/>
          <w:szCs w:val="22"/>
        </w:rPr>
        <w:t>wastewater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treatment</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1"/>
          <w:sz w:val="22"/>
          <w:szCs w:val="22"/>
        </w:rPr>
        <w:t>plant</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3"/>
          <w:sz w:val="22"/>
          <w:szCs w:val="22"/>
        </w:rPr>
        <w:t>began</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operation</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5"/>
          <w:sz w:val="22"/>
          <w:szCs w:val="22"/>
        </w:rPr>
        <w:t xml:space="preserve">in </w:t>
      </w:r>
      <w:r w:rsidRPr="00AF791C">
        <w:rPr>
          <w:rFonts w:ascii="Calibri" w:eastAsia="Times New Roman" w:hAnsi="Calibri" w:cs="Times New Roman"/>
          <w:sz w:val="22"/>
          <w:szCs w:val="22"/>
        </w:rPr>
        <w:t>1987</w:t>
      </w:r>
      <w:r w:rsidR="68755A3F" w:rsidRPr="00AF791C">
        <w:rPr>
          <w:rFonts w:ascii="Calibri" w:eastAsia="Times New Roman" w:hAnsi="Calibri" w:cs="Times New Roman"/>
          <w:sz w:val="22"/>
          <w:szCs w:val="22"/>
        </w:rPr>
        <w:t xml:space="preserve"> and is in need of </w:t>
      </w:r>
      <w:r w:rsidR="38E1771B" w:rsidRPr="00AF791C">
        <w:rPr>
          <w:rFonts w:ascii="Calibri" w:eastAsia="Times New Roman" w:hAnsi="Calibri" w:cs="Times New Roman"/>
          <w:sz w:val="22"/>
          <w:szCs w:val="22"/>
        </w:rPr>
        <w:t>upgrading</w:t>
      </w:r>
      <w:r w:rsidR="68755A3F" w:rsidRPr="00AF791C">
        <w:rPr>
          <w:rFonts w:ascii="Calibri" w:eastAsia="Times New Roman" w:hAnsi="Calibri" w:cs="Times New Roman"/>
          <w:sz w:val="22"/>
          <w:szCs w:val="22"/>
        </w:rPr>
        <w:t>. The Town was awarded a USDA grant to help with the cost of upgrading the plant in March 2022</w:t>
      </w:r>
      <w:r w:rsidR="47C7CCD8" w:rsidRPr="00AF791C">
        <w:rPr>
          <w:rFonts w:ascii="Calibri" w:eastAsia="Times New Roman" w:hAnsi="Calibri" w:cs="Times New Roman"/>
          <w:sz w:val="22"/>
          <w:szCs w:val="22"/>
        </w:rPr>
        <w:t xml:space="preserve">, and in May 2022 the Town approved borrowing the full </w:t>
      </w:r>
      <w:r w:rsidR="5F588E3E" w:rsidRPr="00AF791C">
        <w:rPr>
          <w:rFonts w:ascii="Calibri" w:eastAsia="Times New Roman" w:hAnsi="Calibri" w:cs="Times New Roman"/>
          <w:sz w:val="22"/>
          <w:szCs w:val="22"/>
        </w:rPr>
        <w:t>amount</w:t>
      </w:r>
      <w:r w:rsidR="47C7CCD8" w:rsidRPr="00AF791C">
        <w:rPr>
          <w:rFonts w:ascii="Calibri" w:eastAsia="Times New Roman" w:hAnsi="Calibri" w:cs="Times New Roman"/>
          <w:sz w:val="22"/>
          <w:szCs w:val="22"/>
        </w:rPr>
        <w:t xml:space="preserve"> </w:t>
      </w:r>
      <w:r w:rsidR="7595BE75" w:rsidRPr="00AF791C">
        <w:rPr>
          <w:rFonts w:ascii="Calibri" w:eastAsia="Times New Roman" w:hAnsi="Calibri" w:cs="Times New Roman"/>
          <w:sz w:val="22"/>
          <w:szCs w:val="22"/>
        </w:rPr>
        <w:t xml:space="preserve">required </w:t>
      </w:r>
      <w:r w:rsidR="47C7CCD8" w:rsidRPr="00AF791C">
        <w:rPr>
          <w:rFonts w:ascii="Calibri" w:eastAsia="Times New Roman" w:hAnsi="Calibri" w:cs="Times New Roman"/>
          <w:sz w:val="22"/>
          <w:szCs w:val="22"/>
        </w:rPr>
        <w:t>for the upgrade</w:t>
      </w:r>
      <w:r w:rsidRPr="00AF791C">
        <w:rPr>
          <w:rFonts w:ascii="Calibri" w:eastAsia="Times New Roman" w:hAnsi="Calibri" w:cs="Times New Roman"/>
          <w:sz w:val="22"/>
          <w:szCs w:val="22"/>
        </w:rPr>
        <w:t>.</w:t>
      </w:r>
      <w:r w:rsidRPr="00AF791C">
        <w:rPr>
          <w:rFonts w:ascii="Calibri" w:eastAsia="Times New Roman" w:hAnsi="Calibri" w:cs="Times New Roman"/>
          <w:spacing w:val="-5"/>
          <w:sz w:val="22"/>
          <w:szCs w:val="22"/>
        </w:rPr>
        <w:t xml:space="preserve"> </w:t>
      </w:r>
      <w:r w:rsidR="450F7861" w:rsidRPr="00AF791C">
        <w:rPr>
          <w:rFonts w:ascii="Calibri" w:eastAsia="Times New Roman" w:hAnsi="Calibri" w:cs="Times New Roman"/>
          <w:spacing w:val="-5"/>
          <w:sz w:val="22"/>
          <w:szCs w:val="22"/>
        </w:rPr>
        <w:t xml:space="preserve">The wastewater treatment plant </w:t>
      </w:r>
      <w:r w:rsidRPr="00AF791C">
        <w:rPr>
          <w:rFonts w:ascii="Calibri" w:eastAsia="Times New Roman" w:hAnsi="Calibri" w:cs="Times New Roman"/>
          <w:spacing w:val="-5"/>
          <w:sz w:val="22"/>
          <w:szCs w:val="22"/>
        </w:rPr>
        <w:t>is</w:t>
      </w:r>
      <w:r w:rsidRPr="00AF791C">
        <w:rPr>
          <w:rFonts w:ascii="Calibri" w:eastAsia="Times New Roman" w:hAnsi="Calibri" w:cs="Times New Roman"/>
          <w:sz w:val="22"/>
          <w:szCs w:val="22"/>
        </w:rPr>
        <w:t xml:space="preserve"> located</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off</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2"/>
          <w:sz w:val="22"/>
          <w:szCs w:val="22"/>
        </w:rPr>
        <w:t>Main</w:t>
      </w:r>
      <w:r w:rsidRPr="00AF791C">
        <w:rPr>
          <w:rFonts w:ascii="Calibri" w:eastAsia="Times New Roman" w:hAnsi="Calibri" w:cs="Times New Roman"/>
          <w:spacing w:val="68"/>
          <w:w w:val="99"/>
          <w:sz w:val="22"/>
          <w:szCs w:val="22"/>
        </w:rPr>
        <w:t xml:space="preserve"> </w:t>
      </w:r>
      <w:r w:rsidRPr="00AF791C">
        <w:rPr>
          <w:rFonts w:ascii="Calibri" w:eastAsia="Times New Roman" w:hAnsi="Calibri" w:cs="Times New Roman"/>
          <w:spacing w:val="-1"/>
          <w:sz w:val="22"/>
          <w:szCs w:val="22"/>
        </w:rPr>
        <w:t>Street</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z w:val="22"/>
          <w:szCs w:val="22"/>
        </w:rPr>
        <w:t>on</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1"/>
          <w:sz w:val="22"/>
          <w:szCs w:val="22"/>
        </w:rPr>
        <w:t>Connecticut</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1"/>
          <w:sz w:val="22"/>
          <w:szCs w:val="22"/>
        </w:rPr>
        <w:t>River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and</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has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z w:val="22"/>
          <w:szCs w:val="22"/>
        </w:rPr>
        <w:t>a</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2"/>
          <w:sz w:val="22"/>
          <w:szCs w:val="22"/>
        </w:rPr>
        <w:t>capacity</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of</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500,000</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2"/>
          <w:sz w:val="22"/>
          <w:szCs w:val="22"/>
        </w:rPr>
        <w:t>gallons</w:t>
      </w:r>
      <w:r w:rsidRPr="00AF791C">
        <w:rPr>
          <w:rFonts w:ascii="Calibri" w:eastAsia="Times New Roman" w:hAnsi="Calibri" w:cs="Times New Roman"/>
          <w:spacing w:val="-10"/>
          <w:sz w:val="22"/>
          <w:szCs w:val="22"/>
        </w:rPr>
        <w:t xml:space="preserve"> </w:t>
      </w:r>
      <w:r w:rsidRPr="00AF791C">
        <w:rPr>
          <w:rFonts w:ascii="Calibri" w:eastAsia="Times New Roman" w:hAnsi="Calibri" w:cs="Times New Roman"/>
          <w:spacing w:val="1"/>
          <w:sz w:val="22"/>
          <w:szCs w:val="22"/>
        </w:rPr>
        <w:t>per</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day.</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Approximately</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one-</w:t>
      </w:r>
      <w:r w:rsidRPr="00AF791C">
        <w:rPr>
          <w:rFonts w:ascii="Calibri" w:eastAsia="Times New Roman" w:hAnsi="Calibri" w:cs="Times New Roman"/>
          <w:spacing w:val="58"/>
          <w:w w:val="99"/>
          <w:sz w:val="22"/>
          <w:szCs w:val="22"/>
        </w:rPr>
        <w:t xml:space="preserve"> </w:t>
      </w:r>
      <w:r w:rsidRPr="00AF791C">
        <w:rPr>
          <w:rFonts w:ascii="Calibri" w:eastAsia="Times New Roman" w:hAnsi="Calibri" w:cs="Times New Roman"/>
          <w:sz w:val="22"/>
          <w:szCs w:val="22"/>
        </w:rPr>
        <w:t>half</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of</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3"/>
          <w:sz w:val="22"/>
          <w:szCs w:val="22"/>
        </w:rPr>
        <w:t>Town</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is</w:t>
      </w:r>
      <w:r w:rsidRPr="00AF791C">
        <w:rPr>
          <w:rFonts w:ascii="Calibri" w:eastAsia="Times New Roman" w:hAnsi="Calibri" w:cs="Times New Roman"/>
          <w:spacing w:val="-8"/>
          <w:sz w:val="22"/>
          <w:szCs w:val="22"/>
        </w:rPr>
        <w:t xml:space="preserve"> </w:t>
      </w:r>
      <w:r w:rsidRPr="00AF791C">
        <w:rPr>
          <w:rFonts w:ascii="Calibri" w:eastAsia="Times New Roman" w:hAnsi="Calibri" w:cs="Times New Roman"/>
          <w:sz w:val="22"/>
          <w:szCs w:val="22"/>
        </w:rPr>
        <w:t>currently</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served</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by</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this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2"/>
          <w:sz w:val="22"/>
          <w:szCs w:val="22"/>
        </w:rPr>
        <w:t>system.</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Current</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1"/>
          <w:sz w:val="22"/>
          <w:szCs w:val="22"/>
        </w:rPr>
        <w:t>demand</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is</w:t>
      </w:r>
      <w:r w:rsidRPr="00AF791C">
        <w:rPr>
          <w:rFonts w:ascii="Calibri" w:eastAsia="Times New Roman" w:hAnsi="Calibri" w:cs="Times New Roman"/>
          <w:spacing w:val="-8"/>
          <w:sz w:val="22"/>
          <w:szCs w:val="22"/>
        </w:rPr>
        <w:t xml:space="preserve"> </w:t>
      </w:r>
      <w:r w:rsidRPr="00AF791C">
        <w:rPr>
          <w:rFonts w:ascii="Calibri" w:eastAsia="Times New Roman" w:hAnsi="Calibri" w:cs="Times New Roman"/>
          <w:sz w:val="22"/>
          <w:szCs w:val="22"/>
        </w:rPr>
        <w:t>250,000</w:t>
      </w:r>
      <w:r w:rsidRPr="00AF791C">
        <w:rPr>
          <w:rFonts w:ascii="Calibri" w:eastAsia="Times New Roman" w:hAnsi="Calibri" w:cs="Times New Roman"/>
          <w:spacing w:val="3"/>
          <w:sz w:val="22"/>
          <w:szCs w:val="22"/>
        </w:rPr>
        <w:t xml:space="preserve"> </w:t>
      </w:r>
      <w:r w:rsidRPr="00AF791C">
        <w:rPr>
          <w:rFonts w:ascii="Calibri" w:eastAsia="Times New Roman" w:hAnsi="Calibri" w:cs="Times New Roman"/>
          <w:spacing w:val="-2"/>
          <w:sz w:val="22"/>
          <w:szCs w:val="22"/>
        </w:rPr>
        <w:t>gallons</w:t>
      </w:r>
      <w:r w:rsidRPr="00AF791C">
        <w:rPr>
          <w:rFonts w:ascii="Calibri" w:eastAsia="Times New Roman" w:hAnsi="Calibri" w:cs="Times New Roman"/>
          <w:spacing w:val="-8"/>
          <w:sz w:val="22"/>
          <w:szCs w:val="22"/>
        </w:rPr>
        <w:t xml:space="preserve"> </w:t>
      </w:r>
      <w:r w:rsidRPr="00AF791C">
        <w:rPr>
          <w:rFonts w:ascii="Calibri" w:eastAsia="Times New Roman" w:hAnsi="Calibri" w:cs="Times New Roman"/>
          <w:spacing w:val="1"/>
          <w:sz w:val="22"/>
          <w:szCs w:val="22"/>
        </w:rPr>
        <w:t>per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day.</w:t>
      </w:r>
      <w:r w:rsidRPr="00AF791C">
        <w:rPr>
          <w:rFonts w:ascii="Calibri" w:eastAsia="Times New Roman" w:hAnsi="Calibri" w:cs="Times New Roman"/>
          <w:spacing w:val="56"/>
          <w:w w:val="99"/>
          <w:sz w:val="22"/>
          <w:szCs w:val="22"/>
        </w:rPr>
        <w:t xml:space="preserve"> </w:t>
      </w:r>
      <w:r w:rsidRPr="00AF791C">
        <w:rPr>
          <w:rFonts w:ascii="Calibri" w:eastAsia="Times New Roman" w:hAnsi="Calibri" w:cs="Times New Roman"/>
          <w:sz w:val="22"/>
          <w:szCs w:val="22"/>
        </w:rPr>
        <w:t>Billing</w:t>
      </w:r>
      <w:r w:rsidRPr="00AF791C">
        <w:rPr>
          <w:rFonts w:ascii="Calibri" w:eastAsia="Times New Roman" w:hAnsi="Calibri" w:cs="Times New Roman"/>
          <w:spacing w:val="-15"/>
          <w:sz w:val="22"/>
          <w:szCs w:val="22"/>
        </w:rPr>
        <w:t xml:space="preserve"> </w:t>
      </w:r>
      <w:r w:rsidRPr="00AF791C">
        <w:rPr>
          <w:rFonts w:ascii="Calibri" w:eastAsia="Times New Roman" w:hAnsi="Calibri" w:cs="Times New Roman"/>
          <w:sz w:val="22"/>
          <w:szCs w:val="22"/>
        </w:rPr>
        <w:t>for</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sewer</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usage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5"/>
          <w:sz w:val="22"/>
          <w:szCs w:val="22"/>
        </w:rPr>
        <w:t>is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3"/>
          <w:sz w:val="22"/>
          <w:szCs w:val="22"/>
        </w:rPr>
        <w:t>now</w:t>
      </w:r>
      <w:r w:rsidRPr="00AF791C">
        <w:rPr>
          <w:rFonts w:ascii="Calibri" w:eastAsia="Times New Roman" w:hAnsi="Calibri" w:cs="Times New Roman"/>
          <w:spacing w:val="-8"/>
          <w:sz w:val="22"/>
          <w:szCs w:val="22"/>
        </w:rPr>
        <w:t xml:space="preserve"> </w:t>
      </w:r>
      <w:r w:rsidRPr="00AF791C">
        <w:rPr>
          <w:rFonts w:ascii="Calibri" w:eastAsia="Times New Roman" w:hAnsi="Calibri" w:cs="Times New Roman"/>
          <w:sz w:val="22"/>
          <w:szCs w:val="22"/>
        </w:rPr>
        <w:t>based</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z w:val="22"/>
          <w:szCs w:val="22"/>
        </w:rPr>
        <w:t>on</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1"/>
          <w:sz w:val="22"/>
          <w:szCs w:val="22"/>
        </w:rPr>
        <w:t>water</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pacing w:val="-3"/>
          <w:sz w:val="22"/>
          <w:szCs w:val="22"/>
        </w:rPr>
        <w:t xml:space="preserve">usage </w:t>
      </w:r>
      <w:r w:rsidRPr="00AF791C">
        <w:rPr>
          <w:rFonts w:ascii="Calibri" w:eastAsia="Times New Roman" w:hAnsi="Calibri" w:cs="Times New Roman"/>
          <w:spacing w:val="1"/>
          <w:sz w:val="22"/>
          <w:szCs w:val="22"/>
        </w:rPr>
        <w:t>as</w:t>
      </w:r>
      <w:r w:rsidRPr="00AF791C">
        <w:rPr>
          <w:rFonts w:ascii="Calibri" w:eastAsia="Times New Roman" w:hAnsi="Calibri" w:cs="Times New Roman"/>
          <w:spacing w:val="-9"/>
          <w:sz w:val="22"/>
          <w:szCs w:val="22"/>
        </w:rPr>
        <w:t xml:space="preserve"> </w:t>
      </w:r>
      <w:r w:rsidRPr="00AF791C">
        <w:rPr>
          <w:rFonts w:ascii="Calibri" w:eastAsia="Times New Roman" w:hAnsi="Calibri" w:cs="Times New Roman"/>
          <w:spacing w:val="-1"/>
          <w:sz w:val="22"/>
          <w:szCs w:val="22"/>
        </w:rPr>
        <w:t>determined</w:t>
      </w:r>
      <w:r w:rsidRPr="00AF791C">
        <w:rPr>
          <w:rFonts w:ascii="Calibri" w:eastAsia="Times New Roman" w:hAnsi="Calibri" w:cs="Times New Roman"/>
          <w:spacing w:val="-5"/>
          <w:sz w:val="22"/>
          <w:szCs w:val="22"/>
        </w:rPr>
        <w:t xml:space="preserve"> </w:t>
      </w:r>
      <w:r w:rsidRPr="00AF791C">
        <w:rPr>
          <w:rFonts w:ascii="Calibri" w:eastAsia="Times New Roman" w:hAnsi="Calibri" w:cs="Times New Roman"/>
          <w:sz w:val="22"/>
          <w:szCs w:val="22"/>
        </w:rPr>
        <w:t>by</w:t>
      </w:r>
      <w:r w:rsidRPr="00AF791C">
        <w:rPr>
          <w:rFonts w:ascii="Calibri" w:eastAsia="Times New Roman" w:hAnsi="Calibri" w:cs="Times New Roman"/>
          <w:spacing w:val="-6"/>
          <w:sz w:val="22"/>
          <w:szCs w:val="22"/>
        </w:rPr>
        <w:t xml:space="preserve"> </w:t>
      </w:r>
      <w:r w:rsidRPr="00AF791C">
        <w:rPr>
          <w:rFonts w:ascii="Calibri" w:eastAsia="Times New Roman" w:hAnsi="Calibri" w:cs="Times New Roman"/>
          <w:spacing w:val="1"/>
          <w:sz w:val="22"/>
          <w:szCs w:val="22"/>
        </w:rPr>
        <w:t>the</w:t>
      </w:r>
      <w:r w:rsidRPr="00AF791C">
        <w:rPr>
          <w:rFonts w:ascii="Calibri" w:eastAsia="Times New Roman" w:hAnsi="Calibri" w:cs="Times New Roman"/>
          <w:spacing w:val="-2"/>
          <w:sz w:val="22"/>
          <w:szCs w:val="22"/>
        </w:rPr>
        <w:t xml:space="preserve"> </w:t>
      </w:r>
      <w:r w:rsidRPr="00AF791C">
        <w:rPr>
          <w:rFonts w:ascii="Calibri" w:eastAsia="Times New Roman" w:hAnsi="Calibri" w:cs="Times New Roman"/>
          <w:spacing w:val="-1"/>
          <w:sz w:val="22"/>
          <w:szCs w:val="22"/>
        </w:rPr>
        <w:t>metering</w:t>
      </w:r>
      <w:r w:rsidRPr="00AF791C">
        <w:rPr>
          <w:rFonts w:ascii="Calibri" w:eastAsia="Times New Roman" w:hAnsi="Calibri" w:cs="Times New Roman"/>
          <w:spacing w:val="-15"/>
          <w:sz w:val="22"/>
          <w:szCs w:val="22"/>
        </w:rPr>
        <w:t xml:space="preserve"> </w:t>
      </w:r>
      <w:r w:rsidRPr="00AF791C">
        <w:rPr>
          <w:rFonts w:ascii="Calibri" w:eastAsia="Times New Roman" w:hAnsi="Calibri" w:cs="Times New Roman"/>
          <w:spacing w:val="-1"/>
          <w:sz w:val="22"/>
          <w:szCs w:val="22"/>
        </w:rPr>
        <w:t>program.</w:t>
      </w:r>
      <w:r w:rsidR="63E76151" w:rsidRPr="00AF791C">
        <w:rPr>
          <w:rFonts w:ascii="Calibri" w:eastAsia="Times New Roman" w:hAnsi="Calibri" w:cs="Times New Roman"/>
          <w:spacing w:val="-1"/>
          <w:sz w:val="22"/>
          <w:szCs w:val="22"/>
        </w:rPr>
        <w:t xml:space="preserve"> The current rate for sewer use is </w:t>
      </w:r>
      <w:r w:rsidR="60ACF992" w:rsidRPr="00AF791C">
        <w:rPr>
          <w:rFonts w:ascii="Calibri" w:eastAsia="Times New Roman" w:hAnsi="Calibri" w:cs="Times New Roman"/>
          <w:spacing w:val="-1"/>
          <w:sz w:val="22"/>
          <w:szCs w:val="22"/>
        </w:rPr>
        <w:t>$</w:t>
      </w:r>
      <w:r w:rsidR="63E76151" w:rsidRPr="00AF791C">
        <w:rPr>
          <w:rFonts w:ascii="Calibri" w:eastAsia="Times New Roman" w:hAnsi="Calibri" w:cs="Times New Roman"/>
          <w:spacing w:val="-1"/>
          <w:sz w:val="22"/>
          <w:szCs w:val="22"/>
        </w:rPr>
        <w:t>9.</w:t>
      </w:r>
      <w:r w:rsidR="2F7821F8" w:rsidRPr="00AF791C">
        <w:rPr>
          <w:rFonts w:ascii="Calibri" w:eastAsia="Times New Roman" w:hAnsi="Calibri" w:cs="Times New Roman"/>
          <w:spacing w:val="-1"/>
          <w:sz w:val="22"/>
          <w:szCs w:val="22"/>
        </w:rPr>
        <w:t>34/100 cu. ft.</w:t>
      </w:r>
      <w:r w:rsidRPr="00AF791C">
        <w:rPr>
          <w:rFonts w:ascii="Calibri" w:eastAsia="Times New Roman" w:hAnsi="Calibri" w:cs="Times New Roman"/>
          <w:spacing w:val="70"/>
          <w:w w:val="99"/>
          <w:sz w:val="22"/>
          <w:szCs w:val="22"/>
        </w:rPr>
        <w:t xml:space="preserve"> </w:t>
      </w:r>
      <w:r w:rsidR="5EDA5D93" w:rsidRPr="00AF791C">
        <w:rPr>
          <w:rFonts w:ascii="Calibri" w:eastAsia="Times New Roman" w:hAnsi="Calibri" w:cs="Times New Roman"/>
          <w:spacing w:val="-1"/>
          <w:sz w:val="22"/>
          <w:szCs w:val="22"/>
        </w:rPr>
        <w:t>Expansion</w:t>
      </w:r>
      <w:r w:rsidR="5EDA5D93" w:rsidRPr="00AF791C">
        <w:rPr>
          <w:rFonts w:ascii="Calibri" w:eastAsia="Times New Roman" w:hAnsi="Calibri" w:cs="Times New Roman"/>
          <w:spacing w:val="-8"/>
          <w:sz w:val="22"/>
          <w:szCs w:val="22"/>
        </w:rPr>
        <w:t xml:space="preserve"> </w:t>
      </w:r>
      <w:r w:rsidR="5EDA5D93" w:rsidRPr="00AF791C">
        <w:rPr>
          <w:rFonts w:ascii="Calibri" w:eastAsia="Times New Roman" w:hAnsi="Calibri" w:cs="Times New Roman"/>
          <w:sz w:val="22"/>
          <w:szCs w:val="22"/>
        </w:rPr>
        <w:t>of</w:t>
      </w:r>
      <w:r w:rsidR="5EDA5D93" w:rsidRPr="00AF791C">
        <w:rPr>
          <w:rFonts w:ascii="Calibri" w:eastAsia="Times New Roman" w:hAnsi="Calibri" w:cs="Times New Roman"/>
          <w:spacing w:val="-7"/>
          <w:sz w:val="22"/>
          <w:szCs w:val="22"/>
        </w:rPr>
        <w:t xml:space="preserve"> </w:t>
      </w:r>
      <w:r w:rsidR="5EDA5D93" w:rsidRPr="00AF791C">
        <w:rPr>
          <w:rFonts w:ascii="Calibri" w:eastAsia="Times New Roman" w:hAnsi="Calibri" w:cs="Times New Roman"/>
          <w:sz w:val="22"/>
          <w:szCs w:val="22"/>
        </w:rPr>
        <w:t>town</w:t>
      </w:r>
      <w:r w:rsidR="5EDA5D93" w:rsidRPr="00AF791C">
        <w:rPr>
          <w:rFonts w:ascii="Calibri" w:eastAsia="Times New Roman" w:hAnsi="Calibri" w:cs="Times New Roman"/>
          <w:spacing w:val="-8"/>
          <w:sz w:val="22"/>
          <w:szCs w:val="22"/>
        </w:rPr>
        <w:t xml:space="preserve"> </w:t>
      </w:r>
      <w:r w:rsidR="5EDA5D93" w:rsidRPr="00AF791C">
        <w:rPr>
          <w:rFonts w:ascii="Calibri" w:eastAsia="Times New Roman" w:hAnsi="Calibri" w:cs="Times New Roman"/>
          <w:spacing w:val="-1"/>
          <w:sz w:val="22"/>
          <w:szCs w:val="22"/>
        </w:rPr>
        <w:t>sewer</w:t>
      </w:r>
      <w:r w:rsidR="5EDA5D93" w:rsidRPr="00AF791C">
        <w:rPr>
          <w:rFonts w:ascii="Calibri" w:eastAsia="Times New Roman" w:hAnsi="Calibri" w:cs="Times New Roman"/>
          <w:spacing w:val="-7"/>
          <w:sz w:val="22"/>
          <w:szCs w:val="22"/>
        </w:rPr>
        <w:t xml:space="preserve"> </w:t>
      </w:r>
      <w:r w:rsidR="5EDA5D93" w:rsidRPr="00AF791C">
        <w:rPr>
          <w:rFonts w:ascii="Calibri" w:eastAsia="Times New Roman" w:hAnsi="Calibri" w:cs="Times New Roman"/>
          <w:spacing w:val="-1"/>
          <w:sz w:val="22"/>
          <w:szCs w:val="22"/>
        </w:rPr>
        <w:t>service</w:t>
      </w:r>
      <w:r w:rsidR="5EDA5D93" w:rsidRPr="00AF791C">
        <w:rPr>
          <w:rFonts w:ascii="Calibri" w:eastAsia="Times New Roman" w:hAnsi="Calibri" w:cs="Times New Roman"/>
          <w:spacing w:val="-5"/>
          <w:sz w:val="22"/>
          <w:szCs w:val="22"/>
        </w:rPr>
        <w:t xml:space="preserve"> </w:t>
      </w:r>
      <w:r w:rsidR="5EDA5D93" w:rsidRPr="00AF791C">
        <w:rPr>
          <w:rFonts w:ascii="Calibri" w:eastAsia="Times New Roman" w:hAnsi="Calibri" w:cs="Times New Roman"/>
          <w:spacing w:val="-1"/>
          <w:sz w:val="22"/>
          <w:szCs w:val="22"/>
        </w:rPr>
        <w:t>could</w:t>
      </w:r>
      <w:r w:rsidR="5EDA5D93" w:rsidRPr="00AF791C">
        <w:rPr>
          <w:rFonts w:ascii="Calibri" w:eastAsia="Times New Roman" w:hAnsi="Calibri" w:cs="Times New Roman"/>
          <w:spacing w:val="-7"/>
          <w:sz w:val="22"/>
          <w:szCs w:val="22"/>
        </w:rPr>
        <w:t xml:space="preserve"> </w:t>
      </w:r>
      <w:r w:rsidR="5EDA5D93" w:rsidRPr="00AF791C">
        <w:rPr>
          <w:rFonts w:ascii="Calibri" w:eastAsia="Times New Roman" w:hAnsi="Calibri" w:cs="Times New Roman"/>
          <w:spacing w:val="-1"/>
          <w:sz w:val="22"/>
          <w:szCs w:val="22"/>
        </w:rPr>
        <w:t>spur</w:t>
      </w:r>
      <w:r w:rsidR="5EDA5D93" w:rsidRPr="00AF791C">
        <w:rPr>
          <w:rFonts w:ascii="Calibri" w:eastAsia="Times New Roman" w:hAnsi="Calibri" w:cs="Times New Roman"/>
          <w:spacing w:val="-8"/>
          <w:sz w:val="22"/>
          <w:szCs w:val="22"/>
        </w:rPr>
        <w:t xml:space="preserve"> </w:t>
      </w:r>
      <w:r w:rsidR="5EDA5D93" w:rsidRPr="00AF791C">
        <w:rPr>
          <w:rFonts w:ascii="Calibri" w:eastAsia="Times New Roman" w:hAnsi="Calibri" w:cs="Times New Roman"/>
          <w:sz w:val="22"/>
          <w:szCs w:val="22"/>
        </w:rPr>
        <w:t>secondary</w:t>
      </w:r>
      <w:r w:rsidR="5EDA5D93" w:rsidRPr="00AF791C">
        <w:rPr>
          <w:rFonts w:ascii="Calibri" w:eastAsia="Times New Roman" w:hAnsi="Calibri" w:cs="Times New Roman"/>
          <w:spacing w:val="-7"/>
          <w:sz w:val="22"/>
          <w:szCs w:val="22"/>
        </w:rPr>
        <w:t xml:space="preserve"> </w:t>
      </w:r>
      <w:r w:rsidR="5EDA5D93" w:rsidRPr="00AF791C">
        <w:rPr>
          <w:rFonts w:ascii="Calibri" w:eastAsia="Times New Roman" w:hAnsi="Calibri" w:cs="Times New Roman"/>
          <w:spacing w:val="-1"/>
          <w:sz w:val="22"/>
          <w:szCs w:val="22"/>
        </w:rPr>
        <w:t>residential</w:t>
      </w:r>
      <w:r w:rsidR="5EDA5D93" w:rsidRPr="00AF791C">
        <w:rPr>
          <w:rFonts w:ascii="Calibri" w:eastAsia="Times New Roman" w:hAnsi="Calibri" w:cs="Times New Roman"/>
          <w:spacing w:val="-13"/>
          <w:sz w:val="22"/>
          <w:szCs w:val="22"/>
        </w:rPr>
        <w:t xml:space="preserve"> </w:t>
      </w:r>
      <w:r w:rsidR="5EDA5D93" w:rsidRPr="00AF791C">
        <w:rPr>
          <w:rFonts w:ascii="Calibri" w:eastAsia="Times New Roman" w:hAnsi="Calibri" w:cs="Times New Roman"/>
          <w:sz w:val="22"/>
          <w:szCs w:val="22"/>
        </w:rPr>
        <w:t>development</w:t>
      </w:r>
      <w:r w:rsidR="5EDA5D93" w:rsidRPr="00AF791C">
        <w:rPr>
          <w:rFonts w:ascii="Calibri" w:eastAsia="Times New Roman" w:hAnsi="Calibri" w:cs="Times New Roman"/>
          <w:spacing w:val="-5"/>
          <w:sz w:val="22"/>
          <w:szCs w:val="22"/>
        </w:rPr>
        <w:t xml:space="preserve"> </w:t>
      </w:r>
      <w:r w:rsidR="5EDA5D93" w:rsidRPr="00AF791C">
        <w:rPr>
          <w:rFonts w:ascii="Calibri" w:eastAsia="Times New Roman" w:hAnsi="Calibri" w:cs="Times New Roman"/>
          <w:spacing w:val="-1"/>
          <w:sz w:val="22"/>
          <w:szCs w:val="22"/>
        </w:rPr>
        <w:t>along</w:t>
      </w:r>
      <w:r w:rsidR="5EDA5D93" w:rsidRPr="00AF791C">
        <w:rPr>
          <w:rFonts w:ascii="Calibri" w:eastAsia="Times New Roman" w:hAnsi="Calibri" w:cs="Times New Roman"/>
          <w:spacing w:val="-16"/>
          <w:sz w:val="22"/>
          <w:szCs w:val="22"/>
        </w:rPr>
        <w:t xml:space="preserve"> </w:t>
      </w:r>
      <w:r w:rsidR="5EDA5D93" w:rsidRPr="00AF791C">
        <w:rPr>
          <w:rFonts w:ascii="Calibri" w:eastAsia="Times New Roman" w:hAnsi="Calibri" w:cs="Times New Roman"/>
          <w:spacing w:val="1"/>
          <w:sz w:val="22"/>
          <w:szCs w:val="22"/>
        </w:rPr>
        <w:t>Linseed</w:t>
      </w:r>
      <w:r w:rsidR="5EDA5D93" w:rsidRPr="00AF791C">
        <w:rPr>
          <w:rFonts w:ascii="Calibri" w:eastAsia="Times New Roman" w:hAnsi="Calibri" w:cs="Times New Roman"/>
          <w:spacing w:val="-8"/>
          <w:sz w:val="22"/>
          <w:szCs w:val="22"/>
        </w:rPr>
        <w:t xml:space="preserve"> </w:t>
      </w:r>
      <w:r w:rsidR="5EDA5D93" w:rsidRPr="00AF791C">
        <w:rPr>
          <w:rFonts w:ascii="Calibri" w:eastAsia="Times New Roman" w:hAnsi="Calibri" w:cs="Times New Roman"/>
          <w:spacing w:val="1"/>
          <w:sz w:val="22"/>
          <w:szCs w:val="22"/>
        </w:rPr>
        <w:t>and</w:t>
      </w:r>
      <w:r w:rsidR="5EDA5D93" w:rsidRPr="00AF791C">
        <w:rPr>
          <w:rFonts w:ascii="Calibri" w:eastAsia="Times New Roman" w:hAnsi="Calibri" w:cs="Times New Roman"/>
          <w:spacing w:val="56"/>
          <w:w w:val="99"/>
          <w:sz w:val="22"/>
          <w:szCs w:val="22"/>
        </w:rPr>
        <w:t xml:space="preserve"> </w:t>
      </w:r>
      <w:r w:rsidR="5EDA5D93" w:rsidRPr="00AF791C">
        <w:rPr>
          <w:rFonts w:ascii="Calibri" w:eastAsia="Times New Roman" w:hAnsi="Calibri" w:cs="Times New Roman"/>
          <w:spacing w:val="-5"/>
          <w:sz w:val="22"/>
          <w:szCs w:val="22"/>
        </w:rPr>
        <w:t>Old</w:t>
      </w:r>
      <w:r w:rsidR="5EDA5D93" w:rsidRPr="00AF791C">
        <w:rPr>
          <w:rFonts w:ascii="Calibri" w:eastAsia="Times New Roman" w:hAnsi="Calibri" w:cs="Times New Roman"/>
          <w:spacing w:val="3"/>
          <w:sz w:val="22"/>
          <w:szCs w:val="22"/>
        </w:rPr>
        <w:t xml:space="preserve"> </w:t>
      </w:r>
      <w:r w:rsidR="5EDA5D93" w:rsidRPr="00AF791C">
        <w:rPr>
          <w:rFonts w:ascii="Calibri" w:eastAsia="Times New Roman" w:hAnsi="Calibri" w:cs="Times New Roman"/>
          <w:spacing w:val="-2"/>
          <w:sz w:val="22"/>
          <w:szCs w:val="22"/>
        </w:rPr>
        <w:t>Stage</w:t>
      </w:r>
      <w:r w:rsidR="5EDA5D93" w:rsidRPr="00AF791C">
        <w:rPr>
          <w:rFonts w:ascii="Calibri" w:eastAsia="Times New Roman" w:hAnsi="Calibri" w:cs="Times New Roman"/>
          <w:spacing w:val="-3"/>
          <w:sz w:val="22"/>
          <w:szCs w:val="22"/>
        </w:rPr>
        <w:t xml:space="preserve"> </w:t>
      </w:r>
      <w:r w:rsidR="5EDA5D93" w:rsidRPr="00AF791C">
        <w:rPr>
          <w:rFonts w:ascii="Calibri" w:eastAsia="Times New Roman" w:hAnsi="Calibri" w:cs="Times New Roman"/>
          <w:spacing w:val="-1"/>
          <w:sz w:val="22"/>
          <w:szCs w:val="22"/>
        </w:rPr>
        <w:t>Roads,</w:t>
      </w:r>
      <w:r w:rsidR="5EDA5D93" w:rsidRPr="00AF791C">
        <w:rPr>
          <w:rFonts w:ascii="Calibri" w:eastAsia="Times New Roman" w:hAnsi="Calibri" w:cs="Times New Roman"/>
          <w:spacing w:val="-6"/>
          <w:sz w:val="22"/>
          <w:szCs w:val="22"/>
        </w:rPr>
        <w:t xml:space="preserve"> </w:t>
      </w:r>
      <w:r w:rsidR="5EDA5D93" w:rsidRPr="00AF791C">
        <w:rPr>
          <w:rFonts w:ascii="Calibri" w:eastAsia="Times New Roman" w:hAnsi="Calibri" w:cs="Times New Roman"/>
          <w:spacing w:val="-3"/>
          <w:sz w:val="22"/>
          <w:szCs w:val="22"/>
        </w:rPr>
        <w:t>just</w:t>
      </w:r>
      <w:r w:rsidR="5EDA5D93" w:rsidRPr="00AF791C">
        <w:rPr>
          <w:rFonts w:ascii="Calibri" w:eastAsia="Times New Roman" w:hAnsi="Calibri" w:cs="Times New Roman"/>
          <w:spacing w:val="-2"/>
          <w:sz w:val="22"/>
          <w:szCs w:val="22"/>
        </w:rPr>
        <w:t xml:space="preserve"> </w:t>
      </w:r>
      <w:r w:rsidR="5EDA5D93" w:rsidRPr="00AF791C">
        <w:rPr>
          <w:rFonts w:ascii="Calibri" w:eastAsia="Times New Roman" w:hAnsi="Calibri" w:cs="Times New Roman"/>
          <w:spacing w:val="1"/>
          <w:sz w:val="22"/>
          <w:szCs w:val="22"/>
        </w:rPr>
        <w:t>as</w:t>
      </w:r>
      <w:r w:rsidR="5EDA5D93" w:rsidRPr="00AF791C">
        <w:rPr>
          <w:rFonts w:ascii="Calibri" w:eastAsia="Times New Roman" w:hAnsi="Calibri" w:cs="Times New Roman"/>
          <w:spacing w:val="-10"/>
          <w:sz w:val="22"/>
          <w:szCs w:val="22"/>
        </w:rPr>
        <w:t xml:space="preserve"> </w:t>
      </w:r>
      <w:r w:rsidR="5EDA5D93" w:rsidRPr="00AF791C">
        <w:rPr>
          <w:rFonts w:ascii="Calibri" w:eastAsia="Times New Roman" w:hAnsi="Calibri" w:cs="Times New Roman"/>
          <w:spacing w:val="1"/>
          <w:sz w:val="22"/>
          <w:szCs w:val="22"/>
        </w:rPr>
        <w:t>recent</w:t>
      </w:r>
      <w:r w:rsidR="5EDA5D93" w:rsidRPr="00AF791C">
        <w:rPr>
          <w:rFonts w:ascii="Calibri" w:eastAsia="Times New Roman" w:hAnsi="Calibri" w:cs="Times New Roman"/>
          <w:spacing w:val="-3"/>
          <w:sz w:val="22"/>
          <w:szCs w:val="22"/>
        </w:rPr>
        <w:t xml:space="preserve"> </w:t>
      </w:r>
      <w:r w:rsidR="5EDA5D93" w:rsidRPr="00AF791C">
        <w:rPr>
          <w:rFonts w:ascii="Calibri" w:eastAsia="Times New Roman" w:hAnsi="Calibri" w:cs="Times New Roman"/>
          <w:spacing w:val="-1"/>
          <w:sz w:val="22"/>
          <w:szCs w:val="22"/>
        </w:rPr>
        <w:t>expansion</w:t>
      </w:r>
      <w:r w:rsidR="5EDA5D93" w:rsidRPr="00AF791C">
        <w:rPr>
          <w:rFonts w:ascii="Calibri" w:eastAsia="Times New Roman" w:hAnsi="Calibri" w:cs="Times New Roman"/>
          <w:spacing w:val="-5"/>
          <w:sz w:val="22"/>
          <w:szCs w:val="22"/>
        </w:rPr>
        <w:t xml:space="preserve"> </w:t>
      </w:r>
      <w:r w:rsidR="5EDA5D93" w:rsidRPr="00AF791C">
        <w:rPr>
          <w:rFonts w:ascii="Calibri" w:eastAsia="Times New Roman" w:hAnsi="Calibri" w:cs="Times New Roman"/>
          <w:sz w:val="22"/>
          <w:szCs w:val="22"/>
        </w:rPr>
        <w:t>on</w:t>
      </w:r>
      <w:r w:rsidR="5EDA5D93" w:rsidRPr="00AF791C">
        <w:rPr>
          <w:rFonts w:ascii="Calibri" w:eastAsia="Times New Roman" w:hAnsi="Calibri" w:cs="Times New Roman"/>
          <w:spacing w:val="-6"/>
          <w:sz w:val="22"/>
          <w:szCs w:val="22"/>
        </w:rPr>
        <w:t xml:space="preserve"> </w:t>
      </w:r>
      <w:r w:rsidR="5EDA5D93" w:rsidRPr="00AF791C">
        <w:rPr>
          <w:rFonts w:ascii="Calibri" w:eastAsia="Times New Roman" w:hAnsi="Calibri" w:cs="Times New Roman"/>
          <w:spacing w:val="-2"/>
          <w:sz w:val="22"/>
          <w:szCs w:val="22"/>
        </w:rPr>
        <w:t>Bridge</w:t>
      </w:r>
      <w:r w:rsidR="5EDA5D93" w:rsidRPr="00AF791C">
        <w:rPr>
          <w:rFonts w:ascii="Calibri" w:eastAsia="Times New Roman" w:hAnsi="Calibri" w:cs="Times New Roman"/>
          <w:spacing w:val="6"/>
          <w:sz w:val="22"/>
          <w:szCs w:val="22"/>
        </w:rPr>
        <w:t xml:space="preserve"> </w:t>
      </w:r>
      <w:r w:rsidR="5EDA5D93" w:rsidRPr="00AF791C">
        <w:rPr>
          <w:rFonts w:ascii="Calibri" w:eastAsia="Times New Roman" w:hAnsi="Calibri" w:cs="Times New Roman"/>
          <w:spacing w:val="-1"/>
          <w:sz w:val="22"/>
          <w:szCs w:val="22"/>
        </w:rPr>
        <w:t>Street</w:t>
      </w:r>
      <w:r w:rsidR="5EDA5D93" w:rsidRPr="00AF791C">
        <w:rPr>
          <w:rFonts w:ascii="Calibri" w:eastAsia="Times New Roman" w:hAnsi="Calibri" w:cs="Times New Roman"/>
          <w:spacing w:val="-2"/>
          <w:sz w:val="22"/>
          <w:szCs w:val="22"/>
        </w:rPr>
        <w:t xml:space="preserve"> </w:t>
      </w:r>
      <w:r w:rsidR="5EDA5D93" w:rsidRPr="00AF791C">
        <w:rPr>
          <w:rFonts w:ascii="Calibri" w:eastAsia="Times New Roman" w:hAnsi="Calibri" w:cs="Times New Roman"/>
          <w:spacing w:val="1"/>
          <w:sz w:val="22"/>
          <w:szCs w:val="22"/>
        </w:rPr>
        <w:t>has</w:t>
      </w:r>
      <w:r w:rsidR="5EDA5D93" w:rsidRPr="00AF791C">
        <w:rPr>
          <w:rFonts w:ascii="Calibri" w:eastAsia="Times New Roman" w:hAnsi="Calibri" w:cs="Times New Roman"/>
          <w:spacing w:val="-10"/>
          <w:sz w:val="22"/>
          <w:szCs w:val="22"/>
        </w:rPr>
        <w:t xml:space="preserve"> </w:t>
      </w:r>
      <w:r w:rsidR="5EDA5D93" w:rsidRPr="00AF791C">
        <w:rPr>
          <w:rFonts w:ascii="Calibri" w:eastAsia="Times New Roman" w:hAnsi="Calibri" w:cs="Times New Roman"/>
          <w:sz w:val="22"/>
          <w:szCs w:val="22"/>
        </w:rPr>
        <w:t>increased</w:t>
      </w:r>
      <w:r w:rsidR="5EDA5D93" w:rsidRPr="00AF791C">
        <w:rPr>
          <w:rFonts w:ascii="Calibri" w:eastAsia="Times New Roman" w:hAnsi="Calibri" w:cs="Times New Roman"/>
          <w:spacing w:val="-5"/>
          <w:sz w:val="22"/>
          <w:szCs w:val="22"/>
        </w:rPr>
        <w:t xml:space="preserve"> </w:t>
      </w:r>
      <w:r w:rsidR="5EDA5D93" w:rsidRPr="00AF791C">
        <w:rPr>
          <w:rFonts w:ascii="Calibri" w:eastAsia="Times New Roman" w:hAnsi="Calibri" w:cs="Times New Roman"/>
          <w:spacing w:val="-2"/>
          <w:sz w:val="22"/>
          <w:szCs w:val="22"/>
        </w:rPr>
        <w:t>pressure</w:t>
      </w:r>
      <w:r w:rsidR="5EDA5D93" w:rsidRPr="00AF791C">
        <w:rPr>
          <w:rFonts w:ascii="Calibri" w:eastAsia="Times New Roman" w:hAnsi="Calibri" w:cs="Times New Roman"/>
          <w:spacing w:val="-3"/>
          <w:sz w:val="22"/>
          <w:szCs w:val="22"/>
        </w:rPr>
        <w:t xml:space="preserve"> </w:t>
      </w:r>
      <w:r w:rsidR="5EDA5D93" w:rsidRPr="00AF791C">
        <w:rPr>
          <w:rFonts w:ascii="Calibri" w:eastAsia="Times New Roman" w:hAnsi="Calibri" w:cs="Times New Roman"/>
          <w:sz w:val="22"/>
          <w:szCs w:val="22"/>
        </w:rPr>
        <w:t>for</w:t>
      </w:r>
      <w:r w:rsidR="5EDA5D93" w:rsidRPr="00AF791C">
        <w:rPr>
          <w:rFonts w:ascii="Calibri" w:eastAsia="Times New Roman" w:hAnsi="Calibri" w:cs="Times New Roman"/>
          <w:spacing w:val="-6"/>
          <w:sz w:val="22"/>
          <w:szCs w:val="22"/>
        </w:rPr>
        <w:t xml:space="preserve"> </w:t>
      </w:r>
      <w:r w:rsidR="5EDA5D93" w:rsidRPr="00AF791C">
        <w:rPr>
          <w:rFonts w:ascii="Calibri" w:eastAsia="Times New Roman" w:hAnsi="Calibri" w:cs="Times New Roman"/>
          <w:spacing w:val="-1"/>
          <w:sz w:val="22"/>
          <w:szCs w:val="22"/>
        </w:rPr>
        <w:t>significant</w:t>
      </w:r>
      <w:r w:rsidR="5EDA5D93" w:rsidRPr="00AF791C">
        <w:rPr>
          <w:rFonts w:ascii="Calibri" w:eastAsia="Times New Roman" w:hAnsi="Calibri" w:cs="Times New Roman"/>
          <w:spacing w:val="56"/>
          <w:w w:val="99"/>
          <w:sz w:val="22"/>
          <w:szCs w:val="22"/>
        </w:rPr>
        <w:t xml:space="preserve"> </w:t>
      </w:r>
      <w:r w:rsidR="5EDA5D93" w:rsidRPr="00AF791C">
        <w:rPr>
          <w:rFonts w:ascii="Calibri" w:eastAsia="Times New Roman" w:hAnsi="Calibri" w:cs="Times New Roman"/>
          <w:spacing w:val="-1"/>
          <w:sz w:val="22"/>
          <w:szCs w:val="22"/>
        </w:rPr>
        <w:t>development</w:t>
      </w:r>
      <w:r w:rsidR="5EDA5D93" w:rsidRPr="00AF791C">
        <w:rPr>
          <w:rFonts w:ascii="Calibri" w:eastAsia="Times New Roman" w:hAnsi="Calibri" w:cs="Times New Roman"/>
          <w:spacing w:val="-5"/>
          <w:sz w:val="22"/>
          <w:szCs w:val="22"/>
        </w:rPr>
        <w:t xml:space="preserve"> </w:t>
      </w:r>
      <w:r w:rsidR="5EDA5D93" w:rsidRPr="00AF791C">
        <w:rPr>
          <w:rFonts w:ascii="Calibri" w:eastAsia="Times New Roman" w:hAnsi="Calibri" w:cs="Times New Roman"/>
          <w:spacing w:val="-1"/>
          <w:sz w:val="22"/>
          <w:szCs w:val="22"/>
        </w:rPr>
        <w:t>along</w:t>
      </w:r>
      <w:r w:rsidR="5EDA5D93" w:rsidRPr="00AF791C">
        <w:rPr>
          <w:rFonts w:ascii="Calibri" w:eastAsia="Times New Roman" w:hAnsi="Calibri" w:cs="Times New Roman"/>
          <w:spacing w:val="-15"/>
          <w:sz w:val="22"/>
          <w:szCs w:val="22"/>
        </w:rPr>
        <w:t xml:space="preserve"> </w:t>
      </w:r>
      <w:r w:rsidR="5EDA5D93" w:rsidRPr="00AF791C">
        <w:rPr>
          <w:rFonts w:ascii="Calibri" w:eastAsia="Times New Roman" w:hAnsi="Calibri" w:cs="Times New Roman"/>
          <w:spacing w:val="1"/>
          <w:sz w:val="22"/>
          <w:szCs w:val="22"/>
        </w:rPr>
        <w:t>the</w:t>
      </w:r>
      <w:r w:rsidR="5EDA5D93" w:rsidRPr="00AF791C">
        <w:rPr>
          <w:rFonts w:ascii="Calibri" w:eastAsia="Times New Roman" w:hAnsi="Calibri" w:cs="Times New Roman"/>
          <w:spacing w:val="-5"/>
          <w:sz w:val="22"/>
          <w:szCs w:val="22"/>
        </w:rPr>
        <w:t xml:space="preserve"> </w:t>
      </w:r>
      <w:r w:rsidR="5EDA5D93" w:rsidRPr="00AF791C">
        <w:rPr>
          <w:rFonts w:ascii="Calibri" w:eastAsia="Times New Roman" w:hAnsi="Calibri" w:cs="Times New Roman"/>
          <w:sz w:val="22"/>
          <w:szCs w:val="22"/>
        </w:rPr>
        <w:t>town’s</w:t>
      </w:r>
      <w:r w:rsidR="5EDA5D93" w:rsidRPr="00AF791C">
        <w:rPr>
          <w:rFonts w:ascii="Calibri" w:eastAsia="Times New Roman" w:hAnsi="Calibri" w:cs="Times New Roman"/>
          <w:spacing w:val="-10"/>
          <w:sz w:val="22"/>
          <w:szCs w:val="22"/>
        </w:rPr>
        <w:t xml:space="preserve"> </w:t>
      </w:r>
      <w:r w:rsidR="5EDA5D93" w:rsidRPr="00AF791C">
        <w:rPr>
          <w:rFonts w:ascii="Calibri" w:eastAsia="Times New Roman" w:hAnsi="Calibri" w:cs="Times New Roman"/>
          <w:spacing w:val="-1"/>
          <w:sz w:val="22"/>
          <w:szCs w:val="22"/>
        </w:rPr>
        <w:t>unimproved</w:t>
      </w:r>
      <w:r w:rsidR="5EDA5D93" w:rsidRPr="00AF791C">
        <w:rPr>
          <w:rFonts w:ascii="Calibri" w:eastAsia="Times New Roman" w:hAnsi="Calibri" w:cs="Times New Roman"/>
          <w:spacing w:val="-7"/>
          <w:sz w:val="22"/>
          <w:szCs w:val="22"/>
        </w:rPr>
        <w:t xml:space="preserve"> </w:t>
      </w:r>
      <w:r w:rsidR="5EDA5D93" w:rsidRPr="00AF791C">
        <w:rPr>
          <w:rFonts w:ascii="Calibri" w:eastAsia="Times New Roman" w:hAnsi="Calibri" w:cs="Times New Roman"/>
          <w:sz w:val="22"/>
          <w:szCs w:val="22"/>
        </w:rPr>
        <w:t>Jericho</w:t>
      </w:r>
      <w:r w:rsidR="5EDA5D93" w:rsidRPr="00AF791C">
        <w:rPr>
          <w:rFonts w:ascii="Calibri" w:eastAsia="Times New Roman" w:hAnsi="Calibri" w:cs="Times New Roman"/>
          <w:spacing w:val="-7"/>
          <w:sz w:val="22"/>
          <w:szCs w:val="22"/>
        </w:rPr>
        <w:t xml:space="preserve"> </w:t>
      </w:r>
      <w:r w:rsidR="5EDA5D93" w:rsidRPr="00AF791C">
        <w:rPr>
          <w:rFonts w:ascii="Calibri" w:eastAsia="Times New Roman" w:hAnsi="Calibri" w:cs="Times New Roman"/>
          <w:sz w:val="22"/>
          <w:szCs w:val="22"/>
        </w:rPr>
        <w:t>Road.</w:t>
      </w:r>
      <w:r w:rsidR="0996C1D5" w:rsidRPr="00AF791C">
        <w:rPr>
          <w:rFonts w:ascii="Calibri" w:eastAsia="Times New Roman" w:hAnsi="Calibri" w:cs="Times New Roman"/>
          <w:spacing w:val="-7"/>
          <w:sz w:val="22"/>
          <w:szCs w:val="22"/>
        </w:rPr>
        <w:t xml:space="preserve"> </w:t>
      </w:r>
      <w:r w:rsidR="5EDA5D93" w:rsidRPr="00AF791C">
        <w:rPr>
          <w:rFonts w:ascii="Calibri" w:eastAsia="Times New Roman" w:hAnsi="Calibri" w:cs="Times New Roman"/>
          <w:spacing w:val="-3"/>
          <w:sz w:val="22"/>
          <w:szCs w:val="22"/>
        </w:rPr>
        <w:t>The</w:t>
      </w:r>
      <w:r w:rsidR="5EDA5D93" w:rsidRPr="00AF791C">
        <w:rPr>
          <w:rFonts w:ascii="Calibri" w:eastAsia="Times New Roman" w:hAnsi="Calibri" w:cs="Times New Roman"/>
          <w:spacing w:val="-4"/>
          <w:sz w:val="22"/>
          <w:szCs w:val="22"/>
        </w:rPr>
        <w:t xml:space="preserve"> </w:t>
      </w:r>
      <w:r w:rsidR="5EDA5D93" w:rsidRPr="00AF791C">
        <w:rPr>
          <w:rFonts w:ascii="Calibri" w:eastAsia="Times New Roman" w:hAnsi="Calibri" w:cs="Times New Roman"/>
          <w:sz w:val="22"/>
          <w:szCs w:val="22"/>
        </w:rPr>
        <w:t>town</w:t>
      </w:r>
      <w:r w:rsidR="5EDA5D93" w:rsidRPr="00AF791C">
        <w:rPr>
          <w:rFonts w:ascii="Calibri" w:eastAsia="Times New Roman" w:hAnsi="Calibri" w:cs="Times New Roman"/>
          <w:spacing w:val="-7"/>
          <w:sz w:val="22"/>
          <w:szCs w:val="22"/>
        </w:rPr>
        <w:t xml:space="preserve"> </w:t>
      </w:r>
      <w:r w:rsidR="5EDA5D93" w:rsidRPr="00AF791C">
        <w:rPr>
          <w:rFonts w:ascii="Calibri" w:eastAsia="Times New Roman" w:hAnsi="Calibri" w:cs="Times New Roman"/>
          <w:spacing w:val="1"/>
          <w:sz w:val="22"/>
          <w:szCs w:val="22"/>
        </w:rPr>
        <w:t>therefore</w:t>
      </w:r>
      <w:r w:rsidR="5EDA5D93" w:rsidRPr="00AF791C">
        <w:rPr>
          <w:rFonts w:ascii="Calibri" w:eastAsia="Times New Roman" w:hAnsi="Calibri" w:cs="Times New Roman"/>
          <w:spacing w:val="-4"/>
          <w:sz w:val="22"/>
          <w:szCs w:val="22"/>
        </w:rPr>
        <w:t xml:space="preserve"> </w:t>
      </w:r>
      <w:r w:rsidR="5EDA5D93" w:rsidRPr="00AF791C">
        <w:rPr>
          <w:rFonts w:ascii="Calibri" w:eastAsia="Times New Roman" w:hAnsi="Calibri" w:cs="Times New Roman"/>
          <w:spacing w:val="-1"/>
          <w:sz w:val="22"/>
          <w:szCs w:val="22"/>
        </w:rPr>
        <w:t>needs</w:t>
      </w:r>
      <w:r w:rsidR="5EDA5D93" w:rsidRPr="00AF791C">
        <w:rPr>
          <w:rFonts w:ascii="Calibri" w:eastAsia="Times New Roman" w:hAnsi="Calibri" w:cs="Times New Roman"/>
          <w:spacing w:val="-10"/>
          <w:sz w:val="22"/>
          <w:szCs w:val="22"/>
        </w:rPr>
        <w:t xml:space="preserve"> </w:t>
      </w:r>
      <w:r w:rsidR="5EDA5D93" w:rsidRPr="00AF791C">
        <w:rPr>
          <w:rFonts w:ascii="Calibri" w:eastAsia="Times New Roman" w:hAnsi="Calibri" w:cs="Times New Roman"/>
          <w:spacing w:val="1"/>
          <w:sz w:val="22"/>
          <w:szCs w:val="22"/>
        </w:rPr>
        <w:t>to</w:t>
      </w:r>
      <w:r w:rsidR="5EDA5D93" w:rsidRPr="00AF791C">
        <w:rPr>
          <w:rFonts w:ascii="Calibri" w:eastAsia="Times New Roman" w:hAnsi="Calibri" w:cs="Times New Roman"/>
          <w:spacing w:val="-7"/>
          <w:sz w:val="22"/>
          <w:szCs w:val="22"/>
        </w:rPr>
        <w:t xml:space="preserve"> </w:t>
      </w:r>
      <w:r w:rsidR="5EDA5D93" w:rsidRPr="00AF791C">
        <w:rPr>
          <w:rFonts w:ascii="Calibri" w:eastAsia="Times New Roman" w:hAnsi="Calibri" w:cs="Times New Roman"/>
          <w:spacing w:val="-1"/>
          <w:sz w:val="22"/>
          <w:szCs w:val="22"/>
        </w:rPr>
        <w:t>assess carefully</w:t>
      </w:r>
      <w:r w:rsidR="5EDA5D93" w:rsidRPr="00AF791C">
        <w:rPr>
          <w:rFonts w:ascii="Calibri" w:eastAsia="Times New Roman" w:hAnsi="Calibri" w:cs="Times New Roman"/>
          <w:spacing w:val="-6"/>
          <w:sz w:val="22"/>
          <w:szCs w:val="22"/>
        </w:rPr>
        <w:t xml:space="preserve"> </w:t>
      </w:r>
      <w:r w:rsidR="5EDA5D93" w:rsidRPr="00AF791C">
        <w:rPr>
          <w:rFonts w:ascii="Calibri" w:eastAsia="Times New Roman" w:hAnsi="Calibri" w:cs="Times New Roman"/>
          <w:spacing w:val="1"/>
          <w:sz w:val="22"/>
          <w:szCs w:val="22"/>
        </w:rPr>
        <w:t>the</w:t>
      </w:r>
      <w:r w:rsidR="5EDA5D93" w:rsidRPr="00AF791C">
        <w:rPr>
          <w:rFonts w:ascii="Calibri" w:eastAsia="Times New Roman" w:hAnsi="Calibri" w:cs="Times New Roman"/>
          <w:spacing w:val="-2"/>
          <w:sz w:val="22"/>
          <w:szCs w:val="22"/>
        </w:rPr>
        <w:t xml:space="preserve"> provision</w:t>
      </w:r>
      <w:r w:rsidR="5EDA5D93" w:rsidRPr="00AF791C">
        <w:rPr>
          <w:rFonts w:ascii="Calibri" w:eastAsia="Times New Roman" w:hAnsi="Calibri" w:cs="Times New Roman"/>
          <w:spacing w:val="-6"/>
          <w:sz w:val="22"/>
          <w:szCs w:val="22"/>
        </w:rPr>
        <w:t xml:space="preserve"> </w:t>
      </w:r>
      <w:r w:rsidR="5EDA5D93" w:rsidRPr="00AF791C">
        <w:rPr>
          <w:rFonts w:ascii="Calibri" w:eastAsia="Times New Roman" w:hAnsi="Calibri" w:cs="Times New Roman"/>
          <w:sz w:val="22"/>
          <w:szCs w:val="22"/>
        </w:rPr>
        <w:t>of</w:t>
      </w:r>
      <w:r w:rsidR="5EDA5D93" w:rsidRPr="00AF791C">
        <w:rPr>
          <w:rFonts w:ascii="Calibri" w:eastAsia="Times New Roman" w:hAnsi="Calibri" w:cs="Times New Roman"/>
          <w:spacing w:val="4"/>
          <w:sz w:val="22"/>
          <w:szCs w:val="22"/>
        </w:rPr>
        <w:t xml:space="preserve"> </w:t>
      </w:r>
      <w:r w:rsidR="5EDA5D93" w:rsidRPr="00AF791C">
        <w:rPr>
          <w:rFonts w:ascii="Calibri" w:eastAsia="Times New Roman" w:hAnsi="Calibri" w:cs="Times New Roman"/>
          <w:spacing w:val="-1"/>
          <w:sz w:val="22"/>
          <w:szCs w:val="22"/>
        </w:rPr>
        <w:t>sewer</w:t>
      </w:r>
      <w:r w:rsidR="5EDA5D93" w:rsidRPr="00AF791C">
        <w:rPr>
          <w:rFonts w:ascii="Calibri" w:eastAsia="Times New Roman" w:hAnsi="Calibri" w:cs="Times New Roman"/>
          <w:spacing w:val="-5"/>
          <w:sz w:val="22"/>
          <w:szCs w:val="22"/>
        </w:rPr>
        <w:t xml:space="preserve"> </w:t>
      </w:r>
      <w:r w:rsidR="5EDA5D93" w:rsidRPr="00AF791C">
        <w:rPr>
          <w:rFonts w:ascii="Calibri" w:eastAsia="Times New Roman" w:hAnsi="Calibri" w:cs="Times New Roman"/>
          <w:spacing w:val="-1"/>
          <w:sz w:val="22"/>
          <w:szCs w:val="22"/>
        </w:rPr>
        <w:t>service</w:t>
      </w:r>
      <w:r w:rsidR="5EDA5D93" w:rsidRPr="00AF791C">
        <w:rPr>
          <w:rFonts w:ascii="Calibri" w:eastAsia="Times New Roman" w:hAnsi="Calibri" w:cs="Times New Roman"/>
          <w:spacing w:val="-3"/>
          <w:sz w:val="22"/>
          <w:szCs w:val="22"/>
        </w:rPr>
        <w:t xml:space="preserve"> </w:t>
      </w:r>
      <w:r w:rsidR="164BBA1D" w:rsidRPr="00AF791C">
        <w:rPr>
          <w:rFonts w:ascii="Calibri" w:eastAsia="Times New Roman" w:hAnsi="Calibri" w:cs="Times New Roman"/>
          <w:spacing w:val="-3"/>
          <w:sz w:val="22"/>
          <w:szCs w:val="22"/>
        </w:rPr>
        <w:t xml:space="preserve">in residential areas </w:t>
      </w:r>
      <w:r w:rsidR="5EDA5D93" w:rsidRPr="00AF791C">
        <w:rPr>
          <w:rFonts w:ascii="Calibri" w:eastAsia="Times New Roman" w:hAnsi="Calibri" w:cs="Times New Roman"/>
          <w:spacing w:val="-1"/>
          <w:sz w:val="22"/>
          <w:szCs w:val="22"/>
        </w:rPr>
        <w:t>west</w:t>
      </w:r>
      <w:r w:rsidR="5EDA5D93" w:rsidRPr="00AF791C">
        <w:rPr>
          <w:rFonts w:ascii="Calibri" w:eastAsia="Times New Roman" w:hAnsi="Calibri" w:cs="Times New Roman"/>
          <w:spacing w:val="-2"/>
          <w:sz w:val="22"/>
          <w:szCs w:val="22"/>
        </w:rPr>
        <w:t xml:space="preserve"> </w:t>
      </w:r>
      <w:r w:rsidR="5EDA5D93" w:rsidRPr="00AF791C">
        <w:rPr>
          <w:rFonts w:ascii="Calibri" w:eastAsia="Times New Roman" w:hAnsi="Calibri" w:cs="Times New Roman"/>
          <w:sz w:val="22"/>
          <w:szCs w:val="22"/>
        </w:rPr>
        <w:t>of</w:t>
      </w:r>
      <w:r w:rsidR="5EDA5D93" w:rsidRPr="00AF791C">
        <w:rPr>
          <w:rFonts w:ascii="Calibri" w:eastAsia="Times New Roman" w:hAnsi="Calibri" w:cs="Times New Roman"/>
          <w:spacing w:val="-6"/>
          <w:sz w:val="22"/>
          <w:szCs w:val="22"/>
        </w:rPr>
        <w:t xml:space="preserve"> </w:t>
      </w:r>
      <w:r w:rsidR="5EDA5D93" w:rsidRPr="00AF791C">
        <w:rPr>
          <w:rFonts w:ascii="Calibri" w:eastAsia="Times New Roman" w:hAnsi="Calibri" w:cs="Times New Roman"/>
          <w:sz w:val="22"/>
          <w:szCs w:val="22"/>
        </w:rPr>
        <w:t>I-91</w:t>
      </w:r>
      <w:r w:rsidR="5EDA5D93" w:rsidRPr="00AF791C">
        <w:rPr>
          <w:rFonts w:ascii="Calibri" w:eastAsia="Times New Roman" w:hAnsi="Calibri" w:cs="Times New Roman"/>
          <w:spacing w:val="-5"/>
          <w:sz w:val="22"/>
          <w:szCs w:val="22"/>
        </w:rPr>
        <w:t xml:space="preserve"> </w:t>
      </w:r>
      <w:r w:rsidR="5EDA5D93" w:rsidRPr="00AF791C">
        <w:rPr>
          <w:rFonts w:ascii="Calibri" w:eastAsia="Times New Roman" w:hAnsi="Calibri" w:cs="Times New Roman"/>
          <w:spacing w:val="1"/>
          <w:sz w:val="22"/>
          <w:szCs w:val="22"/>
        </w:rPr>
        <w:t>and</w:t>
      </w:r>
      <w:r w:rsidR="5EDA5D93" w:rsidRPr="00AF791C">
        <w:rPr>
          <w:rFonts w:ascii="Calibri" w:eastAsia="Times New Roman" w:hAnsi="Calibri" w:cs="Times New Roman"/>
          <w:spacing w:val="-5"/>
          <w:sz w:val="22"/>
          <w:szCs w:val="22"/>
        </w:rPr>
        <w:t xml:space="preserve"> </w:t>
      </w:r>
      <w:r w:rsidR="5EDA5D93" w:rsidRPr="00AF791C">
        <w:rPr>
          <w:rFonts w:ascii="Calibri" w:eastAsia="Times New Roman" w:hAnsi="Calibri" w:cs="Times New Roman"/>
          <w:spacing w:val="1"/>
          <w:sz w:val="22"/>
          <w:szCs w:val="22"/>
        </w:rPr>
        <w:t>to</w:t>
      </w:r>
      <w:r w:rsidR="5EDA5D93" w:rsidRPr="00AF791C">
        <w:rPr>
          <w:rFonts w:ascii="Calibri" w:eastAsia="Times New Roman" w:hAnsi="Calibri" w:cs="Times New Roman"/>
          <w:spacing w:val="-6"/>
          <w:sz w:val="22"/>
          <w:szCs w:val="22"/>
        </w:rPr>
        <w:t xml:space="preserve"> </w:t>
      </w:r>
      <w:r w:rsidR="5EDA5D93" w:rsidRPr="00AF791C">
        <w:rPr>
          <w:rFonts w:ascii="Calibri" w:eastAsia="Times New Roman" w:hAnsi="Calibri" w:cs="Times New Roman"/>
          <w:spacing w:val="-1"/>
          <w:sz w:val="22"/>
          <w:szCs w:val="22"/>
        </w:rPr>
        <w:t>provide</w:t>
      </w:r>
      <w:r w:rsidR="5EDA5D93" w:rsidRPr="00AF791C">
        <w:rPr>
          <w:rFonts w:ascii="Calibri" w:eastAsia="Times New Roman" w:hAnsi="Calibri" w:cs="Times New Roman"/>
          <w:spacing w:val="-2"/>
          <w:sz w:val="22"/>
          <w:szCs w:val="22"/>
        </w:rPr>
        <w:t xml:space="preserve"> </w:t>
      </w:r>
      <w:r w:rsidR="5EDA5D93" w:rsidRPr="00AF791C">
        <w:rPr>
          <w:rFonts w:ascii="Calibri" w:eastAsia="Times New Roman" w:hAnsi="Calibri" w:cs="Times New Roman"/>
          <w:spacing w:val="-3"/>
          <w:sz w:val="22"/>
          <w:szCs w:val="22"/>
        </w:rPr>
        <w:t xml:space="preserve">some </w:t>
      </w:r>
      <w:r w:rsidR="5EDA5D93" w:rsidRPr="00AF791C">
        <w:rPr>
          <w:rFonts w:ascii="Calibri" w:eastAsia="Times New Roman" w:hAnsi="Calibri" w:cs="Times New Roman"/>
          <w:spacing w:val="-1"/>
          <w:sz w:val="22"/>
          <w:szCs w:val="22"/>
        </w:rPr>
        <w:t>means</w:t>
      </w:r>
      <w:r w:rsidR="5EDA5D93" w:rsidRPr="00AF791C">
        <w:rPr>
          <w:rFonts w:ascii="Calibri" w:eastAsia="Times New Roman" w:hAnsi="Calibri" w:cs="Times New Roman"/>
          <w:spacing w:val="-9"/>
          <w:sz w:val="22"/>
          <w:szCs w:val="22"/>
        </w:rPr>
        <w:t xml:space="preserve"> </w:t>
      </w:r>
      <w:r w:rsidR="5EDA5D93" w:rsidRPr="00AF791C">
        <w:rPr>
          <w:rFonts w:ascii="Calibri" w:eastAsia="Times New Roman" w:hAnsi="Calibri" w:cs="Times New Roman"/>
          <w:sz w:val="22"/>
          <w:szCs w:val="22"/>
        </w:rPr>
        <w:t>of</w:t>
      </w:r>
      <w:r w:rsidR="5EDA5D93" w:rsidRPr="00AF791C">
        <w:rPr>
          <w:rFonts w:ascii="Calibri" w:eastAsia="Times New Roman" w:hAnsi="Calibri" w:cs="Times New Roman"/>
          <w:spacing w:val="-5"/>
          <w:sz w:val="22"/>
          <w:szCs w:val="22"/>
        </w:rPr>
        <w:t xml:space="preserve"> </w:t>
      </w:r>
      <w:r w:rsidR="5EDA5D93" w:rsidRPr="00AF791C">
        <w:rPr>
          <w:rFonts w:ascii="Calibri" w:eastAsia="Times New Roman" w:hAnsi="Calibri" w:cs="Times New Roman"/>
          <w:sz w:val="22"/>
          <w:szCs w:val="22"/>
        </w:rPr>
        <w:t>controlling</w:t>
      </w:r>
      <w:r w:rsidR="5EDA5D93" w:rsidRPr="00AF791C">
        <w:rPr>
          <w:rFonts w:ascii="Calibri" w:eastAsia="Times New Roman" w:hAnsi="Calibri" w:cs="Times New Roman"/>
          <w:spacing w:val="-3"/>
          <w:sz w:val="22"/>
          <w:szCs w:val="22"/>
        </w:rPr>
        <w:t xml:space="preserve"> </w:t>
      </w:r>
      <w:r w:rsidR="5EDA5D93" w:rsidRPr="00AF791C">
        <w:rPr>
          <w:rFonts w:ascii="Calibri" w:eastAsia="Times New Roman" w:hAnsi="Calibri" w:cs="Times New Roman"/>
          <w:spacing w:val="-2"/>
          <w:sz w:val="22"/>
          <w:szCs w:val="22"/>
        </w:rPr>
        <w:t>growth</w:t>
      </w:r>
      <w:r w:rsidR="5EDA5D93" w:rsidRPr="00AF791C">
        <w:rPr>
          <w:rFonts w:ascii="Calibri" w:eastAsia="Times New Roman" w:hAnsi="Calibri" w:cs="Times New Roman"/>
          <w:spacing w:val="4"/>
          <w:sz w:val="22"/>
          <w:szCs w:val="22"/>
        </w:rPr>
        <w:t xml:space="preserve"> </w:t>
      </w:r>
      <w:r w:rsidR="5EDA5D93" w:rsidRPr="00AF791C">
        <w:rPr>
          <w:rFonts w:ascii="Calibri" w:eastAsia="Times New Roman" w:hAnsi="Calibri" w:cs="Times New Roman"/>
          <w:spacing w:val="-5"/>
          <w:sz w:val="22"/>
          <w:szCs w:val="22"/>
        </w:rPr>
        <w:t>in</w:t>
      </w:r>
      <w:r w:rsidR="5EDA5D93" w:rsidRPr="00AF791C">
        <w:rPr>
          <w:rFonts w:ascii="Calibri" w:eastAsia="Times New Roman" w:hAnsi="Calibri" w:cs="Times New Roman"/>
          <w:spacing w:val="-6"/>
          <w:sz w:val="22"/>
          <w:szCs w:val="22"/>
        </w:rPr>
        <w:t xml:space="preserve"> </w:t>
      </w:r>
      <w:r w:rsidR="5EDA5D93" w:rsidRPr="00AF791C">
        <w:rPr>
          <w:rFonts w:ascii="Calibri" w:eastAsia="Times New Roman" w:hAnsi="Calibri" w:cs="Times New Roman"/>
          <w:spacing w:val="-1"/>
          <w:sz w:val="22"/>
          <w:szCs w:val="22"/>
        </w:rPr>
        <w:t>this</w:t>
      </w:r>
      <w:r w:rsidR="5EDA5D93" w:rsidRPr="00AF791C">
        <w:rPr>
          <w:rFonts w:ascii="Calibri" w:eastAsia="Times New Roman" w:hAnsi="Calibri" w:cs="Times New Roman"/>
          <w:spacing w:val="-9"/>
          <w:sz w:val="22"/>
          <w:szCs w:val="22"/>
        </w:rPr>
        <w:t xml:space="preserve"> </w:t>
      </w:r>
      <w:r w:rsidR="5EDA5D93" w:rsidRPr="00AF791C">
        <w:rPr>
          <w:rFonts w:ascii="Calibri" w:eastAsia="Times New Roman" w:hAnsi="Calibri" w:cs="Times New Roman"/>
          <w:spacing w:val="1"/>
          <w:sz w:val="22"/>
          <w:szCs w:val="22"/>
        </w:rPr>
        <w:t>area.</w:t>
      </w:r>
      <w:r w:rsidR="5EDA5D93" w:rsidRPr="00AF791C">
        <w:rPr>
          <w:rFonts w:ascii="Calibri" w:eastAsia="Times New Roman" w:hAnsi="Calibri" w:cs="Times New Roman"/>
          <w:spacing w:val="4"/>
          <w:sz w:val="22"/>
          <w:szCs w:val="22"/>
        </w:rPr>
        <w:t xml:space="preserve"> </w:t>
      </w:r>
      <w:r w:rsidR="5EDA5D93" w:rsidRPr="00AF791C">
        <w:rPr>
          <w:rFonts w:ascii="Calibri" w:eastAsia="Times New Roman" w:hAnsi="Calibri" w:cs="Times New Roman"/>
          <w:spacing w:val="-3"/>
          <w:sz w:val="22"/>
          <w:szCs w:val="22"/>
        </w:rPr>
        <w:t>Such</w:t>
      </w:r>
      <w:r w:rsidR="5EDA5D93" w:rsidRPr="00AF791C">
        <w:rPr>
          <w:rFonts w:ascii="Calibri" w:eastAsia="Times New Roman" w:hAnsi="Calibri" w:cs="Times New Roman"/>
          <w:spacing w:val="-5"/>
          <w:sz w:val="22"/>
          <w:szCs w:val="22"/>
        </w:rPr>
        <w:t xml:space="preserve"> </w:t>
      </w:r>
      <w:r w:rsidR="5EDA5D93" w:rsidRPr="00AF791C">
        <w:rPr>
          <w:rFonts w:ascii="Calibri" w:eastAsia="Times New Roman" w:hAnsi="Calibri" w:cs="Times New Roman"/>
          <w:spacing w:val="-1"/>
          <w:sz w:val="22"/>
          <w:szCs w:val="22"/>
        </w:rPr>
        <w:t>controls</w:t>
      </w:r>
      <w:r w:rsidR="5EDA5D93" w:rsidRPr="00AF791C">
        <w:rPr>
          <w:rFonts w:ascii="Calibri" w:eastAsia="Times New Roman" w:hAnsi="Calibri" w:cs="Times New Roman"/>
          <w:spacing w:val="-9"/>
          <w:sz w:val="22"/>
          <w:szCs w:val="22"/>
        </w:rPr>
        <w:t xml:space="preserve"> </w:t>
      </w:r>
      <w:r w:rsidR="5EDA5D93" w:rsidRPr="00AF791C">
        <w:rPr>
          <w:rFonts w:ascii="Calibri" w:eastAsia="Times New Roman" w:hAnsi="Calibri" w:cs="Times New Roman"/>
          <w:spacing w:val="-1"/>
          <w:sz w:val="22"/>
          <w:szCs w:val="22"/>
        </w:rPr>
        <w:t>could</w:t>
      </w:r>
      <w:r w:rsidR="5EDA5D93" w:rsidRPr="00AF791C">
        <w:rPr>
          <w:rFonts w:ascii="Calibri" w:eastAsia="Times New Roman" w:hAnsi="Calibri" w:cs="Times New Roman"/>
          <w:spacing w:val="3"/>
          <w:sz w:val="22"/>
          <w:szCs w:val="22"/>
        </w:rPr>
        <w:t xml:space="preserve"> </w:t>
      </w:r>
      <w:r w:rsidR="5EDA5D93" w:rsidRPr="00AF791C">
        <w:rPr>
          <w:rFonts w:ascii="Calibri" w:eastAsia="Times New Roman" w:hAnsi="Calibri" w:cs="Times New Roman"/>
          <w:spacing w:val="-2"/>
          <w:sz w:val="22"/>
          <w:szCs w:val="22"/>
        </w:rPr>
        <w:t xml:space="preserve">include </w:t>
      </w:r>
      <w:r w:rsidR="5EDA5D93" w:rsidRPr="00AF791C">
        <w:rPr>
          <w:rFonts w:ascii="Calibri" w:eastAsia="Times New Roman" w:hAnsi="Calibri" w:cs="Times New Roman"/>
          <w:spacing w:val="-1"/>
          <w:sz w:val="22"/>
          <w:szCs w:val="22"/>
        </w:rPr>
        <w:t>limitation</w:t>
      </w:r>
      <w:r w:rsidR="5EDA5D93" w:rsidRPr="00AF791C">
        <w:rPr>
          <w:rFonts w:ascii="Calibri" w:eastAsia="Times New Roman" w:hAnsi="Calibri" w:cs="Times New Roman"/>
          <w:spacing w:val="-6"/>
          <w:sz w:val="22"/>
          <w:szCs w:val="22"/>
        </w:rPr>
        <w:t xml:space="preserve"> </w:t>
      </w:r>
      <w:r w:rsidR="5EDA5D93" w:rsidRPr="00AF791C">
        <w:rPr>
          <w:rFonts w:ascii="Calibri" w:eastAsia="Times New Roman" w:hAnsi="Calibri" w:cs="Times New Roman"/>
          <w:sz w:val="22"/>
          <w:szCs w:val="22"/>
        </w:rPr>
        <w:t>on</w:t>
      </w:r>
      <w:r w:rsidR="5EDA5D93" w:rsidRPr="00AF791C">
        <w:rPr>
          <w:rFonts w:ascii="Calibri" w:eastAsia="Times New Roman" w:hAnsi="Calibri" w:cs="Times New Roman"/>
          <w:spacing w:val="-5"/>
          <w:sz w:val="22"/>
          <w:szCs w:val="22"/>
        </w:rPr>
        <w:t xml:space="preserve"> </w:t>
      </w:r>
      <w:r w:rsidR="5EDA5D93" w:rsidRPr="00AF791C">
        <w:rPr>
          <w:rFonts w:ascii="Calibri" w:eastAsia="Times New Roman" w:hAnsi="Calibri" w:cs="Times New Roman"/>
          <w:spacing w:val="-1"/>
          <w:sz w:val="22"/>
          <w:szCs w:val="22"/>
        </w:rPr>
        <w:t>sewer</w:t>
      </w:r>
      <w:r w:rsidR="5EDA5D93" w:rsidRPr="00AF791C">
        <w:rPr>
          <w:rFonts w:ascii="Calibri" w:eastAsia="Times New Roman" w:hAnsi="Calibri" w:cs="Times New Roman"/>
          <w:spacing w:val="-5"/>
          <w:sz w:val="22"/>
          <w:szCs w:val="22"/>
        </w:rPr>
        <w:t xml:space="preserve"> </w:t>
      </w:r>
      <w:r w:rsidR="5EDA5D93" w:rsidRPr="00AF791C">
        <w:rPr>
          <w:rFonts w:ascii="Calibri" w:eastAsia="Times New Roman" w:hAnsi="Calibri" w:cs="Times New Roman"/>
          <w:sz w:val="22"/>
          <w:szCs w:val="22"/>
        </w:rPr>
        <w:t>flows</w:t>
      </w:r>
      <w:r w:rsidR="5EDA5D93" w:rsidRPr="00AF791C">
        <w:rPr>
          <w:rFonts w:ascii="Calibri" w:eastAsia="Times New Roman" w:hAnsi="Calibri" w:cs="Times New Roman"/>
          <w:spacing w:val="-9"/>
          <w:sz w:val="22"/>
          <w:szCs w:val="22"/>
        </w:rPr>
        <w:t xml:space="preserve"> </w:t>
      </w:r>
      <w:r w:rsidR="5EDA5D93" w:rsidRPr="00AF791C">
        <w:rPr>
          <w:rFonts w:ascii="Calibri" w:eastAsia="Times New Roman" w:hAnsi="Calibri" w:cs="Times New Roman"/>
          <w:spacing w:val="1"/>
          <w:sz w:val="22"/>
          <w:szCs w:val="22"/>
        </w:rPr>
        <w:t>via</w:t>
      </w:r>
      <w:r w:rsidR="5EDA5D93" w:rsidRPr="00AF791C">
        <w:rPr>
          <w:rFonts w:ascii="Calibri" w:eastAsia="Times New Roman" w:hAnsi="Calibri" w:cs="Times New Roman"/>
          <w:spacing w:val="-3"/>
          <w:sz w:val="22"/>
          <w:szCs w:val="22"/>
        </w:rPr>
        <w:t xml:space="preserve"> </w:t>
      </w:r>
      <w:r w:rsidR="5EDA5D93" w:rsidRPr="00AF791C">
        <w:rPr>
          <w:rFonts w:ascii="Calibri" w:eastAsia="Times New Roman" w:hAnsi="Calibri" w:cs="Times New Roman"/>
          <w:spacing w:val="-2"/>
          <w:sz w:val="22"/>
          <w:szCs w:val="22"/>
        </w:rPr>
        <w:t>pipe</w:t>
      </w:r>
      <w:r w:rsidR="5EDA5D93" w:rsidRPr="00AF791C">
        <w:rPr>
          <w:rFonts w:ascii="Calibri" w:eastAsia="Times New Roman" w:hAnsi="Calibri" w:cs="Times New Roman"/>
          <w:spacing w:val="-3"/>
          <w:sz w:val="22"/>
          <w:szCs w:val="22"/>
        </w:rPr>
        <w:t xml:space="preserve"> </w:t>
      </w:r>
      <w:r w:rsidR="5EDA5D93" w:rsidRPr="00AF791C">
        <w:rPr>
          <w:rFonts w:ascii="Calibri" w:eastAsia="Times New Roman" w:hAnsi="Calibri" w:cs="Times New Roman"/>
          <w:spacing w:val="-2"/>
          <w:sz w:val="22"/>
          <w:szCs w:val="22"/>
        </w:rPr>
        <w:t>size</w:t>
      </w:r>
      <w:r w:rsidR="5EDA5D93" w:rsidRPr="00AF791C">
        <w:rPr>
          <w:rFonts w:ascii="Calibri" w:eastAsia="Times New Roman" w:hAnsi="Calibri" w:cs="Times New Roman"/>
          <w:spacing w:val="66"/>
          <w:w w:val="99"/>
          <w:sz w:val="22"/>
          <w:szCs w:val="22"/>
        </w:rPr>
        <w:t xml:space="preserve"> </w:t>
      </w:r>
      <w:r w:rsidR="5EDA5D93" w:rsidRPr="00AF791C">
        <w:rPr>
          <w:rFonts w:ascii="Calibri" w:eastAsia="Times New Roman" w:hAnsi="Calibri" w:cs="Times New Roman"/>
          <w:sz w:val="22"/>
          <w:szCs w:val="22"/>
        </w:rPr>
        <w:t>reduction,</w:t>
      </w:r>
      <w:r w:rsidR="5EDA5D93" w:rsidRPr="00AF791C">
        <w:rPr>
          <w:rFonts w:ascii="Calibri" w:eastAsia="Times New Roman" w:hAnsi="Calibri" w:cs="Times New Roman"/>
          <w:spacing w:val="-8"/>
          <w:sz w:val="22"/>
          <w:szCs w:val="22"/>
        </w:rPr>
        <w:t xml:space="preserve"> </w:t>
      </w:r>
      <w:r w:rsidR="5EDA5D93" w:rsidRPr="00AF791C">
        <w:rPr>
          <w:rFonts w:ascii="Calibri" w:eastAsia="Times New Roman" w:hAnsi="Calibri" w:cs="Times New Roman"/>
          <w:spacing w:val="-2"/>
          <w:sz w:val="22"/>
          <w:szCs w:val="22"/>
        </w:rPr>
        <w:t>prioritized</w:t>
      </w:r>
      <w:r w:rsidR="5EDA5D93" w:rsidRPr="00AF791C">
        <w:rPr>
          <w:rFonts w:ascii="Calibri" w:eastAsia="Times New Roman" w:hAnsi="Calibri" w:cs="Times New Roman"/>
          <w:spacing w:val="-8"/>
          <w:sz w:val="22"/>
          <w:szCs w:val="22"/>
        </w:rPr>
        <w:t xml:space="preserve"> </w:t>
      </w:r>
      <w:r w:rsidR="5EDA5D93" w:rsidRPr="00AF791C">
        <w:rPr>
          <w:rFonts w:ascii="Calibri" w:eastAsia="Times New Roman" w:hAnsi="Calibri" w:cs="Times New Roman"/>
          <w:sz w:val="22"/>
          <w:szCs w:val="22"/>
        </w:rPr>
        <w:t>allocation</w:t>
      </w:r>
      <w:r w:rsidR="5EDA5D93" w:rsidRPr="00AF791C">
        <w:rPr>
          <w:rFonts w:ascii="Calibri" w:eastAsia="Times New Roman" w:hAnsi="Calibri" w:cs="Times New Roman"/>
          <w:spacing w:val="-7"/>
          <w:sz w:val="22"/>
          <w:szCs w:val="22"/>
        </w:rPr>
        <w:t xml:space="preserve"> </w:t>
      </w:r>
      <w:r w:rsidR="5EDA5D93" w:rsidRPr="00AF791C">
        <w:rPr>
          <w:rFonts w:ascii="Calibri" w:eastAsia="Times New Roman" w:hAnsi="Calibri" w:cs="Times New Roman"/>
          <w:sz w:val="22"/>
          <w:szCs w:val="22"/>
        </w:rPr>
        <w:t>of</w:t>
      </w:r>
      <w:r w:rsidR="5EDA5D93" w:rsidRPr="00AF791C">
        <w:rPr>
          <w:rFonts w:ascii="Calibri" w:eastAsia="Times New Roman" w:hAnsi="Calibri" w:cs="Times New Roman"/>
          <w:spacing w:val="-8"/>
          <w:sz w:val="22"/>
          <w:szCs w:val="22"/>
        </w:rPr>
        <w:t xml:space="preserve"> </w:t>
      </w:r>
      <w:r w:rsidR="5EDA5D93" w:rsidRPr="00AF791C">
        <w:rPr>
          <w:rFonts w:ascii="Calibri" w:eastAsia="Times New Roman" w:hAnsi="Calibri" w:cs="Times New Roman"/>
          <w:spacing w:val="-1"/>
          <w:sz w:val="22"/>
          <w:szCs w:val="22"/>
        </w:rPr>
        <w:t>service,</w:t>
      </w:r>
      <w:r w:rsidR="5EDA5D93" w:rsidRPr="00AF791C">
        <w:rPr>
          <w:rFonts w:ascii="Calibri" w:eastAsia="Times New Roman" w:hAnsi="Calibri" w:cs="Times New Roman"/>
          <w:spacing w:val="-7"/>
          <w:sz w:val="22"/>
          <w:szCs w:val="22"/>
        </w:rPr>
        <w:t xml:space="preserve"> </w:t>
      </w:r>
      <w:r w:rsidR="5EDA5D93" w:rsidRPr="00AF791C">
        <w:rPr>
          <w:rFonts w:ascii="Calibri" w:eastAsia="Times New Roman" w:hAnsi="Calibri" w:cs="Times New Roman"/>
          <w:sz w:val="22"/>
          <w:szCs w:val="22"/>
        </w:rPr>
        <w:t>betterment</w:t>
      </w:r>
      <w:r w:rsidR="5EDA5D93" w:rsidRPr="00AF791C">
        <w:rPr>
          <w:rFonts w:ascii="Calibri" w:eastAsia="Times New Roman" w:hAnsi="Calibri" w:cs="Times New Roman"/>
          <w:spacing w:val="-5"/>
          <w:sz w:val="22"/>
          <w:szCs w:val="22"/>
        </w:rPr>
        <w:t xml:space="preserve"> </w:t>
      </w:r>
      <w:r w:rsidR="5EDA5D93" w:rsidRPr="00AF791C">
        <w:rPr>
          <w:rFonts w:ascii="Calibri" w:eastAsia="Times New Roman" w:hAnsi="Calibri" w:cs="Times New Roman"/>
          <w:spacing w:val="-1"/>
          <w:sz w:val="22"/>
          <w:szCs w:val="22"/>
        </w:rPr>
        <w:t>zones</w:t>
      </w:r>
      <w:r w:rsidR="5EDA5D93" w:rsidRPr="00AF791C">
        <w:rPr>
          <w:rFonts w:ascii="Calibri" w:eastAsia="Times New Roman" w:hAnsi="Calibri" w:cs="Times New Roman"/>
          <w:spacing w:val="-11"/>
          <w:sz w:val="22"/>
          <w:szCs w:val="22"/>
        </w:rPr>
        <w:t xml:space="preserve"> </w:t>
      </w:r>
      <w:r w:rsidR="5EDA5D93" w:rsidRPr="00AF791C">
        <w:rPr>
          <w:rFonts w:ascii="Calibri" w:eastAsia="Times New Roman" w:hAnsi="Calibri" w:cs="Times New Roman"/>
          <w:spacing w:val="-1"/>
          <w:sz w:val="22"/>
          <w:szCs w:val="22"/>
        </w:rPr>
        <w:t>favoring</w:t>
      </w:r>
      <w:r w:rsidR="5EDA5D93" w:rsidRPr="00AF791C">
        <w:rPr>
          <w:rFonts w:ascii="Calibri" w:eastAsia="Times New Roman" w:hAnsi="Calibri" w:cs="Times New Roman"/>
          <w:spacing w:val="-17"/>
          <w:sz w:val="22"/>
          <w:szCs w:val="22"/>
        </w:rPr>
        <w:t xml:space="preserve"> </w:t>
      </w:r>
      <w:r w:rsidR="5EDA5D93" w:rsidRPr="00AF791C">
        <w:rPr>
          <w:rFonts w:ascii="Calibri" w:eastAsia="Times New Roman" w:hAnsi="Calibri" w:cs="Times New Roman"/>
          <w:spacing w:val="-1"/>
          <w:sz w:val="22"/>
          <w:szCs w:val="22"/>
        </w:rPr>
        <w:t>business</w:t>
      </w:r>
      <w:r w:rsidR="5EDA5D93" w:rsidRPr="00AF791C">
        <w:rPr>
          <w:rFonts w:ascii="Calibri" w:eastAsia="Times New Roman" w:hAnsi="Calibri" w:cs="Times New Roman"/>
          <w:spacing w:val="-11"/>
          <w:sz w:val="22"/>
          <w:szCs w:val="22"/>
        </w:rPr>
        <w:t xml:space="preserve"> </w:t>
      </w:r>
      <w:r w:rsidR="5EDA5D93" w:rsidRPr="00AF791C">
        <w:rPr>
          <w:rFonts w:ascii="Calibri" w:eastAsia="Times New Roman" w:hAnsi="Calibri" w:cs="Times New Roman"/>
          <w:spacing w:val="-1"/>
          <w:sz w:val="22"/>
          <w:szCs w:val="22"/>
        </w:rPr>
        <w:t>use,</w:t>
      </w:r>
      <w:r w:rsidR="5EDA5D93" w:rsidRPr="00AF791C">
        <w:rPr>
          <w:rFonts w:ascii="Calibri" w:eastAsia="Times New Roman" w:hAnsi="Calibri" w:cs="Times New Roman"/>
          <w:spacing w:val="-7"/>
          <w:sz w:val="22"/>
          <w:szCs w:val="22"/>
        </w:rPr>
        <w:t xml:space="preserve"> </w:t>
      </w:r>
      <w:r w:rsidR="5EDA5D93" w:rsidRPr="00AF791C">
        <w:rPr>
          <w:rFonts w:ascii="Calibri" w:eastAsia="Times New Roman" w:hAnsi="Calibri" w:cs="Times New Roman"/>
          <w:sz w:val="22"/>
          <w:szCs w:val="22"/>
        </w:rPr>
        <w:t>or</w:t>
      </w:r>
      <w:r w:rsidR="5EDA5D93" w:rsidRPr="00AF791C">
        <w:rPr>
          <w:rFonts w:ascii="Calibri" w:eastAsia="Times New Roman" w:hAnsi="Calibri" w:cs="Times New Roman"/>
          <w:spacing w:val="-8"/>
          <w:sz w:val="22"/>
          <w:szCs w:val="22"/>
        </w:rPr>
        <w:t xml:space="preserve"> </w:t>
      </w:r>
      <w:r w:rsidR="5EDA5D93" w:rsidRPr="00AF791C">
        <w:rPr>
          <w:rFonts w:ascii="Calibri" w:eastAsia="Times New Roman" w:hAnsi="Calibri" w:cs="Times New Roman"/>
          <w:spacing w:val="1"/>
          <w:sz w:val="22"/>
          <w:szCs w:val="22"/>
        </w:rPr>
        <w:t>other</w:t>
      </w:r>
      <w:r w:rsidR="5EDA5D93" w:rsidRPr="00AF791C">
        <w:rPr>
          <w:rFonts w:ascii="Calibri" w:eastAsia="Times New Roman" w:hAnsi="Calibri" w:cs="Times New Roman"/>
          <w:spacing w:val="84"/>
          <w:w w:val="99"/>
          <w:sz w:val="22"/>
          <w:szCs w:val="22"/>
        </w:rPr>
        <w:t xml:space="preserve"> </w:t>
      </w:r>
      <w:r w:rsidR="5EDA5D93" w:rsidRPr="00AF791C">
        <w:rPr>
          <w:rFonts w:ascii="Calibri" w:eastAsia="Times New Roman" w:hAnsi="Calibri" w:cs="Times New Roman"/>
          <w:sz w:val="22"/>
          <w:szCs w:val="22"/>
        </w:rPr>
        <w:t>techniques.</w:t>
      </w:r>
    </w:p>
    <w:p w14:paraId="712AA30B" w14:textId="630B7707" w:rsidR="00D36BC0" w:rsidRPr="00AF791C" w:rsidRDefault="57C94590" w:rsidP="00D36BC0">
      <w:pPr>
        <w:rPr>
          <w:rFonts w:ascii="Calibri" w:eastAsia="Times New Roman" w:hAnsi="Calibri" w:cs="Times New Roman"/>
          <w:sz w:val="22"/>
          <w:szCs w:val="22"/>
        </w:rPr>
      </w:pPr>
      <w:r w:rsidRPr="00AF791C">
        <w:rPr>
          <w:rFonts w:ascii="Calibri" w:eastAsia="Times New Roman" w:hAnsi="Calibri" w:cs="Times New Roman"/>
          <w:b/>
          <w:bCs/>
          <w:sz w:val="22"/>
          <w:szCs w:val="22"/>
        </w:rPr>
        <w:t>Transportation:</w:t>
      </w:r>
      <w:r w:rsidRPr="00AF791C">
        <w:rPr>
          <w:rFonts w:ascii="Calibri" w:eastAsia="Times New Roman" w:hAnsi="Calibri" w:cs="Times New Roman"/>
          <w:sz w:val="22"/>
          <w:szCs w:val="22"/>
        </w:rPr>
        <w:t xml:space="preserve"> The Pioneer Valley Transit Authority (PVTA) does not provide service in Hatfield. The closest PVTA bus line ends at the Big Y in Northampton south of the Hatfield town line. The Franklin Regional Transit Authority (FRTA) runs a Greenfield to Northampton bus route that has stops along Route 5&amp;10 in Hatfield. </w:t>
      </w:r>
    </w:p>
    <w:p w14:paraId="4FD562FA" w14:textId="024515AB" w:rsidR="010C17B7" w:rsidRPr="00AF791C" w:rsidRDefault="010C17B7" w:rsidP="010C17B7">
      <w:pPr>
        <w:rPr>
          <w:rFonts w:ascii="Calibri" w:eastAsia="Times New Roman" w:hAnsi="Calibri" w:cs="Times New Roman"/>
          <w:sz w:val="22"/>
          <w:szCs w:val="22"/>
        </w:rPr>
      </w:pPr>
      <w:r w:rsidRPr="00AF791C">
        <w:rPr>
          <w:rFonts w:ascii="Calibri" w:eastAsia="Times New Roman" w:hAnsi="Calibri" w:cs="Times New Roman"/>
          <w:sz w:val="22"/>
          <w:szCs w:val="22"/>
        </w:rPr>
        <w:t>Rail transport exists along this same north-south track, with freight transport, as well as passenger train travel. Amtrak passenger rail from Springfield north to the Vermont line on the Vermonter stops in Holyoke, Northampton, and Greenfield. Street-crossings occur in Hatfield, though no stop. The nearest stops are in Greenfield to the north and Northampton to the south.</w:t>
      </w:r>
    </w:p>
    <w:p w14:paraId="0FB89682" w14:textId="5828171A" w:rsidR="00AF791C" w:rsidRPr="00AF791C" w:rsidRDefault="2E741FE5" w:rsidP="00AF791C">
      <w:pPr>
        <w:rPr>
          <w:rFonts w:ascii="Calibri" w:eastAsia="Times New Roman" w:hAnsi="Calibri" w:cs="Times New Roman"/>
          <w:sz w:val="22"/>
          <w:szCs w:val="22"/>
          <w:highlight w:val="yellow"/>
        </w:rPr>
      </w:pPr>
      <w:r w:rsidRPr="00AF791C">
        <w:rPr>
          <w:rFonts w:ascii="Calibri" w:eastAsia="Times New Roman" w:hAnsi="Calibri" w:cs="Times New Roman"/>
          <w:sz w:val="22"/>
          <w:szCs w:val="22"/>
        </w:rPr>
        <w:t xml:space="preserve">There are sidewalks </w:t>
      </w:r>
      <w:r w:rsidR="7C2BA94E" w:rsidRPr="00AF791C">
        <w:rPr>
          <w:rFonts w:ascii="Calibri" w:eastAsia="Times New Roman" w:hAnsi="Calibri" w:cs="Times New Roman"/>
          <w:sz w:val="22"/>
          <w:szCs w:val="22"/>
        </w:rPr>
        <w:t>in a number of areas of Hatfield</w:t>
      </w:r>
      <w:r w:rsidR="5BEC240D" w:rsidRPr="00AF791C">
        <w:rPr>
          <w:rFonts w:ascii="Calibri" w:eastAsia="Times New Roman" w:hAnsi="Calibri" w:cs="Times New Roman"/>
          <w:sz w:val="22"/>
          <w:szCs w:val="22"/>
        </w:rPr>
        <w:t>, particularly those most densely populated</w:t>
      </w:r>
      <w:r w:rsidR="7C2BA94E" w:rsidRPr="00AF791C">
        <w:rPr>
          <w:rFonts w:ascii="Calibri" w:eastAsia="Times New Roman" w:hAnsi="Calibri" w:cs="Times New Roman"/>
          <w:sz w:val="22"/>
          <w:szCs w:val="22"/>
        </w:rPr>
        <w:t>. Sidewalks run the length of</w:t>
      </w:r>
      <w:r w:rsidRPr="00AF791C">
        <w:rPr>
          <w:rFonts w:ascii="Calibri" w:eastAsia="Times New Roman" w:hAnsi="Calibri" w:cs="Times New Roman"/>
          <w:sz w:val="22"/>
          <w:szCs w:val="22"/>
        </w:rPr>
        <w:t xml:space="preserve"> Main Street in the center of Hatfield</w:t>
      </w:r>
      <w:r w:rsidR="4E1BA47A" w:rsidRPr="00AF791C">
        <w:rPr>
          <w:rFonts w:ascii="Calibri" w:eastAsia="Times New Roman" w:hAnsi="Calibri" w:cs="Times New Roman"/>
          <w:sz w:val="22"/>
          <w:szCs w:val="22"/>
        </w:rPr>
        <w:t xml:space="preserve">, and continue along Maple and Elm Street until </w:t>
      </w:r>
      <w:r w:rsidR="7BF7EE31" w:rsidRPr="00AF791C">
        <w:rPr>
          <w:rFonts w:ascii="Calibri" w:eastAsia="Times New Roman" w:hAnsi="Calibri" w:cs="Times New Roman"/>
          <w:sz w:val="22"/>
          <w:szCs w:val="22"/>
        </w:rPr>
        <w:t xml:space="preserve">the border with Northampton. There are also sidewalks </w:t>
      </w:r>
      <w:r w:rsidR="1E817860" w:rsidRPr="00AF791C">
        <w:rPr>
          <w:rFonts w:ascii="Calibri" w:eastAsia="Times New Roman" w:hAnsi="Calibri" w:cs="Times New Roman"/>
          <w:sz w:val="22"/>
          <w:szCs w:val="22"/>
        </w:rPr>
        <w:t xml:space="preserve">on Prospect Street and School Street that meet up with those on Main Street. </w:t>
      </w:r>
      <w:r w:rsidR="0C47F437" w:rsidRPr="00AF791C">
        <w:rPr>
          <w:rFonts w:ascii="Calibri" w:eastAsia="Times New Roman" w:hAnsi="Calibri" w:cs="Times New Roman"/>
          <w:sz w:val="22"/>
          <w:szCs w:val="22"/>
        </w:rPr>
        <w:t xml:space="preserve">There are no bike lanes in Hatfield, although the Town sees significant numbers of bikers that ride from Northampton and up Elm, Maple, Main and River </w:t>
      </w:r>
      <w:r w:rsidR="11CB604E" w:rsidRPr="00AF791C">
        <w:rPr>
          <w:rFonts w:ascii="Calibri" w:eastAsia="Times New Roman" w:hAnsi="Calibri" w:cs="Times New Roman"/>
          <w:sz w:val="22"/>
          <w:szCs w:val="22"/>
        </w:rPr>
        <w:t xml:space="preserve">Road into Whately. Main Street has a wide </w:t>
      </w:r>
      <w:r w:rsidR="205C8836" w:rsidRPr="00AF791C">
        <w:rPr>
          <w:rFonts w:ascii="Calibri" w:eastAsia="Times New Roman" w:hAnsi="Calibri" w:cs="Times New Roman"/>
          <w:sz w:val="22"/>
          <w:szCs w:val="22"/>
        </w:rPr>
        <w:t>shoulder;</w:t>
      </w:r>
      <w:r w:rsidR="11CB604E" w:rsidRPr="00AF791C">
        <w:rPr>
          <w:rFonts w:ascii="Calibri" w:eastAsia="Times New Roman" w:hAnsi="Calibri" w:cs="Times New Roman"/>
          <w:sz w:val="22"/>
          <w:szCs w:val="22"/>
        </w:rPr>
        <w:t xml:space="preserve"> these other roads are </w:t>
      </w:r>
      <w:r w:rsidR="5FED37D5" w:rsidRPr="00AF791C">
        <w:rPr>
          <w:rFonts w:ascii="Calibri" w:eastAsia="Times New Roman" w:hAnsi="Calibri" w:cs="Times New Roman"/>
          <w:sz w:val="22"/>
          <w:szCs w:val="22"/>
        </w:rPr>
        <w:t>fairly narrow</w:t>
      </w:r>
      <w:r w:rsidR="11CB604E" w:rsidRPr="00AF791C">
        <w:rPr>
          <w:rFonts w:ascii="Calibri" w:eastAsia="Times New Roman" w:hAnsi="Calibri" w:cs="Times New Roman"/>
          <w:sz w:val="22"/>
          <w:szCs w:val="22"/>
        </w:rPr>
        <w:t xml:space="preserve"> but have limited traff</w:t>
      </w:r>
      <w:r w:rsidR="5661A32A" w:rsidRPr="00AF791C">
        <w:rPr>
          <w:rFonts w:ascii="Calibri" w:eastAsia="Times New Roman" w:hAnsi="Calibri" w:cs="Times New Roman"/>
          <w:sz w:val="22"/>
          <w:szCs w:val="22"/>
        </w:rPr>
        <w:t>ic, with the exception of Elm Street</w:t>
      </w:r>
      <w:r w:rsidR="00D74A04">
        <w:rPr>
          <w:rFonts w:ascii="Calibri" w:eastAsia="Times New Roman" w:hAnsi="Calibri" w:cs="Times New Roman"/>
          <w:sz w:val="22"/>
          <w:szCs w:val="22"/>
        </w:rPr>
        <w:t xml:space="preserve">. </w:t>
      </w:r>
      <w:r w:rsidR="006622E9" w:rsidRPr="006622E9">
        <w:rPr>
          <w:rFonts w:ascii="Calibri" w:eastAsia="Times New Roman" w:hAnsi="Calibri" w:cs="Times New Roman"/>
          <w:sz w:val="22"/>
          <w:szCs w:val="22"/>
        </w:rPr>
        <w:t>In May, 2022, the Town applied and received $56,641 in funding through MA Department of Transportation’s Shared Streets and Spaces Program to install 8 solar button</w:t>
      </w:r>
      <w:r w:rsidR="006622E9">
        <w:rPr>
          <w:rFonts w:ascii="Calibri" w:eastAsia="Times New Roman" w:hAnsi="Calibri" w:cs="Times New Roman"/>
          <w:sz w:val="22"/>
          <w:szCs w:val="22"/>
        </w:rPr>
        <w:t>-</w:t>
      </w:r>
      <w:r w:rsidR="006622E9" w:rsidRPr="006622E9">
        <w:rPr>
          <w:rFonts w:ascii="Calibri" w:eastAsia="Times New Roman" w:hAnsi="Calibri" w:cs="Times New Roman"/>
          <w:sz w:val="22"/>
          <w:szCs w:val="22"/>
        </w:rPr>
        <w:t>activated flashing crosswalk signals for the purpose of providing safety to all pedestrians crossing two main arter</w:t>
      </w:r>
      <w:r w:rsidR="006622E9">
        <w:rPr>
          <w:rFonts w:ascii="Calibri" w:eastAsia="Times New Roman" w:hAnsi="Calibri" w:cs="Times New Roman"/>
          <w:sz w:val="22"/>
          <w:szCs w:val="22"/>
        </w:rPr>
        <w:t>ies</w:t>
      </w:r>
      <w:r w:rsidR="006622E9" w:rsidRPr="006622E9">
        <w:rPr>
          <w:rFonts w:ascii="Calibri" w:eastAsia="Times New Roman" w:hAnsi="Calibri" w:cs="Times New Roman"/>
          <w:sz w:val="22"/>
          <w:szCs w:val="22"/>
        </w:rPr>
        <w:t xml:space="preserve">. </w:t>
      </w:r>
      <w:r w:rsidR="00631109">
        <w:rPr>
          <w:rFonts w:ascii="Calibri" w:eastAsia="Times New Roman" w:hAnsi="Calibri" w:cs="Times New Roman"/>
          <w:sz w:val="22"/>
          <w:szCs w:val="22"/>
        </w:rPr>
        <w:t>These</w:t>
      </w:r>
      <w:r w:rsidR="006622E9" w:rsidRPr="006622E9">
        <w:rPr>
          <w:rFonts w:ascii="Calibri" w:eastAsia="Times New Roman" w:hAnsi="Calibri" w:cs="Times New Roman"/>
          <w:sz w:val="22"/>
          <w:szCs w:val="22"/>
        </w:rPr>
        <w:t xml:space="preserve"> signals will be placed on School Street, a school district area</w:t>
      </w:r>
      <w:r w:rsidR="00631109">
        <w:rPr>
          <w:rFonts w:ascii="Calibri" w:eastAsia="Times New Roman" w:hAnsi="Calibri" w:cs="Times New Roman"/>
          <w:sz w:val="22"/>
          <w:szCs w:val="22"/>
        </w:rPr>
        <w:t>,</w:t>
      </w:r>
      <w:r w:rsidR="006622E9" w:rsidRPr="006622E9">
        <w:rPr>
          <w:rFonts w:ascii="Calibri" w:eastAsia="Times New Roman" w:hAnsi="Calibri" w:cs="Times New Roman"/>
          <w:sz w:val="22"/>
          <w:szCs w:val="22"/>
        </w:rPr>
        <w:t xml:space="preserve"> </w:t>
      </w:r>
      <w:r w:rsidR="00631109">
        <w:rPr>
          <w:rFonts w:ascii="Calibri" w:eastAsia="Times New Roman" w:hAnsi="Calibri" w:cs="Times New Roman"/>
          <w:sz w:val="22"/>
          <w:szCs w:val="22"/>
        </w:rPr>
        <w:t xml:space="preserve">the </w:t>
      </w:r>
      <w:r w:rsidR="006622E9" w:rsidRPr="006622E9">
        <w:rPr>
          <w:rFonts w:ascii="Calibri" w:eastAsia="Times New Roman" w:hAnsi="Calibri" w:cs="Times New Roman"/>
          <w:sz w:val="22"/>
          <w:szCs w:val="22"/>
        </w:rPr>
        <w:t xml:space="preserve">corner of School Street/Main Street </w:t>
      </w:r>
      <w:r w:rsidR="004D2721">
        <w:rPr>
          <w:rFonts w:ascii="Calibri" w:eastAsia="Times New Roman" w:hAnsi="Calibri" w:cs="Times New Roman"/>
          <w:sz w:val="22"/>
          <w:szCs w:val="22"/>
        </w:rPr>
        <w:t xml:space="preserve">(which </w:t>
      </w:r>
      <w:r w:rsidR="006622E9" w:rsidRPr="006622E9">
        <w:rPr>
          <w:rFonts w:ascii="Calibri" w:eastAsia="Times New Roman" w:hAnsi="Calibri" w:cs="Times New Roman"/>
          <w:sz w:val="22"/>
          <w:szCs w:val="22"/>
        </w:rPr>
        <w:t xml:space="preserve">will benefit Capawonk Housing for the </w:t>
      </w:r>
      <w:r w:rsidR="004D2721">
        <w:rPr>
          <w:rFonts w:ascii="Calibri" w:eastAsia="Times New Roman" w:hAnsi="Calibri" w:cs="Times New Roman"/>
          <w:sz w:val="22"/>
          <w:szCs w:val="22"/>
        </w:rPr>
        <w:t>D</w:t>
      </w:r>
      <w:r w:rsidR="006622E9" w:rsidRPr="006622E9">
        <w:rPr>
          <w:rFonts w:ascii="Calibri" w:eastAsia="Times New Roman" w:hAnsi="Calibri" w:cs="Times New Roman"/>
          <w:sz w:val="22"/>
          <w:szCs w:val="22"/>
        </w:rPr>
        <w:t xml:space="preserve">isabled and </w:t>
      </w:r>
      <w:r w:rsidR="004D2721">
        <w:rPr>
          <w:rFonts w:ascii="Calibri" w:eastAsia="Times New Roman" w:hAnsi="Calibri" w:cs="Times New Roman"/>
          <w:sz w:val="22"/>
          <w:szCs w:val="22"/>
        </w:rPr>
        <w:t>El</w:t>
      </w:r>
      <w:r w:rsidR="006622E9" w:rsidRPr="006622E9">
        <w:rPr>
          <w:rFonts w:ascii="Calibri" w:eastAsia="Times New Roman" w:hAnsi="Calibri" w:cs="Times New Roman"/>
          <w:sz w:val="22"/>
          <w:szCs w:val="22"/>
        </w:rPr>
        <w:t>derly</w:t>
      </w:r>
      <w:r w:rsidR="004D2721">
        <w:rPr>
          <w:rFonts w:ascii="Calibri" w:eastAsia="Times New Roman" w:hAnsi="Calibri" w:cs="Times New Roman"/>
          <w:sz w:val="22"/>
          <w:szCs w:val="22"/>
        </w:rPr>
        <w:t>)</w:t>
      </w:r>
      <w:r w:rsidR="006622E9" w:rsidRPr="006622E9">
        <w:rPr>
          <w:rFonts w:ascii="Calibri" w:eastAsia="Times New Roman" w:hAnsi="Calibri" w:cs="Times New Roman"/>
          <w:sz w:val="22"/>
          <w:szCs w:val="22"/>
        </w:rPr>
        <w:t>, Hatfield Senior Center and Smith Academy Park</w:t>
      </w:r>
      <w:r w:rsidR="004D2721">
        <w:rPr>
          <w:rFonts w:ascii="Calibri" w:eastAsia="Times New Roman" w:hAnsi="Calibri" w:cs="Times New Roman"/>
          <w:sz w:val="22"/>
          <w:szCs w:val="22"/>
        </w:rPr>
        <w:t>,</w:t>
      </w:r>
      <w:r w:rsidR="006622E9" w:rsidRPr="006622E9">
        <w:rPr>
          <w:rFonts w:ascii="Calibri" w:eastAsia="Times New Roman" w:hAnsi="Calibri" w:cs="Times New Roman"/>
          <w:sz w:val="22"/>
          <w:szCs w:val="22"/>
        </w:rPr>
        <w:t xml:space="preserve"> corner of North Street and Main Street</w:t>
      </w:r>
      <w:r w:rsidR="004D2721">
        <w:rPr>
          <w:rFonts w:ascii="Calibri" w:eastAsia="Times New Roman" w:hAnsi="Calibri" w:cs="Times New Roman"/>
          <w:sz w:val="22"/>
          <w:szCs w:val="22"/>
        </w:rPr>
        <w:t>,</w:t>
      </w:r>
      <w:r w:rsidR="006622E9" w:rsidRPr="006622E9">
        <w:rPr>
          <w:rFonts w:ascii="Calibri" w:eastAsia="Times New Roman" w:hAnsi="Calibri" w:cs="Times New Roman"/>
          <w:sz w:val="22"/>
          <w:szCs w:val="22"/>
        </w:rPr>
        <w:t xml:space="preserve"> and </w:t>
      </w:r>
      <w:r w:rsidR="004D2721">
        <w:rPr>
          <w:rFonts w:ascii="Calibri" w:eastAsia="Times New Roman" w:hAnsi="Calibri" w:cs="Times New Roman"/>
          <w:sz w:val="22"/>
          <w:szCs w:val="22"/>
        </w:rPr>
        <w:t xml:space="preserve">the </w:t>
      </w:r>
      <w:r w:rsidR="006622E9" w:rsidRPr="006622E9">
        <w:rPr>
          <w:rFonts w:ascii="Calibri" w:eastAsia="Times New Roman" w:hAnsi="Calibri" w:cs="Times New Roman"/>
          <w:sz w:val="22"/>
          <w:szCs w:val="22"/>
        </w:rPr>
        <w:t xml:space="preserve">Elm Street area. </w:t>
      </w:r>
      <w:r w:rsidR="004D2721">
        <w:rPr>
          <w:rFonts w:ascii="Calibri" w:eastAsia="Times New Roman" w:hAnsi="Calibri" w:cs="Times New Roman"/>
          <w:sz w:val="22"/>
          <w:szCs w:val="22"/>
        </w:rPr>
        <w:t>C</w:t>
      </w:r>
      <w:r w:rsidR="006622E9" w:rsidRPr="006622E9">
        <w:rPr>
          <w:rFonts w:ascii="Calibri" w:eastAsia="Times New Roman" w:hAnsi="Calibri" w:cs="Times New Roman"/>
          <w:sz w:val="22"/>
          <w:szCs w:val="22"/>
        </w:rPr>
        <w:t>onstruction work has begun and will be completed in the spring</w:t>
      </w:r>
      <w:r w:rsidR="004D2721">
        <w:rPr>
          <w:rFonts w:ascii="Calibri" w:eastAsia="Times New Roman" w:hAnsi="Calibri" w:cs="Times New Roman"/>
          <w:sz w:val="22"/>
          <w:szCs w:val="22"/>
        </w:rPr>
        <w:t xml:space="preserve"> of 2023</w:t>
      </w:r>
      <w:r w:rsidR="006622E9" w:rsidRPr="006622E9">
        <w:rPr>
          <w:rFonts w:ascii="Calibri" w:eastAsia="Times New Roman" w:hAnsi="Calibri" w:cs="Times New Roman"/>
          <w:sz w:val="22"/>
          <w:szCs w:val="22"/>
        </w:rPr>
        <w:t>.</w:t>
      </w:r>
    </w:p>
    <w:p w14:paraId="3BC8147C" w14:textId="77777777" w:rsidR="00AF791C" w:rsidRDefault="00AF791C" w:rsidP="6024437C">
      <w:pPr>
        <w:rPr>
          <w:rFonts w:ascii="Calibri" w:eastAsia="Times New Roman" w:hAnsi="Calibri" w:cs="Times New Roman"/>
          <w:b/>
          <w:bCs/>
          <w:i/>
          <w:iCs/>
          <w:spacing w:val="-3"/>
        </w:rPr>
      </w:pPr>
    </w:p>
    <w:p w14:paraId="1302D826" w14:textId="77777777" w:rsidR="00AF791C" w:rsidRDefault="00AF791C" w:rsidP="00AF791C">
      <w:pPr>
        <w:pStyle w:val="Heading2"/>
      </w:pPr>
      <w:bookmarkStart w:id="18" w:name="_Toc120012898"/>
      <w:r w:rsidRPr="00D36BC0">
        <w:rPr>
          <w:spacing w:val="-2"/>
        </w:rPr>
        <w:t>Long-Term</w:t>
      </w:r>
      <w:r w:rsidRPr="00D36BC0">
        <w:rPr>
          <w:spacing w:val="-12"/>
        </w:rPr>
        <w:t xml:space="preserve"> </w:t>
      </w:r>
      <w:r w:rsidRPr="00D36BC0">
        <w:t>Development</w:t>
      </w:r>
      <w:r w:rsidRPr="00D36BC0">
        <w:rPr>
          <w:spacing w:val="-19"/>
        </w:rPr>
        <w:t xml:space="preserve"> </w:t>
      </w:r>
      <w:r w:rsidRPr="00D36BC0">
        <w:t>Patterns</w:t>
      </w:r>
      <w:bookmarkEnd w:id="18"/>
    </w:p>
    <w:p w14:paraId="10BBE312" w14:textId="77777777" w:rsidR="00AF791C" w:rsidRDefault="00AF791C" w:rsidP="6024437C">
      <w:pPr>
        <w:rPr>
          <w:rFonts w:ascii="Calibri" w:eastAsia="Times New Roman" w:hAnsi="Calibri" w:cs="Times New Roman"/>
          <w:b/>
          <w:bCs/>
          <w:i/>
          <w:iCs/>
          <w:spacing w:val="-3"/>
        </w:rPr>
      </w:pPr>
    </w:p>
    <w:p w14:paraId="4B166DD6" w14:textId="30AA4F95" w:rsidR="00AF791C" w:rsidRPr="00D12040" w:rsidRDefault="00AF791C" w:rsidP="6024437C">
      <w:pPr>
        <w:rPr>
          <w:rFonts w:ascii="Calibri" w:eastAsia="Times New Roman" w:hAnsi="Calibri" w:cs="Times New Roman"/>
          <w:b/>
          <w:bCs/>
          <w:i/>
          <w:iCs/>
          <w:sz w:val="22"/>
          <w:szCs w:val="22"/>
        </w:rPr>
      </w:pPr>
      <w:r w:rsidRPr="00D12040">
        <w:rPr>
          <w:rFonts w:ascii="Calibri" w:eastAsia="Times New Roman" w:hAnsi="Calibri" w:cs="Times New Roman"/>
          <w:b/>
          <w:bCs/>
          <w:i/>
          <w:iCs/>
          <w:spacing w:val="-3"/>
          <w:sz w:val="22"/>
          <w:szCs w:val="22"/>
        </w:rPr>
        <w:t>Zoning</w:t>
      </w:r>
      <w:r w:rsidRPr="00D12040">
        <w:rPr>
          <w:rFonts w:ascii="Calibri" w:eastAsia="Times New Roman" w:hAnsi="Calibri" w:cs="Times New Roman"/>
          <w:b/>
          <w:bCs/>
          <w:i/>
          <w:iCs/>
          <w:spacing w:val="-17"/>
          <w:sz w:val="22"/>
          <w:szCs w:val="22"/>
        </w:rPr>
        <w:t xml:space="preserve"> </w:t>
      </w:r>
      <w:r w:rsidRPr="00D12040">
        <w:rPr>
          <w:rFonts w:ascii="Calibri" w:eastAsia="Times New Roman" w:hAnsi="Calibri" w:cs="Times New Roman"/>
          <w:b/>
          <w:bCs/>
          <w:i/>
          <w:iCs/>
          <w:spacing w:val="1"/>
          <w:sz w:val="22"/>
          <w:szCs w:val="22"/>
        </w:rPr>
        <w:t>By-Laws</w:t>
      </w:r>
    </w:p>
    <w:p w14:paraId="2EA36160" w14:textId="65D22D08" w:rsidR="00D36BC0" w:rsidRPr="00D12040" w:rsidRDefault="00D36BC0" w:rsidP="6024437C">
      <w:pPr>
        <w:rPr>
          <w:rFonts w:ascii="Calibri" w:eastAsia="Times New Roman" w:hAnsi="Calibri" w:cs="Times New Roman"/>
          <w:spacing w:val="-1"/>
          <w:sz w:val="22"/>
          <w:szCs w:val="22"/>
        </w:rPr>
      </w:pPr>
      <w:r w:rsidRPr="00D12040">
        <w:rPr>
          <w:rFonts w:ascii="Calibri" w:eastAsia="Times New Roman" w:hAnsi="Calibri" w:cs="Times New Roman"/>
          <w:sz w:val="22"/>
          <w:szCs w:val="22"/>
        </w:rPr>
        <w:t>During</w:t>
      </w:r>
      <w:r w:rsidRPr="00D12040">
        <w:rPr>
          <w:rFonts w:ascii="Calibri" w:eastAsia="Times New Roman" w:hAnsi="Calibri" w:cs="Times New Roman"/>
          <w:spacing w:val="-14"/>
          <w:sz w:val="22"/>
          <w:szCs w:val="22"/>
        </w:rPr>
        <w:t xml:space="preserve"> </w:t>
      </w:r>
      <w:r w:rsidRPr="00D12040">
        <w:rPr>
          <w:rFonts w:ascii="Calibri" w:eastAsia="Times New Roman" w:hAnsi="Calibri" w:cs="Times New Roman"/>
          <w:spacing w:val="1"/>
          <w:sz w:val="22"/>
          <w:szCs w:val="22"/>
        </w:rPr>
        <w:t>the</w:t>
      </w:r>
      <w:r w:rsidRPr="00D12040">
        <w:rPr>
          <w:rFonts w:ascii="Calibri" w:eastAsia="Times New Roman" w:hAnsi="Calibri" w:cs="Times New Roman"/>
          <w:spacing w:val="-2"/>
          <w:sz w:val="22"/>
          <w:szCs w:val="22"/>
        </w:rPr>
        <w:t xml:space="preserve"> </w:t>
      </w:r>
      <w:r w:rsidRPr="00D12040">
        <w:rPr>
          <w:rFonts w:ascii="Calibri" w:eastAsia="Times New Roman" w:hAnsi="Calibri" w:cs="Times New Roman"/>
          <w:sz w:val="22"/>
          <w:szCs w:val="22"/>
        </w:rPr>
        <w:t>Master</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z w:val="22"/>
          <w:szCs w:val="22"/>
        </w:rPr>
        <w:t>Plan</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z w:val="22"/>
          <w:szCs w:val="22"/>
        </w:rPr>
        <w:t>process</w:t>
      </w:r>
      <w:r w:rsidRPr="00D12040">
        <w:rPr>
          <w:rFonts w:ascii="Calibri" w:eastAsia="Times New Roman" w:hAnsi="Calibri" w:cs="Times New Roman"/>
          <w:spacing w:val="-9"/>
          <w:sz w:val="22"/>
          <w:szCs w:val="22"/>
        </w:rPr>
        <w:t xml:space="preserve"> </w:t>
      </w:r>
      <w:r w:rsidRPr="00D12040">
        <w:rPr>
          <w:rFonts w:ascii="Calibri" w:eastAsia="Times New Roman" w:hAnsi="Calibri" w:cs="Times New Roman"/>
          <w:sz w:val="22"/>
          <w:szCs w:val="22"/>
        </w:rPr>
        <w:t>undertaken</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z w:val="22"/>
          <w:szCs w:val="22"/>
        </w:rPr>
        <w:t>by</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pacing w:val="1"/>
          <w:sz w:val="22"/>
          <w:szCs w:val="22"/>
        </w:rPr>
        <w:t>the</w:t>
      </w:r>
      <w:r w:rsidRPr="00D12040">
        <w:rPr>
          <w:rFonts w:ascii="Calibri" w:eastAsia="Times New Roman" w:hAnsi="Calibri" w:cs="Times New Roman"/>
          <w:spacing w:val="-11"/>
          <w:sz w:val="22"/>
          <w:szCs w:val="22"/>
        </w:rPr>
        <w:t xml:space="preserve"> </w:t>
      </w:r>
      <w:r w:rsidRPr="00D12040">
        <w:rPr>
          <w:rFonts w:ascii="Calibri" w:eastAsia="Times New Roman" w:hAnsi="Calibri" w:cs="Times New Roman"/>
          <w:sz w:val="22"/>
          <w:szCs w:val="22"/>
        </w:rPr>
        <w:t>town</w:t>
      </w:r>
      <w:r w:rsidRPr="00D12040">
        <w:rPr>
          <w:rFonts w:ascii="Calibri" w:eastAsia="Times New Roman" w:hAnsi="Calibri" w:cs="Times New Roman"/>
          <w:spacing w:val="-5"/>
          <w:sz w:val="22"/>
          <w:szCs w:val="22"/>
        </w:rPr>
        <w:t xml:space="preserve"> in</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z w:val="22"/>
          <w:szCs w:val="22"/>
        </w:rPr>
        <w:t>2000</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pacing w:val="1"/>
          <w:sz w:val="22"/>
          <w:szCs w:val="22"/>
        </w:rPr>
        <w:t>to</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z w:val="22"/>
          <w:szCs w:val="22"/>
        </w:rPr>
        <w:t>2003</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pacing w:val="1"/>
          <w:sz w:val="22"/>
          <w:szCs w:val="22"/>
        </w:rPr>
        <w:t>and</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pacing w:val="1"/>
          <w:sz w:val="22"/>
          <w:szCs w:val="22"/>
        </w:rPr>
        <w:t>updated</w:t>
      </w:r>
      <w:r w:rsidRPr="00D12040">
        <w:rPr>
          <w:rFonts w:ascii="Calibri" w:eastAsia="Times New Roman" w:hAnsi="Calibri" w:cs="Times New Roman"/>
          <w:spacing w:val="-5"/>
          <w:sz w:val="22"/>
          <w:szCs w:val="22"/>
        </w:rPr>
        <w:t xml:space="preserve"> in</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z w:val="22"/>
          <w:szCs w:val="22"/>
        </w:rPr>
        <w:t>2012,</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z w:val="22"/>
          <w:szCs w:val="22"/>
        </w:rPr>
        <w:t>a</w:t>
      </w:r>
      <w:r w:rsidRPr="00D12040">
        <w:rPr>
          <w:rFonts w:ascii="Calibri" w:eastAsia="Times New Roman" w:hAnsi="Calibri" w:cs="Times New Roman"/>
          <w:spacing w:val="26"/>
          <w:w w:val="99"/>
          <w:sz w:val="22"/>
          <w:szCs w:val="22"/>
        </w:rPr>
        <w:t xml:space="preserve"> </w:t>
      </w:r>
      <w:r w:rsidRPr="00D12040">
        <w:rPr>
          <w:rFonts w:ascii="Calibri" w:eastAsia="Times New Roman" w:hAnsi="Calibri" w:cs="Times New Roman"/>
          <w:spacing w:val="-1"/>
          <w:sz w:val="22"/>
          <w:szCs w:val="22"/>
        </w:rPr>
        <w:t>critical</w:t>
      </w:r>
      <w:r w:rsidRPr="00D12040">
        <w:rPr>
          <w:rFonts w:ascii="Calibri" w:eastAsia="Times New Roman" w:hAnsi="Calibri" w:cs="Times New Roman"/>
          <w:spacing w:val="-13"/>
          <w:sz w:val="22"/>
          <w:szCs w:val="22"/>
        </w:rPr>
        <w:t xml:space="preserve"> </w:t>
      </w:r>
      <w:r w:rsidRPr="00D12040">
        <w:rPr>
          <w:rFonts w:ascii="Calibri" w:eastAsia="Times New Roman" w:hAnsi="Calibri" w:cs="Times New Roman"/>
          <w:spacing w:val="-1"/>
          <w:sz w:val="22"/>
          <w:szCs w:val="22"/>
        </w:rPr>
        <w:t>evaluation</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of</w:t>
      </w:r>
      <w:r w:rsidRPr="00D12040">
        <w:rPr>
          <w:rFonts w:ascii="Calibri" w:eastAsia="Times New Roman" w:hAnsi="Calibri" w:cs="Times New Roman"/>
          <w:spacing w:val="-7"/>
          <w:sz w:val="22"/>
          <w:szCs w:val="22"/>
        </w:rPr>
        <w:t xml:space="preserve"> </w:t>
      </w:r>
      <w:r w:rsidRPr="00D12040">
        <w:rPr>
          <w:rFonts w:ascii="Calibri" w:eastAsia="Times New Roman" w:hAnsi="Calibri" w:cs="Times New Roman"/>
          <w:spacing w:val="1"/>
          <w:sz w:val="22"/>
          <w:szCs w:val="22"/>
        </w:rPr>
        <w:t>the</w:t>
      </w:r>
      <w:r w:rsidRPr="00D12040">
        <w:rPr>
          <w:rFonts w:ascii="Calibri" w:eastAsia="Times New Roman" w:hAnsi="Calibri" w:cs="Times New Roman"/>
          <w:spacing w:val="-3"/>
          <w:sz w:val="22"/>
          <w:szCs w:val="22"/>
        </w:rPr>
        <w:t xml:space="preserve"> </w:t>
      </w:r>
      <w:r w:rsidRPr="00D12040">
        <w:rPr>
          <w:rFonts w:ascii="Calibri" w:eastAsia="Times New Roman" w:hAnsi="Calibri" w:cs="Times New Roman"/>
          <w:sz w:val="22"/>
          <w:szCs w:val="22"/>
        </w:rPr>
        <w:t>town’s</w:t>
      </w:r>
      <w:r w:rsidRPr="00D12040">
        <w:rPr>
          <w:rFonts w:ascii="Calibri" w:eastAsia="Times New Roman" w:hAnsi="Calibri" w:cs="Times New Roman"/>
          <w:spacing w:val="-10"/>
          <w:sz w:val="22"/>
          <w:szCs w:val="22"/>
        </w:rPr>
        <w:t xml:space="preserve"> </w:t>
      </w:r>
      <w:r w:rsidRPr="00D12040">
        <w:rPr>
          <w:rFonts w:ascii="Calibri" w:eastAsia="Times New Roman" w:hAnsi="Calibri" w:cs="Times New Roman"/>
          <w:spacing w:val="1"/>
          <w:sz w:val="22"/>
          <w:szCs w:val="22"/>
        </w:rPr>
        <w:t>zoning</w:t>
      </w:r>
      <w:r w:rsidRPr="00D12040">
        <w:rPr>
          <w:rFonts w:ascii="Calibri" w:eastAsia="Times New Roman" w:hAnsi="Calibri" w:cs="Times New Roman"/>
          <w:spacing w:val="-15"/>
          <w:sz w:val="22"/>
          <w:szCs w:val="22"/>
        </w:rPr>
        <w:t xml:space="preserve"> </w:t>
      </w:r>
      <w:r w:rsidRPr="00D12040">
        <w:rPr>
          <w:rFonts w:ascii="Calibri" w:eastAsia="Times New Roman" w:hAnsi="Calibri" w:cs="Times New Roman"/>
          <w:sz w:val="22"/>
          <w:szCs w:val="22"/>
        </w:rPr>
        <w:t>was</w:t>
      </w:r>
      <w:r w:rsidRPr="00D12040">
        <w:rPr>
          <w:rFonts w:ascii="Calibri" w:eastAsia="Times New Roman" w:hAnsi="Calibri" w:cs="Times New Roman"/>
          <w:spacing w:val="-10"/>
          <w:sz w:val="22"/>
          <w:szCs w:val="22"/>
        </w:rPr>
        <w:t xml:space="preserve"> </w:t>
      </w:r>
      <w:r w:rsidRPr="00D12040">
        <w:rPr>
          <w:rFonts w:ascii="Calibri" w:eastAsia="Times New Roman" w:hAnsi="Calibri" w:cs="Times New Roman"/>
          <w:spacing w:val="-1"/>
          <w:sz w:val="22"/>
          <w:szCs w:val="22"/>
        </w:rPr>
        <w:t>performed</w:t>
      </w:r>
      <w:r w:rsidRPr="00D12040">
        <w:rPr>
          <w:rFonts w:ascii="Calibri" w:eastAsia="Times New Roman" w:hAnsi="Calibri" w:cs="Times New Roman"/>
          <w:spacing w:val="-7"/>
          <w:sz w:val="22"/>
          <w:szCs w:val="22"/>
        </w:rPr>
        <w:t xml:space="preserve"> </w:t>
      </w:r>
      <w:r w:rsidRPr="00D12040">
        <w:rPr>
          <w:rFonts w:ascii="Calibri" w:eastAsia="Times New Roman" w:hAnsi="Calibri" w:cs="Times New Roman"/>
          <w:spacing w:val="1"/>
          <w:sz w:val="22"/>
          <w:szCs w:val="22"/>
        </w:rPr>
        <w:t>that</w:t>
      </w:r>
      <w:r w:rsidRPr="00D12040">
        <w:rPr>
          <w:rFonts w:ascii="Calibri" w:eastAsia="Times New Roman" w:hAnsi="Calibri" w:cs="Times New Roman"/>
          <w:spacing w:val="-3"/>
          <w:sz w:val="22"/>
          <w:szCs w:val="22"/>
        </w:rPr>
        <w:t xml:space="preserve"> </w:t>
      </w:r>
      <w:r w:rsidRPr="00D12040">
        <w:rPr>
          <w:rFonts w:ascii="Calibri" w:eastAsia="Times New Roman" w:hAnsi="Calibri" w:cs="Times New Roman"/>
          <w:spacing w:val="-1"/>
          <w:sz w:val="22"/>
          <w:szCs w:val="22"/>
        </w:rPr>
        <w:t>resulted</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5"/>
          <w:sz w:val="22"/>
          <w:szCs w:val="22"/>
        </w:rPr>
        <w:t>in</w:t>
      </w:r>
      <w:r w:rsidRPr="00D12040">
        <w:rPr>
          <w:rFonts w:ascii="Calibri" w:eastAsia="Times New Roman" w:hAnsi="Calibri" w:cs="Times New Roman"/>
          <w:spacing w:val="-7"/>
          <w:sz w:val="22"/>
          <w:szCs w:val="22"/>
        </w:rPr>
        <w:t xml:space="preserve"> </w:t>
      </w:r>
      <w:r w:rsidRPr="00D12040">
        <w:rPr>
          <w:rFonts w:ascii="Calibri" w:eastAsia="Times New Roman" w:hAnsi="Calibri" w:cs="Times New Roman"/>
          <w:spacing w:val="-1"/>
          <w:sz w:val="22"/>
          <w:szCs w:val="22"/>
        </w:rPr>
        <w:t>recommendations</w:t>
      </w:r>
      <w:r w:rsidRPr="00D12040">
        <w:rPr>
          <w:rFonts w:ascii="Calibri" w:eastAsia="Times New Roman" w:hAnsi="Calibri" w:cs="Times New Roman"/>
          <w:spacing w:val="-10"/>
          <w:sz w:val="22"/>
          <w:szCs w:val="22"/>
        </w:rPr>
        <w:t xml:space="preserve"> </w:t>
      </w:r>
      <w:r w:rsidRPr="00D12040">
        <w:rPr>
          <w:rFonts w:ascii="Calibri" w:eastAsia="Times New Roman" w:hAnsi="Calibri" w:cs="Times New Roman"/>
          <w:sz w:val="22"/>
          <w:szCs w:val="22"/>
        </w:rPr>
        <w:t>for</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a</w:t>
      </w:r>
      <w:r w:rsidRPr="00D12040">
        <w:rPr>
          <w:rFonts w:ascii="Calibri" w:eastAsia="Times New Roman" w:hAnsi="Calibri" w:cs="Times New Roman"/>
          <w:spacing w:val="-3"/>
          <w:sz w:val="22"/>
          <w:szCs w:val="22"/>
        </w:rPr>
        <w:t xml:space="preserve"> </w:t>
      </w:r>
      <w:r w:rsidRPr="00D12040">
        <w:rPr>
          <w:rFonts w:ascii="Calibri" w:eastAsia="Times New Roman" w:hAnsi="Calibri" w:cs="Times New Roman"/>
          <w:spacing w:val="-1"/>
          <w:sz w:val="22"/>
          <w:szCs w:val="22"/>
        </w:rPr>
        <w:t>major</w:t>
      </w:r>
      <w:r w:rsidRPr="00D12040">
        <w:rPr>
          <w:rFonts w:ascii="Calibri" w:eastAsia="Times New Roman" w:hAnsi="Calibri" w:cs="Times New Roman"/>
          <w:spacing w:val="88"/>
          <w:w w:val="99"/>
          <w:sz w:val="22"/>
          <w:szCs w:val="22"/>
        </w:rPr>
        <w:t xml:space="preserve"> </w:t>
      </w:r>
      <w:r w:rsidRPr="00D12040">
        <w:rPr>
          <w:rFonts w:ascii="Calibri" w:eastAsia="Times New Roman" w:hAnsi="Calibri" w:cs="Times New Roman"/>
          <w:sz w:val="22"/>
          <w:szCs w:val="22"/>
        </w:rPr>
        <w:t>overhaul</w:t>
      </w:r>
      <w:r w:rsidRPr="00D12040">
        <w:rPr>
          <w:rFonts w:ascii="Calibri" w:eastAsia="Times New Roman" w:hAnsi="Calibri" w:cs="Times New Roman"/>
          <w:spacing w:val="-12"/>
          <w:sz w:val="22"/>
          <w:szCs w:val="22"/>
        </w:rPr>
        <w:t xml:space="preserve"> </w:t>
      </w:r>
      <w:r w:rsidRPr="00D12040">
        <w:rPr>
          <w:rFonts w:ascii="Calibri" w:eastAsia="Times New Roman" w:hAnsi="Calibri" w:cs="Times New Roman"/>
          <w:sz w:val="22"/>
          <w:szCs w:val="22"/>
        </w:rPr>
        <w:t>of</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1"/>
          <w:sz w:val="22"/>
          <w:szCs w:val="22"/>
        </w:rPr>
        <w:t>the</w:t>
      </w:r>
      <w:r w:rsidRPr="00D12040">
        <w:rPr>
          <w:rFonts w:ascii="Calibri" w:eastAsia="Times New Roman" w:hAnsi="Calibri" w:cs="Times New Roman"/>
          <w:spacing w:val="-3"/>
          <w:sz w:val="22"/>
          <w:szCs w:val="22"/>
        </w:rPr>
        <w:t xml:space="preserve"> </w:t>
      </w:r>
      <w:r w:rsidRPr="00D12040">
        <w:rPr>
          <w:rFonts w:ascii="Calibri" w:eastAsia="Times New Roman" w:hAnsi="Calibri" w:cs="Times New Roman"/>
          <w:sz w:val="22"/>
          <w:szCs w:val="22"/>
        </w:rPr>
        <w:t>town’s</w:t>
      </w:r>
      <w:r w:rsidRPr="00D12040">
        <w:rPr>
          <w:rFonts w:ascii="Calibri" w:eastAsia="Times New Roman" w:hAnsi="Calibri" w:cs="Times New Roman"/>
          <w:spacing w:val="-9"/>
          <w:sz w:val="22"/>
          <w:szCs w:val="22"/>
        </w:rPr>
        <w:t xml:space="preserve"> </w:t>
      </w:r>
      <w:r w:rsidRPr="00D12040">
        <w:rPr>
          <w:rFonts w:ascii="Calibri" w:eastAsia="Times New Roman" w:hAnsi="Calibri" w:cs="Times New Roman"/>
          <w:spacing w:val="-1"/>
          <w:sz w:val="22"/>
          <w:szCs w:val="22"/>
        </w:rPr>
        <w:t>zoning</w:t>
      </w:r>
      <w:r w:rsidRPr="00D12040">
        <w:rPr>
          <w:rFonts w:ascii="Calibri" w:eastAsia="Times New Roman" w:hAnsi="Calibri" w:cs="Times New Roman"/>
          <w:spacing w:val="-14"/>
          <w:sz w:val="22"/>
          <w:szCs w:val="22"/>
        </w:rPr>
        <w:t xml:space="preserve"> </w:t>
      </w:r>
      <w:r w:rsidRPr="00D12040">
        <w:rPr>
          <w:rFonts w:ascii="Calibri" w:eastAsia="Times New Roman" w:hAnsi="Calibri" w:cs="Times New Roman"/>
          <w:spacing w:val="-1"/>
          <w:sz w:val="22"/>
          <w:szCs w:val="22"/>
        </w:rPr>
        <w:t>bylaws.</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According</w:t>
      </w:r>
      <w:r w:rsidRPr="00D12040">
        <w:rPr>
          <w:rFonts w:ascii="Calibri" w:eastAsia="Times New Roman" w:hAnsi="Calibri" w:cs="Times New Roman"/>
          <w:spacing w:val="-15"/>
          <w:sz w:val="22"/>
          <w:szCs w:val="22"/>
        </w:rPr>
        <w:t xml:space="preserve"> </w:t>
      </w:r>
      <w:r w:rsidRPr="00D12040">
        <w:rPr>
          <w:rFonts w:ascii="Calibri" w:eastAsia="Times New Roman" w:hAnsi="Calibri" w:cs="Times New Roman"/>
          <w:spacing w:val="1"/>
          <w:sz w:val="22"/>
          <w:szCs w:val="22"/>
        </w:rPr>
        <w:t>to</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pacing w:val="1"/>
          <w:sz w:val="22"/>
          <w:szCs w:val="22"/>
        </w:rPr>
        <w:t>the</w:t>
      </w:r>
      <w:r w:rsidRPr="00D12040">
        <w:rPr>
          <w:rFonts w:ascii="Calibri" w:eastAsia="Times New Roman" w:hAnsi="Calibri" w:cs="Times New Roman"/>
          <w:spacing w:val="-3"/>
          <w:sz w:val="22"/>
          <w:szCs w:val="22"/>
        </w:rPr>
        <w:t xml:space="preserve"> </w:t>
      </w:r>
      <w:r w:rsidRPr="00D12040">
        <w:rPr>
          <w:rFonts w:ascii="Calibri" w:eastAsia="Times New Roman" w:hAnsi="Calibri" w:cs="Times New Roman"/>
          <w:sz w:val="22"/>
          <w:szCs w:val="22"/>
        </w:rPr>
        <w:t>Master</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z w:val="22"/>
          <w:szCs w:val="22"/>
        </w:rPr>
        <w:t>Plan</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for</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pacing w:val="1"/>
          <w:sz w:val="22"/>
          <w:szCs w:val="22"/>
        </w:rPr>
        <w:t>the</w:t>
      </w:r>
      <w:r w:rsidRPr="00D12040">
        <w:rPr>
          <w:rFonts w:ascii="Calibri" w:eastAsia="Times New Roman" w:hAnsi="Calibri" w:cs="Times New Roman"/>
          <w:spacing w:val="-3"/>
          <w:sz w:val="22"/>
          <w:szCs w:val="22"/>
        </w:rPr>
        <w:t xml:space="preserve"> Town</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of</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pacing w:val="-1"/>
          <w:sz w:val="22"/>
          <w:szCs w:val="22"/>
        </w:rPr>
        <w:t>Hatfield</w:t>
      </w:r>
      <w:r w:rsidRPr="00D12040">
        <w:rPr>
          <w:rFonts w:ascii="Calibri" w:eastAsia="Times New Roman" w:hAnsi="Calibri" w:cs="Times New Roman"/>
          <w:spacing w:val="54"/>
          <w:w w:val="99"/>
          <w:sz w:val="22"/>
          <w:szCs w:val="22"/>
        </w:rPr>
        <w:t xml:space="preserve"> </w:t>
      </w:r>
      <w:r w:rsidRPr="00D12040">
        <w:rPr>
          <w:rFonts w:ascii="Calibri" w:eastAsia="Times New Roman" w:hAnsi="Calibri" w:cs="Times New Roman"/>
          <w:spacing w:val="-1"/>
          <w:sz w:val="22"/>
          <w:szCs w:val="22"/>
        </w:rPr>
        <w:t>published</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January</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2001,</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1"/>
          <w:sz w:val="22"/>
          <w:szCs w:val="22"/>
        </w:rPr>
        <w:t>“Regional</w:t>
      </w:r>
      <w:r w:rsidRPr="00D12040">
        <w:rPr>
          <w:rFonts w:ascii="Calibri" w:eastAsia="Times New Roman" w:hAnsi="Calibri" w:cs="Times New Roman"/>
          <w:spacing w:val="-12"/>
          <w:sz w:val="22"/>
          <w:szCs w:val="22"/>
        </w:rPr>
        <w:t xml:space="preserve"> </w:t>
      </w:r>
      <w:r w:rsidRPr="00D12040">
        <w:rPr>
          <w:rFonts w:ascii="Calibri" w:eastAsia="Times New Roman" w:hAnsi="Calibri" w:cs="Times New Roman"/>
          <w:sz w:val="22"/>
          <w:szCs w:val="22"/>
        </w:rPr>
        <w:t>pressures</w:t>
      </w:r>
      <w:r w:rsidRPr="00D12040">
        <w:rPr>
          <w:rFonts w:ascii="Calibri" w:eastAsia="Times New Roman" w:hAnsi="Calibri" w:cs="Times New Roman"/>
          <w:spacing w:val="-10"/>
          <w:sz w:val="22"/>
          <w:szCs w:val="22"/>
        </w:rPr>
        <w:t xml:space="preserve"> </w:t>
      </w:r>
      <w:r w:rsidRPr="00D12040">
        <w:rPr>
          <w:rFonts w:ascii="Calibri" w:eastAsia="Times New Roman" w:hAnsi="Calibri" w:cs="Times New Roman"/>
          <w:spacing w:val="-1"/>
          <w:sz w:val="22"/>
          <w:szCs w:val="22"/>
        </w:rPr>
        <w:t>make</w:t>
      </w:r>
      <w:r w:rsidRPr="00D12040">
        <w:rPr>
          <w:rFonts w:ascii="Calibri" w:eastAsia="Times New Roman" w:hAnsi="Calibri" w:cs="Times New Roman"/>
          <w:spacing w:val="-3"/>
          <w:sz w:val="22"/>
          <w:szCs w:val="22"/>
        </w:rPr>
        <w:t xml:space="preserve"> </w:t>
      </w:r>
      <w:r w:rsidRPr="00D12040">
        <w:rPr>
          <w:rFonts w:ascii="Calibri" w:eastAsia="Times New Roman" w:hAnsi="Calibri" w:cs="Times New Roman"/>
          <w:spacing w:val="-5"/>
          <w:sz w:val="22"/>
          <w:szCs w:val="22"/>
        </w:rPr>
        <w:t>it</w:t>
      </w:r>
      <w:r w:rsidRPr="00D12040">
        <w:rPr>
          <w:rFonts w:ascii="Calibri" w:eastAsia="Times New Roman" w:hAnsi="Calibri" w:cs="Times New Roman"/>
          <w:spacing w:val="-3"/>
          <w:sz w:val="22"/>
          <w:szCs w:val="22"/>
        </w:rPr>
        <w:t xml:space="preserve"> </w:t>
      </w:r>
      <w:r w:rsidRPr="00D12040">
        <w:rPr>
          <w:rFonts w:ascii="Calibri" w:eastAsia="Times New Roman" w:hAnsi="Calibri" w:cs="Times New Roman"/>
          <w:sz w:val="22"/>
          <w:szCs w:val="22"/>
        </w:rPr>
        <w:t>necessary</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for</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1"/>
          <w:sz w:val="22"/>
          <w:szCs w:val="22"/>
        </w:rPr>
        <w:t>the</w:t>
      </w:r>
      <w:r w:rsidRPr="00D12040">
        <w:rPr>
          <w:rFonts w:ascii="Calibri" w:eastAsia="Times New Roman" w:hAnsi="Calibri" w:cs="Times New Roman"/>
          <w:spacing w:val="-3"/>
          <w:sz w:val="22"/>
          <w:szCs w:val="22"/>
        </w:rPr>
        <w:t xml:space="preserve"> </w:t>
      </w:r>
      <w:r w:rsidRPr="00D12040">
        <w:rPr>
          <w:rFonts w:ascii="Calibri" w:eastAsia="Times New Roman" w:hAnsi="Calibri" w:cs="Times New Roman"/>
          <w:sz w:val="22"/>
          <w:szCs w:val="22"/>
        </w:rPr>
        <w:t>town</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1"/>
          <w:sz w:val="22"/>
          <w:szCs w:val="22"/>
        </w:rPr>
        <w:t>to</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1"/>
          <w:sz w:val="22"/>
          <w:szCs w:val="22"/>
        </w:rPr>
        <w:t>take</w:t>
      </w:r>
      <w:r w:rsidRPr="00D12040">
        <w:rPr>
          <w:rFonts w:ascii="Calibri" w:eastAsia="Times New Roman" w:hAnsi="Calibri" w:cs="Times New Roman"/>
          <w:spacing w:val="-3"/>
          <w:sz w:val="22"/>
          <w:szCs w:val="22"/>
        </w:rPr>
        <w:t xml:space="preserve"> </w:t>
      </w:r>
      <w:r w:rsidRPr="00D12040">
        <w:rPr>
          <w:rFonts w:ascii="Calibri" w:eastAsia="Times New Roman" w:hAnsi="Calibri" w:cs="Times New Roman"/>
          <w:spacing w:val="-2"/>
          <w:sz w:val="22"/>
          <w:szCs w:val="22"/>
        </w:rPr>
        <w:t>specific</w:t>
      </w:r>
      <w:r w:rsidRPr="00D12040">
        <w:rPr>
          <w:rFonts w:ascii="Calibri" w:eastAsia="Times New Roman" w:hAnsi="Calibri" w:cs="Times New Roman"/>
          <w:spacing w:val="-3"/>
          <w:sz w:val="22"/>
          <w:szCs w:val="22"/>
        </w:rPr>
        <w:t xml:space="preserve"> </w:t>
      </w:r>
      <w:r w:rsidRPr="00D12040">
        <w:rPr>
          <w:rFonts w:ascii="Calibri" w:eastAsia="Times New Roman" w:hAnsi="Calibri" w:cs="Times New Roman"/>
          <w:spacing w:val="1"/>
          <w:sz w:val="22"/>
          <w:szCs w:val="22"/>
        </w:rPr>
        <w:t>new</w:t>
      </w:r>
      <w:r w:rsidRPr="00D12040">
        <w:rPr>
          <w:rFonts w:ascii="Calibri" w:eastAsia="Times New Roman" w:hAnsi="Calibri" w:cs="Times New Roman"/>
          <w:spacing w:val="50"/>
          <w:w w:val="99"/>
          <w:sz w:val="22"/>
          <w:szCs w:val="22"/>
        </w:rPr>
        <w:t xml:space="preserve"> </w:t>
      </w:r>
      <w:r w:rsidRPr="00D12040">
        <w:rPr>
          <w:rFonts w:ascii="Calibri" w:eastAsia="Times New Roman" w:hAnsi="Calibri" w:cs="Times New Roman"/>
          <w:sz w:val="22"/>
          <w:szCs w:val="22"/>
        </w:rPr>
        <w:t>actions</w:t>
      </w:r>
      <w:r w:rsidRPr="00D12040">
        <w:rPr>
          <w:rFonts w:ascii="Calibri" w:eastAsia="Times New Roman" w:hAnsi="Calibri" w:cs="Times New Roman"/>
          <w:spacing w:val="-11"/>
          <w:sz w:val="22"/>
          <w:szCs w:val="22"/>
        </w:rPr>
        <w:t xml:space="preserve"> </w:t>
      </w:r>
      <w:r w:rsidRPr="00D12040">
        <w:rPr>
          <w:rFonts w:ascii="Calibri" w:eastAsia="Times New Roman" w:hAnsi="Calibri" w:cs="Times New Roman"/>
          <w:spacing w:val="1"/>
          <w:sz w:val="22"/>
          <w:szCs w:val="22"/>
        </w:rPr>
        <w:t>to</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control</w:t>
      </w:r>
      <w:r w:rsidRPr="00D12040">
        <w:rPr>
          <w:rFonts w:ascii="Calibri" w:eastAsia="Times New Roman" w:hAnsi="Calibri" w:cs="Times New Roman"/>
          <w:spacing w:val="-13"/>
          <w:sz w:val="22"/>
          <w:szCs w:val="22"/>
        </w:rPr>
        <w:t xml:space="preserve"> </w:t>
      </w:r>
      <w:r w:rsidRPr="00D12040">
        <w:rPr>
          <w:rFonts w:ascii="Calibri" w:eastAsia="Times New Roman" w:hAnsi="Calibri" w:cs="Times New Roman"/>
          <w:spacing w:val="-2"/>
          <w:sz w:val="22"/>
          <w:szCs w:val="22"/>
        </w:rPr>
        <w:t>its</w:t>
      </w:r>
      <w:r w:rsidRPr="00D12040">
        <w:rPr>
          <w:rFonts w:ascii="Calibri" w:eastAsia="Times New Roman" w:hAnsi="Calibri" w:cs="Times New Roman"/>
          <w:spacing w:val="-10"/>
          <w:sz w:val="22"/>
          <w:szCs w:val="22"/>
        </w:rPr>
        <w:t xml:space="preserve"> </w:t>
      </w:r>
      <w:r w:rsidRPr="00D12040">
        <w:rPr>
          <w:rFonts w:ascii="Calibri" w:eastAsia="Times New Roman" w:hAnsi="Calibri" w:cs="Times New Roman"/>
          <w:spacing w:val="1"/>
          <w:sz w:val="22"/>
          <w:szCs w:val="22"/>
        </w:rPr>
        <w:t>fate.</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1"/>
          <w:sz w:val="22"/>
          <w:szCs w:val="22"/>
        </w:rPr>
        <w:t>Hatfield</w:t>
      </w:r>
      <w:r w:rsidRPr="00D12040">
        <w:rPr>
          <w:rFonts w:ascii="Calibri" w:eastAsia="Times New Roman" w:hAnsi="Calibri" w:cs="Times New Roman"/>
          <w:spacing w:val="-7"/>
          <w:sz w:val="22"/>
          <w:szCs w:val="22"/>
        </w:rPr>
        <w:t xml:space="preserve"> </w:t>
      </w:r>
      <w:r w:rsidRPr="00D12040">
        <w:rPr>
          <w:rFonts w:ascii="Calibri" w:eastAsia="Times New Roman" w:hAnsi="Calibri" w:cs="Times New Roman"/>
          <w:spacing w:val="1"/>
          <w:sz w:val="22"/>
          <w:szCs w:val="22"/>
        </w:rPr>
        <w:t>needs</w:t>
      </w:r>
      <w:r w:rsidRPr="00D12040">
        <w:rPr>
          <w:rFonts w:ascii="Calibri" w:eastAsia="Times New Roman" w:hAnsi="Calibri" w:cs="Times New Roman"/>
          <w:spacing w:val="-10"/>
          <w:sz w:val="22"/>
          <w:szCs w:val="22"/>
        </w:rPr>
        <w:t xml:space="preserve"> </w:t>
      </w:r>
      <w:r w:rsidRPr="00D12040">
        <w:rPr>
          <w:rFonts w:ascii="Calibri" w:eastAsia="Times New Roman" w:hAnsi="Calibri" w:cs="Times New Roman"/>
          <w:spacing w:val="1"/>
          <w:sz w:val="22"/>
          <w:szCs w:val="22"/>
        </w:rPr>
        <w:t>up-dated</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3"/>
          <w:sz w:val="22"/>
          <w:szCs w:val="22"/>
        </w:rPr>
        <w:t>zoning</w:t>
      </w:r>
      <w:r w:rsidRPr="00D12040">
        <w:rPr>
          <w:rFonts w:ascii="Calibri" w:eastAsia="Times New Roman" w:hAnsi="Calibri" w:cs="Times New Roman"/>
          <w:spacing w:val="-16"/>
          <w:sz w:val="22"/>
          <w:szCs w:val="22"/>
        </w:rPr>
        <w:t xml:space="preserve"> </w:t>
      </w:r>
      <w:r w:rsidRPr="00D12040">
        <w:rPr>
          <w:rFonts w:ascii="Calibri" w:eastAsia="Times New Roman" w:hAnsi="Calibri" w:cs="Times New Roman"/>
          <w:spacing w:val="-1"/>
          <w:sz w:val="22"/>
          <w:szCs w:val="22"/>
        </w:rPr>
        <w:t>regulations</w:t>
      </w:r>
      <w:r w:rsidRPr="00D12040">
        <w:rPr>
          <w:rFonts w:ascii="Calibri" w:eastAsia="Times New Roman" w:hAnsi="Calibri" w:cs="Times New Roman"/>
          <w:spacing w:val="-10"/>
          <w:sz w:val="22"/>
          <w:szCs w:val="22"/>
        </w:rPr>
        <w:t xml:space="preserve"> </w:t>
      </w:r>
      <w:r w:rsidRPr="00D12040">
        <w:rPr>
          <w:rFonts w:ascii="Calibri" w:eastAsia="Times New Roman" w:hAnsi="Calibri" w:cs="Times New Roman"/>
          <w:spacing w:val="1"/>
          <w:sz w:val="22"/>
          <w:szCs w:val="22"/>
        </w:rPr>
        <w:t>to</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preserve</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pacing w:val="-2"/>
          <w:sz w:val="22"/>
          <w:szCs w:val="22"/>
        </w:rPr>
        <w:t>its</w:t>
      </w:r>
      <w:r w:rsidRPr="00D12040">
        <w:rPr>
          <w:rFonts w:ascii="Calibri" w:eastAsia="Times New Roman" w:hAnsi="Calibri" w:cs="Times New Roman"/>
          <w:spacing w:val="-10"/>
          <w:sz w:val="22"/>
          <w:szCs w:val="22"/>
        </w:rPr>
        <w:t xml:space="preserve"> </w:t>
      </w:r>
      <w:r w:rsidRPr="00D12040">
        <w:rPr>
          <w:rFonts w:ascii="Calibri" w:eastAsia="Times New Roman" w:hAnsi="Calibri" w:cs="Times New Roman"/>
          <w:sz w:val="22"/>
          <w:szCs w:val="22"/>
        </w:rPr>
        <w:t>rural</w:t>
      </w:r>
      <w:r w:rsidRPr="00D12040">
        <w:rPr>
          <w:rFonts w:ascii="Calibri" w:eastAsia="Times New Roman" w:hAnsi="Calibri" w:cs="Times New Roman"/>
          <w:spacing w:val="-13"/>
          <w:sz w:val="22"/>
          <w:szCs w:val="22"/>
        </w:rPr>
        <w:t xml:space="preserve"> </w:t>
      </w:r>
      <w:r w:rsidRPr="00D12040">
        <w:rPr>
          <w:rFonts w:ascii="Calibri" w:eastAsia="Times New Roman" w:hAnsi="Calibri" w:cs="Times New Roman"/>
          <w:spacing w:val="2"/>
          <w:sz w:val="22"/>
          <w:szCs w:val="22"/>
        </w:rPr>
        <w:t>character</w:t>
      </w:r>
      <w:r w:rsidRPr="00D12040">
        <w:rPr>
          <w:rFonts w:ascii="Calibri" w:eastAsia="Times New Roman" w:hAnsi="Calibri" w:cs="Times New Roman"/>
          <w:spacing w:val="70"/>
          <w:w w:val="99"/>
          <w:sz w:val="22"/>
          <w:szCs w:val="22"/>
        </w:rPr>
        <w:t xml:space="preserve"> </w:t>
      </w:r>
      <w:r w:rsidRPr="00D12040">
        <w:rPr>
          <w:rFonts w:ascii="Calibri" w:eastAsia="Times New Roman" w:hAnsi="Calibri" w:cs="Times New Roman"/>
          <w:spacing w:val="1"/>
          <w:sz w:val="22"/>
          <w:szCs w:val="22"/>
        </w:rPr>
        <w:t>and</w:t>
      </w:r>
      <w:r w:rsidRPr="00D12040">
        <w:rPr>
          <w:rFonts w:ascii="Calibri" w:eastAsia="Times New Roman" w:hAnsi="Calibri" w:cs="Times New Roman"/>
          <w:spacing w:val="-7"/>
          <w:sz w:val="22"/>
          <w:szCs w:val="22"/>
        </w:rPr>
        <w:t xml:space="preserve"> </w:t>
      </w:r>
      <w:r w:rsidRPr="00D12040">
        <w:rPr>
          <w:rFonts w:ascii="Calibri" w:eastAsia="Times New Roman" w:hAnsi="Calibri" w:cs="Times New Roman"/>
          <w:spacing w:val="-1"/>
          <w:sz w:val="22"/>
          <w:szCs w:val="22"/>
        </w:rPr>
        <w:t>enhance</w:t>
      </w:r>
      <w:r w:rsidRPr="00D12040">
        <w:rPr>
          <w:rFonts w:ascii="Calibri" w:eastAsia="Times New Roman" w:hAnsi="Calibri" w:cs="Times New Roman"/>
          <w:spacing w:val="-3"/>
          <w:sz w:val="22"/>
          <w:szCs w:val="22"/>
        </w:rPr>
        <w:t xml:space="preserve"> </w:t>
      </w:r>
      <w:r w:rsidRPr="00D12040">
        <w:rPr>
          <w:rFonts w:ascii="Calibri" w:eastAsia="Times New Roman" w:hAnsi="Calibri" w:cs="Times New Roman"/>
          <w:spacing w:val="-2"/>
          <w:sz w:val="22"/>
          <w:szCs w:val="22"/>
        </w:rPr>
        <w:t>its</w:t>
      </w:r>
      <w:r w:rsidRPr="00D12040">
        <w:rPr>
          <w:rFonts w:ascii="Calibri" w:eastAsia="Times New Roman" w:hAnsi="Calibri" w:cs="Times New Roman"/>
          <w:spacing w:val="-10"/>
          <w:sz w:val="22"/>
          <w:szCs w:val="22"/>
        </w:rPr>
        <w:t xml:space="preserve"> </w:t>
      </w:r>
      <w:r w:rsidRPr="00D12040">
        <w:rPr>
          <w:rFonts w:ascii="Calibri" w:eastAsia="Times New Roman" w:hAnsi="Calibri" w:cs="Times New Roman"/>
          <w:spacing w:val="-1"/>
          <w:sz w:val="22"/>
          <w:szCs w:val="22"/>
        </w:rPr>
        <w:t>economic</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pacing w:val="-1"/>
          <w:sz w:val="22"/>
          <w:szCs w:val="22"/>
        </w:rPr>
        <w:t>base</w:t>
      </w:r>
      <w:r w:rsidRPr="00D12040">
        <w:rPr>
          <w:rFonts w:ascii="Calibri" w:eastAsia="Times New Roman" w:hAnsi="Calibri" w:cs="Times New Roman"/>
          <w:spacing w:val="-3"/>
          <w:sz w:val="22"/>
          <w:szCs w:val="22"/>
        </w:rPr>
        <w:t xml:space="preserve"> </w:t>
      </w:r>
      <w:r w:rsidRPr="00D12040">
        <w:rPr>
          <w:rFonts w:ascii="Calibri" w:eastAsia="Times New Roman" w:hAnsi="Calibri" w:cs="Times New Roman"/>
          <w:spacing w:val="-1"/>
          <w:sz w:val="22"/>
          <w:szCs w:val="22"/>
        </w:rPr>
        <w:t>without</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pacing w:val="-1"/>
          <w:sz w:val="22"/>
          <w:szCs w:val="22"/>
        </w:rPr>
        <w:t>overstepping</w:t>
      </w:r>
      <w:r w:rsidRPr="00D12040">
        <w:rPr>
          <w:rFonts w:ascii="Calibri" w:eastAsia="Times New Roman" w:hAnsi="Calibri" w:cs="Times New Roman"/>
          <w:spacing w:val="-15"/>
          <w:sz w:val="22"/>
          <w:szCs w:val="22"/>
        </w:rPr>
        <w:t xml:space="preserve"> </w:t>
      </w:r>
      <w:r w:rsidRPr="00D12040">
        <w:rPr>
          <w:rFonts w:ascii="Calibri" w:eastAsia="Times New Roman" w:hAnsi="Calibri" w:cs="Times New Roman"/>
          <w:spacing w:val="1"/>
          <w:sz w:val="22"/>
          <w:szCs w:val="22"/>
        </w:rPr>
        <w:t>private</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z w:val="22"/>
          <w:szCs w:val="22"/>
        </w:rPr>
        <w:lastRenderedPageBreak/>
        <w:t>property</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3"/>
          <w:sz w:val="22"/>
          <w:szCs w:val="22"/>
        </w:rPr>
        <w:t>rights.</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3"/>
          <w:sz w:val="22"/>
          <w:szCs w:val="22"/>
        </w:rPr>
        <w:t>The</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z w:val="22"/>
          <w:szCs w:val="22"/>
        </w:rPr>
        <w:t>town</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does</w:t>
      </w:r>
      <w:r w:rsidRPr="00D12040">
        <w:rPr>
          <w:rFonts w:ascii="Calibri" w:eastAsia="Times New Roman" w:hAnsi="Calibri" w:cs="Times New Roman"/>
          <w:spacing w:val="-10"/>
          <w:sz w:val="22"/>
          <w:szCs w:val="22"/>
        </w:rPr>
        <w:t xml:space="preserve"> </w:t>
      </w:r>
      <w:r w:rsidRPr="00D12040">
        <w:rPr>
          <w:rFonts w:ascii="Calibri" w:eastAsia="Times New Roman" w:hAnsi="Calibri" w:cs="Times New Roman"/>
          <w:sz w:val="22"/>
          <w:szCs w:val="22"/>
        </w:rPr>
        <w:t>not</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z w:val="22"/>
          <w:szCs w:val="22"/>
        </w:rPr>
        <w:t>have</w:t>
      </w:r>
      <w:r w:rsidRPr="00D12040">
        <w:rPr>
          <w:rFonts w:ascii="Calibri" w:eastAsia="Times New Roman" w:hAnsi="Calibri" w:cs="Times New Roman"/>
          <w:spacing w:val="80"/>
          <w:w w:val="99"/>
          <w:sz w:val="22"/>
          <w:szCs w:val="22"/>
        </w:rPr>
        <w:t xml:space="preserve"> </w:t>
      </w:r>
      <w:r w:rsidRPr="00D12040">
        <w:rPr>
          <w:rFonts w:ascii="Calibri" w:eastAsia="Times New Roman" w:hAnsi="Calibri" w:cs="Times New Roman"/>
          <w:sz w:val="22"/>
          <w:szCs w:val="22"/>
        </w:rPr>
        <w:t>adequate</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pacing w:val="-1"/>
          <w:sz w:val="22"/>
          <w:szCs w:val="22"/>
        </w:rPr>
        <w:t>tools</w:t>
      </w:r>
      <w:r w:rsidRPr="00D12040">
        <w:rPr>
          <w:rFonts w:ascii="Calibri" w:eastAsia="Times New Roman" w:hAnsi="Calibri" w:cs="Times New Roman"/>
          <w:spacing w:val="-9"/>
          <w:sz w:val="22"/>
          <w:szCs w:val="22"/>
        </w:rPr>
        <w:t xml:space="preserve"> </w:t>
      </w:r>
      <w:r w:rsidRPr="00D12040">
        <w:rPr>
          <w:rFonts w:ascii="Calibri" w:eastAsia="Times New Roman" w:hAnsi="Calibri" w:cs="Times New Roman"/>
          <w:spacing w:val="1"/>
          <w:sz w:val="22"/>
          <w:szCs w:val="22"/>
        </w:rPr>
        <w:t>to</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attract</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pacing w:val="-3"/>
          <w:sz w:val="22"/>
          <w:szCs w:val="22"/>
        </w:rPr>
        <w:t>new</w:t>
      </w:r>
      <w:r w:rsidRPr="00D12040">
        <w:rPr>
          <w:rFonts w:ascii="Calibri" w:eastAsia="Times New Roman" w:hAnsi="Calibri" w:cs="Times New Roman"/>
          <w:spacing w:val="-9"/>
          <w:sz w:val="22"/>
          <w:szCs w:val="22"/>
        </w:rPr>
        <w:t xml:space="preserve"> </w:t>
      </w:r>
      <w:r w:rsidRPr="00D12040">
        <w:rPr>
          <w:rFonts w:ascii="Calibri" w:eastAsia="Times New Roman" w:hAnsi="Calibri" w:cs="Times New Roman"/>
          <w:spacing w:val="-2"/>
          <w:sz w:val="22"/>
          <w:szCs w:val="22"/>
        </w:rPr>
        <w:t>business</w:t>
      </w:r>
      <w:r w:rsidRPr="00D12040">
        <w:rPr>
          <w:rFonts w:ascii="Calibri" w:eastAsia="Times New Roman" w:hAnsi="Calibri" w:cs="Times New Roman"/>
          <w:spacing w:val="-9"/>
          <w:sz w:val="22"/>
          <w:szCs w:val="22"/>
        </w:rPr>
        <w:t xml:space="preserve"> </w:t>
      </w:r>
      <w:r w:rsidRPr="00D12040">
        <w:rPr>
          <w:rFonts w:ascii="Calibri" w:eastAsia="Times New Roman" w:hAnsi="Calibri" w:cs="Times New Roman"/>
          <w:spacing w:val="1"/>
          <w:sz w:val="22"/>
          <w:szCs w:val="22"/>
        </w:rPr>
        <w:t>to</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town</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2"/>
          <w:sz w:val="22"/>
          <w:szCs w:val="22"/>
        </w:rPr>
        <w:t>while</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pacing w:val="1"/>
          <w:sz w:val="22"/>
          <w:szCs w:val="22"/>
        </w:rPr>
        <w:t>preventing</w:t>
      </w:r>
      <w:r w:rsidRPr="00D12040">
        <w:rPr>
          <w:rFonts w:ascii="Calibri" w:eastAsia="Times New Roman" w:hAnsi="Calibri" w:cs="Times New Roman"/>
          <w:spacing w:val="-15"/>
          <w:sz w:val="22"/>
          <w:szCs w:val="22"/>
        </w:rPr>
        <w:t xml:space="preserve"> </w:t>
      </w:r>
      <w:r w:rsidRPr="00D12040">
        <w:rPr>
          <w:rFonts w:ascii="Calibri" w:eastAsia="Times New Roman" w:hAnsi="Calibri" w:cs="Times New Roman"/>
          <w:sz w:val="22"/>
          <w:szCs w:val="22"/>
        </w:rPr>
        <w:t>over-scaled,</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2"/>
          <w:sz w:val="22"/>
          <w:szCs w:val="22"/>
        </w:rPr>
        <w:t>poorly</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sited,</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or</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3"/>
          <w:sz w:val="22"/>
          <w:szCs w:val="22"/>
        </w:rPr>
        <w:t>ill-</w:t>
      </w:r>
      <w:r w:rsidRPr="00D12040">
        <w:rPr>
          <w:rFonts w:ascii="Calibri" w:eastAsia="Times New Roman" w:hAnsi="Calibri" w:cs="Times New Roman"/>
          <w:spacing w:val="66"/>
          <w:w w:val="99"/>
          <w:sz w:val="22"/>
          <w:szCs w:val="22"/>
        </w:rPr>
        <w:t xml:space="preserve"> </w:t>
      </w:r>
      <w:r w:rsidRPr="00D12040">
        <w:rPr>
          <w:rFonts w:ascii="Calibri" w:eastAsia="Times New Roman" w:hAnsi="Calibri" w:cs="Times New Roman"/>
          <w:spacing w:val="-1"/>
          <w:sz w:val="22"/>
          <w:szCs w:val="22"/>
        </w:rPr>
        <w:t>designed</w:t>
      </w:r>
      <w:r w:rsidRPr="00D12040">
        <w:rPr>
          <w:rFonts w:ascii="Calibri" w:eastAsia="Times New Roman" w:hAnsi="Calibri" w:cs="Times New Roman"/>
          <w:spacing w:val="-12"/>
          <w:sz w:val="22"/>
          <w:szCs w:val="22"/>
        </w:rPr>
        <w:t xml:space="preserve"> </w:t>
      </w:r>
      <w:r w:rsidRPr="00D12040">
        <w:rPr>
          <w:rFonts w:ascii="Calibri" w:eastAsia="Times New Roman" w:hAnsi="Calibri" w:cs="Times New Roman"/>
          <w:sz w:val="22"/>
          <w:szCs w:val="22"/>
        </w:rPr>
        <w:t>commercial</w:t>
      </w:r>
      <w:r w:rsidRPr="00D12040">
        <w:rPr>
          <w:rFonts w:ascii="Calibri" w:eastAsia="Times New Roman" w:hAnsi="Calibri" w:cs="Times New Roman"/>
          <w:spacing w:val="-17"/>
          <w:sz w:val="22"/>
          <w:szCs w:val="22"/>
        </w:rPr>
        <w:t xml:space="preserve"> </w:t>
      </w:r>
      <w:r w:rsidRPr="00D12040">
        <w:rPr>
          <w:rFonts w:ascii="Calibri" w:eastAsia="Times New Roman" w:hAnsi="Calibri" w:cs="Times New Roman"/>
          <w:spacing w:val="1"/>
          <w:sz w:val="22"/>
          <w:szCs w:val="22"/>
        </w:rPr>
        <w:t>and</w:t>
      </w:r>
      <w:r w:rsidRPr="00D12040">
        <w:rPr>
          <w:rFonts w:ascii="Calibri" w:eastAsia="Times New Roman" w:hAnsi="Calibri" w:cs="Times New Roman"/>
          <w:spacing w:val="-11"/>
          <w:sz w:val="22"/>
          <w:szCs w:val="22"/>
        </w:rPr>
        <w:t xml:space="preserve"> </w:t>
      </w:r>
      <w:r w:rsidRPr="00D12040">
        <w:rPr>
          <w:rFonts w:ascii="Calibri" w:eastAsia="Times New Roman" w:hAnsi="Calibri" w:cs="Times New Roman"/>
          <w:spacing w:val="-1"/>
          <w:sz w:val="22"/>
          <w:szCs w:val="22"/>
        </w:rPr>
        <w:t>industrial</w:t>
      </w:r>
      <w:r w:rsidRPr="00D12040">
        <w:rPr>
          <w:rFonts w:ascii="Calibri" w:eastAsia="Times New Roman" w:hAnsi="Calibri" w:cs="Times New Roman"/>
          <w:spacing w:val="-17"/>
          <w:sz w:val="22"/>
          <w:szCs w:val="22"/>
        </w:rPr>
        <w:t xml:space="preserve"> </w:t>
      </w:r>
      <w:r w:rsidRPr="00D12040">
        <w:rPr>
          <w:rFonts w:ascii="Calibri" w:eastAsia="Times New Roman" w:hAnsi="Calibri" w:cs="Times New Roman"/>
          <w:spacing w:val="-1"/>
          <w:sz w:val="22"/>
          <w:szCs w:val="22"/>
        </w:rPr>
        <w:t>buildings.”</w:t>
      </w:r>
      <w:r w:rsidR="00890F66" w:rsidRPr="00D12040">
        <w:rPr>
          <w:rStyle w:val="FootnoteReference"/>
          <w:rFonts w:ascii="Calibri" w:eastAsia="Times New Roman" w:hAnsi="Calibri" w:cs="Times New Roman"/>
          <w:spacing w:val="-1"/>
          <w:sz w:val="22"/>
          <w:szCs w:val="22"/>
        </w:rPr>
        <w:footnoteReference w:id="3"/>
      </w:r>
      <w:r w:rsidR="6F779049" w:rsidRPr="00D12040">
        <w:rPr>
          <w:rFonts w:ascii="Calibri" w:eastAsia="Times New Roman" w:hAnsi="Calibri" w:cs="Times New Roman"/>
          <w:spacing w:val="-3"/>
          <w:sz w:val="22"/>
          <w:szCs w:val="22"/>
        </w:rPr>
        <w:t xml:space="preserve"> </w:t>
      </w:r>
      <w:r w:rsidRPr="00D12040">
        <w:rPr>
          <w:rFonts w:ascii="Calibri" w:eastAsia="Times New Roman" w:hAnsi="Calibri" w:cs="Times New Roman"/>
          <w:spacing w:val="-3"/>
          <w:sz w:val="22"/>
          <w:szCs w:val="22"/>
        </w:rPr>
        <w:t>The</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z w:val="22"/>
          <w:szCs w:val="22"/>
        </w:rPr>
        <w:t>Master</w:t>
      </w:r>
      <w:r w:rsidRPr="00D12040">
        <w:rPr>
          <w:rFonts w:ascii="Calibri" w:eastAsia="Times New Roman" w:hAnsi="Calibri" w:cs="Times New Roman"/>
          <w:spacing w:val="-7"/>
          <w:sz w:val="22"/>
          <w:szCs w:val="22"/>
        </w:rPr>
        <w:t xml:space="preserve"> </w:t>
      </w:r>
      <w:r w:rsidRPr="00D12040">
        <w:rPr>
          <w:rFonts w:ascii="Calibri" w:eastAsia="Times New Roman" w:hAnsi="Calibri" w:cs="Times New Roman"/>
          <w:sz w:val="22"/>
          <w:szCs w:val="22"/>
        </w:rPr>
        <w:t>Plan</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2"/>
          <w:sz w:val="22"/>
          <w:szCs w:val="22"/>
        </w:rPr>
        <w:t>also</w:t>
      </w:r>
      <w:r w:rsidRPr="00D12040">
        <w:rPr>
          <w:rFonts w:ascii="Calibri" w:eastAsia="Times New Roman" w:hAnsi="Calibri" w:cs="Times New Roman"/>
          <w:spacing w:val="-6"/>
          <w:sz w:val="22"/>
          <w:szCs w:val="22"/>
        </w:rPr>
        <w:t xml:space="preserve"> </w:t>
      </w:r>
      <w:r w:rsidR="00295AB8" w:rsidRPr="00D12040">
        <w:rPr>
          <w:rFonts w:ascii="Calibri" w:eastAsia="Times New Roman" w:hAnsi="Calibri" w:cs="Times New Roman"/>
          <w:spacing w:val="-1"/>
          <w:sz w:val="22"/>
          <w:szCs w:val="22"/>
        </w:rPr>
        <w:t>stated</w:t>
      </w:r>
      <w:r w:rsidRPr="00D12040">
        <w:rPr>
          <w:rFonts w:ascii="Calibri" w:eastAsia="Times New Roman" w:hAnsi="Calibri" w:cs="Times New Roman"/>
          <w:spacing w:val="-7"/>
          <w:sz w:val="22"/>
          <w:szCs w:val="22"/>
        </w:rPr>
        <w:t xml:space="preserve"> </w:t>
      </w:r>
      <w:r w:rsidRPr="00D12040">
        <w:rPr>
          <w:rFonts w:ascii="Calibri" w:eastAsia="Times New Roman" w:hAnsi="Calibri" w:cs="Times New Roman"/>
          <w:spacing w:val="1"/>
          <w:sz w:val="22"/>
          <w:szCs w:val="22"/>
        </w:rPr>
        <w:t>that</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pacing w:val="-1"/>
          <w:sz w:val="22"/>
          <w:szCs w:val="22"/>
        </w:rPr>
        <w:t>Hatfield</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lacked</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1"/>
          <w:sz w:val="22"/>
          <w:szCs w:val="22"/>
        </w:rPr>
        <w:t>housing</w:t>
      </w:r>
      <w:r w:rsidRPr="00D12040">
        <w:rPr>
          <w:rFonts w:ascii="Calibri" w:eastAsia="Times New Roman" w:hAnsi="Calibri" w:cs="Times New Roman"/>
          <w:spacing w:val="-16"/>
          <w:sz w:val="22"/>
          <w:szCs w:val="22"/>
        </w:rPr>
        <w:t xml:space="preserve"> </w:t>
      </w:r>
      <w:r w:rsidRPr="00D12040">
        <w:rPr>
          <w:rFonts w:ascii="Calibri" w:eastAsia="Times New Roman" w:hAnsi="Calibri" w:cs="Times New Roman"/>
          <w:spacing w:val="-1"/>
          <w:sz w:val="22"/>
          <w:szCs w:val="22"/>
        </w:rPr>
        <w:t>opportunities</w:t>
      </w:r>
      <w:r w:rsidRPr="00D12040">
        <w:rPr>
          <w:rFonts w:ascii="Calibri" w:eastAsia="Times New Roman" w:hAnsi="Calibri" w:cs="Times New Roman"/>
          <w:spacing w:val="-10"/>
          <w:sz w:val="22"/>
          <w:szCs w:val="22"/>
        </w:rPr>
        <w:t xml:space="preserve"> </w:t>
      </w:r>
      <w:r w:rsidRPr="00D12040">
        <w:rPr>
          <w:rFonts w:ascii="Calibri" w:eastAsia="Times New Roman" w:hAnsi="Calibri" w:cs="Times New Roman"/>
          <w:sz w:val="22"/>
          <w:szCs w:val="22"/>
        </w:rPr>
        <w:t>for</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elderly</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1"/>
          <w:sz w:val="22"/>
          <w:szCs w:val="22"/>
        </w:rPr>
        <w:t>residents</w:t>
      </w:r>
      <w:r w:rsidRPr="00D12040">
        <w:rPr>
          <w:rFonts w:ascii="Calibri" w:eastAsia="Times New Roman" w:hAnsi="Calibri" w:cs="Times New Roman"/>
          <w:spacing w:val="-10"/>
          <w:sz w:val="22"/>
          <w:szCs w:val="22"/>
        </w:rPr>
        <w:t xml:space="preserve"> </w:t>
      </w:r>
      <w:r w:rsidRPr="00D12040">
        <w:rPr>
          <w:rFonts w:ascii="Calibri" w:eastAsia="Times New Roman" w:hAnsi="Calibri" w:cs="Times New Roman"/>
          <w:spacing w:val="1"/>
          <w:sz w:val="22"/>
          <w:szCs w:val="22"/>
        </w:rPr>
        <w:t>and</w:t>
      </w:r>
      <w:r w:rsidRPr="00D12040">
        <w:rPr>
          <w:rFonts w:ascii="Calibri" w:eastAsia="Times New Roman" w:hAnsi="Calibri" w:cs="Times New Roman"/>
          <w:spacing w:val="-7"/>
          <w:sz w:val="22"/>
          <w:szCs w:val="22"/>
        </w:rPr>
        <w:t xml:space="preserve"> </w:t>
      </w:r>
      <w:r w:rsidRPr="00D12040">
        <w:rPr>
          <w:rFonts w:ascii="Calibri" w:eastAsia="Times New Roman" w:hAnsi="Calibri" w:cs="Times New Roman"/>
          <w:sz w:val="22"/>
          <w:szCs w:val="22"/>
        </w:rPr>
        <w:t>for</w:t>
      </w:r>
      <w:r w:rsidRPr="00D12040">
        <w:rPr>
          <w:rFonts w:ascii="Calibri" w:eastAsia="Times New Roman" w:hAnsi="Calibri" w:cs="Times New Roman"/>
          <w:spacing w:val="76"/>
          <w:w w:val="99"/>
          <w:sz w:val="22"/>
          <w:szCs w:val="22"/>
        </w:rPr>
        <w:t xml:space="preserve"> </w:t>
      </w:r>
      <w:r w:rsidRPr="00D12040">
        <w:rPr>
          <w:rFonts w:ascii="Calibri" w:eastAsia="Times New Roman" w:hAnsi="Calibri" w:cs="Times New Roman"/>
          <w:spacing w:val="-1"/>
          <w:sz w:val="22"/>
          <w:szCs w:val="22"/>
        </w:rPr>
        <w:t>children</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of</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pacing w:val="-1"/>
          <w:sz w:val="22"/>
          <w:szCs w:val="22"/>
        </w:rPr>
        <w:t>Hatfield</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1"/>
          <w:sz w:val="22"/>
          <w:szCs w:val="22"/>
        </w:rPr>
        <w:t>families</w:t>
      </w:r>
      <w:r w:rsidRPr="00D12040">
        <w:rPr>
          <w:rFonts w:ascii="Calibri" w:eastAsia="Times New Roman" w:hAnsi="Calibri" w:cs="Times New Roman"/>
          <w:spacing w:val="-9"/>
          <w:sz w:val="22"/>
          <w:szCs w:val="22"/>
        </w:rPr>
        <w:t xml:space="preserve"> </w:t>
      </w:r>
      <w:r w:rsidRPr="00D12040">
        <w:rPr>
          <w:rFonts w:ascii="Calibri" w:eastAsia="Times New Roman" w:hAnsi="Calibri" w:cs="Times New Roman"/>
          <w:spacing w:val="-1"/>
          <w:sz w:val="22"/>
          <w:szCs w:val="22"/>
        </w:rPr>
        <w:t>who</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pacing w:val="-1"/>
          <w:sz w:val="22"/>
          <w:szCs w:val="22"/>
        </w:rPr>
        <w:t>wished</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1"/>
          <w:sz w:val="22"/>
          <w:szCs w:val="22"/>
        </w:rPr>
        <w:t>to</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z w:val="22"/>
          <w:szCs w:val="22"/>
        </w:rPr>
        <w:t>buy</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pacing w:val="-1"/>
          <w:sz w:val="22"/>
          <w:szCs w:val="22"/>
        </w:rPr>
        <w:t>their</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pacing w:val="-1"/>
          <w:sz w:val="22"/>
          <w:szCs w:val="22"/>
        </w:rPr>
        <w:t>first</w:t>
      </w:r>
      <w:r w:rsidRPr="00D12040">
        <w:rPr>
          <w:rFonts w:ascii="Calibri" w:eastAsia="Times New Roman" w:hAnsi="Calibri" w:cs="Times New Roman"/>
          <w:spacing w:val="-3"/>
          <w:sz w:val="22"/>
          <w:szCs w:val="22"/>
        </w:rPr>
        <w:t xml:space="preserve"> </w:t>
      </w:r>
      <w:r w:rsidRPr="00D12040">
        <w:rPr>
          <w:rFonts w:ascii="Calibri" w:eastAsia="Times New Roman" w:hAnsi="Calibri" w:cs="Times New Roman"/>
          <w:spacing w:val="-1"/>
          <w:sz w:val="22"/>
          <w:szCs w:val="22"/>
        </w:rPr>
        <w:t>homes</w:t>
      </w:r>
      <w:r w:rsidRPr="00D12040">
        <w:rPr>
          <w:rFonts w:ascii="Calibri" w:eastAsia="Times New Roman" w:hAnsi="Calibri" w:cs="Times New Roman"/>
          <w:spacing w:val="-9"/>
          <w:sz w:val="22"/>
          <w:szCs w:val="22"/>
        </w:rPr>
        <w:t xml:space="preserve"> </w:t>
      </w:r>
      <w:r w:rsidRPr="00D12040">
        <w:rPr>
          <w:rFonts w:ascii="Calibri" w:eastAsia="Times New Roman" w:hAnsi="Calibri" w:cs="Times New Roman"/>
          <w:spacing w:val="1"/>
          <w:sz w:val="22"/>
          <w:szCs w:val="22"/>
        </w:rPr>
        <w:t>here.</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z w:val="22"/>
          <w:szCs w:val="22"/>
        </w:rPr>
        <w:t>It</w:t>
      </w:r>
      <w:r w:rsidRPr="00D12040">
        <w:rPr>
          <w:rFonts w:ascii="Calibri" w:eastAsia="Times New Roman" w:hAnsi="Calibri" w:cs="Times New Roman"/>
          <w:spacing w:val="-3"/>
          <w:sz w:val="22"/>
          <w:szCs w:val="22"/>
        </w:rPr>
        <w:t xml:space="preserve"> </w:t>
      </w:r>
      <w:r w:rsidRPr="00D12040">
        <w:rPr>
          <w:rFonts w:ascii="Calibri" w:eastAsia="Times New Roman" w:hAnsi="Calibri" w:cs="Times New Roman"/>
          <w:sz w:val="22"/>
          <w:szCs w:val="22"/>
        </w:rPr>
        <w:t>lacked</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z w:val="22"/>
          <w:szCs w:val="22"/>
        </w:rPr>
        <w:t>standards</w:t>
      </w:r>
      <w:r w:rsidRPr="00D12040">
        <w:rPr>
          <w:rFonts w:ascii="Calibri" w:eastAsia="Times New Roman" w:hAnsi="Calibri" w:cs="Times New Roman"/>
          <w:spacing w:val="-9"/>
          <w:sz w:val="22"/>
          <w:szCs w:val="22"/>
        </w:rPr>
        <w:t xml:space="preserve"> </w:t>
      </w:r>
      <w:r w:rsidRPr="00D12040">
        <w:rPr>
          <w:rFonts w:ascii="Calibri" w:eastAsia="Times New Roman" w:hAnsi="Calibri" w:cs="Times New Roman"/>
          <w:sz w:val="22"/>
          <w:szCs w:val="22"/>
        </w:rPr>
        <w:t>for</w:t>
      </w:r>
      <w:r w:rsidRPr="00D12040">
        <w:rPr>
          <w:rFonts w:ascii="Calibri" w:eastAsia="Times New Roman" w:hAnsi="Calibri" w:cs="Times New Roman"/>
          <w:spacing w:val="46"/>
          <w:w w:val="99"/>
          <w:sz w:val="22"/>
          <w:szCs w:val="22"/>
        </w:rPr>
        <w:t xml:space="preserve"> </w:t>
      </w:r>
      <w:r w:rsidRPr="00D12040">
        <w:rPr>
          <w:rFonts w:ascii="Calibri" w:eastAsia="Times New Roman" w:hAnsi="Calibri" w:cs="Times New Roman"/>
          <w:sz w:val="22"/>
          <w:szCs w:val="22"/>
        </w:rPr>
        <w:t>clustered</w:t>
      </w:r>
      <w:r w:rsidRPr="00D12040">
        <w:rPr>
          <w:rFonts w:ascii="Calibri" w:eastAsia="Times New Roman" w:hAnsi="Calibri" w:cs="Times New Roman"/>
          <w:spacing w:val="-8"/>
          <w:sz w:val="22"/>
          <w:szCs w:val="22"/>
        </w:rPr>
        <w:t xml:space="preserve"> </w:t>
      </w:r>
      <w:r w:rsidRPr="00D12040">
        <w:rPr>
          <w:rFonts w:ascii="Calibri" w:eastAsia="Times New Roman" w:hAnsi="Calibri" w:cs="Times New Roman"/>
          <w:spacing w:val="-1"/>
          <w:sz w:val="22"/>
          <w:szCs w:val="22"/>
        </w:rPr>
        <w:t>residential</w:t>
      </w:r>
      <w:r w:rsidRPr="00D12040">
        <w:rPr>
          <w:rFonts w:ascii="Calibri" w:eastAsia="Times New Roman" w:hAnsi="Calibri" w:cs="Times New Roman"/>
          <w:spacing w:val="-13"/>
          <w:sz w:val="22"/>
          <w:szCs w:val="22"/>
        </w:rPr>
        <w:t xml:space="preserve"> </w:t>
      </w:r>
      <w:r w:rsidRPr="00D12040">
        <w:rPr>
          <w:rFonts w:ascii="Calibri" w:eastAsia="Times New Roman" w:hAnsi="Calibri" w:cs="Times New Roman"/>
          <w:spacing w:val="-1"/>
          <w:sz w:val="22"/>
          <w:szCs w:val="22"/>
        </w:rPr>
        <w:t>development</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pacing w:val="1"/>
          <w:sz w:val="22"/>
          <w:szCs w:val="22"/>
        </w:rPr>
        <w:t>that</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pacing w:val="-3"/>
          <w:sz w:val="22"/>
          <w:szCs w:val="22"/>
        </w:rPr>
        <w:t>might</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pacing w:val="-1"/>
          <w:sz w:val="22"/>
          <w:szCs w:val="22"/>
        </w:rPr>
        <w:t>help</w:t>
      </w:r>
      <w:r w:rsidRPr="00D12040">
        <w:rPr>
          <w:rFonts w:ascii="Calibri" w:eastAsia="Times New Roman" w:hAnsi="Calibri" w:cs="Times New Roman"/>
          <w:spacing w:val="-7"/>
          <w:sz w:val="22"/>
          <w:szCs w:val="22"/>
        </w:rPr>
        <w:t xml:space="preserve"> </w:t>
      </w:r>
      <w:r w:rsidRPr="00D12040">
        <w:rPr>
          <w:rFonts w:ascii="Calibri" w:eastAsia="Times New Roman" w:hAnsi="Calibri" w:cs="Times New Roman"/>
          <w:sz w:val="22"/>
          <w:szCs w:val="22"/>
        </w:rPr>
        <w:t>preserve</w:t>
      </w:r>
      <w:r w:rsidRPr="00D12040">
        <w:rPr>
          <w:rFonts w:ascii="Calibri" w:eastAsia="Times New Roman" w:hAnsi="Calibri" w:cs="Times New Roman"/>
          <w:spacing w:val="-5"/>
          <w:sz w:val="22"/>
          <w:szCs w:val="22"/>
        </w:rPr>
        <w:t xml:space="preserve"> </w:t>
      </w:r>
      <w:r w:rsidRPr="00D12040">
        <w:rPr>
          <w:rFonts w:ascii="Calibri" w:eastAsia="Times New Roman" w:hAnsi="Calibri" w:cs="Times New Roman"/>
          <w:sz w:val="22"/>
          <w:szCs w:val="22"/>
        </w:rPr>
        <w:t>open</w:t>
      </w:r>
      <w:r w:rsidRPr="00D12040">
        <w:rPr>
          <w:rFonts w:ascii="Calibri" w:eastAsia="Times New Roman" w:hAnsi="Calibri" w:cs="Times New Roman"/>
          <w:spacing w:val="-7"/>
          <w:sz w:val="22"/>
          <w:szCs w:val="22"/>
        </w:rPr>
        <w:t xml:space="preserve"> </w:t>
      </w:r>
      <w:r w:rsidRPr="00D12040">
        <w:rPr>
          <w:rFonts w:ascii="Calibri" w:eastAsia="Times New Roman" w:hAnsi="Calibri" w:cs="Times New Roman"/>
          <w:sz w:val="22"/>
          <w:szCs w:val="22"/>
        </w:rPr>
        <w:t>space.</w:t>
      </w:r>
      <w:r w:rsidRPr="00D12040">
        <w:rPr>
          <w:rFonts w:ascii="Calibri" w:eastAsia="Times New Roman" w:hAnsi="Calibri" w:cs="Times New Roman"/>
          <w:spacing w:val="-7"/>
          <w:sz w:val="22"/>
          <w:szCs w:val="22"/>
        </w:rPr>
        <w:t xml:space="preserve"> </w:t>
      </w:r>
    </w:p>
    <w:p w14:paraId="4CDB5CB7" w14:textId="77777777" w:rsidR="00D36BC0" w:rsidRPr="00D12040" w:rsidRDefault="00D36BC0" w:rsidP="00D36BC0">
      <w:pPr>
        <w:rPr>
          <w:rFonts w:ascii="Calibri" w:eastAsia="Times New Roman" w:hAnsi="Calibri" w:cs="Times New Roman"/>
          <w:spacing w:val="-1"/>
          <w:sz w:val="22"/>
          <w:szCs w:val="22"/>
        </w:rPr>
      </w:pPr>
      <w:r w:rsidRPr="00D12040">
        <w:rPr>
          <w:rFonts w:ascii="Calibri" w:eastAsia="Times New Roman" w:hAnsi="Calibri" w:cs="Times New Roman"/>
          <w:spacing w:val="-1"/>
          <w:sz w:val="22"/>
          <w:szCs w:val="22"/>
        </w:rPr>
        <w:t>A number of changes to the Zoning Bylaws were made in 2003, some of which have added protections to the Town’s natural resources, such as the Floodplain Overlay District and Riverfront Protection Overlay District. There have been some amendments to the Zoning Bylaws since the 2014 OSRP, however the zoning districts have remained the same since 2003. They are the following:</w:t>
      </w:r>
    </w:p>
    <w:p w14:paraId="1680C534" w14:textId="77777777" w:rsidR="00D36BC0" w:rsidRPr="00D36BC0" w:rsidRDefault="00D36BC0" w:rsidP="00D36BC0">
      <w:pPr>
        <w:rPr>
          <w:rFonts w:ascii="Calibri" w:eastAsia="Times New Roman" w:hAnsi="Calibri" w:cs="Times New Roman"/>
        </w:rPr>
      </w:pPr>
    </w:p>
    <w:p w14:paraId="651A24DE" w14:textId="77777777" w:rsidR="00D36BC0" w:rsidRPr="00D12040" w:rsidRDefault="00D36BC0" w:rsidP="00D36BC0">
      <w:pPr>
        <w:rPr>
          <w:rFonts w:ascii="Calibri" w:eastAsia="Times New Roman" w:hAnsi="Calibri" w:cs="Times New Roman"/>
          <w:sz w:val="22"/>
          <w:szCs w:val="22"/>
        </w:rPr>
      </w:pPr>
      <w:r w:rsidRPr="00D12040">
        <w:rPr>
          <w:rFonts w:ascii="Calibri" w:eastAsia="Times New Roman" w:hAnsi="Calibri" w:cs="Times New Roman"/>
          <w:spacing w:val="-1"/>
          <w:w w:val="95"/>
          <w:sz w:val="22"/>
          <w:szCs w:val="22"/>
          <w:u w:val="single" w:color="000000"/>
        </w:rPr>
        <w:t>DESIGNATION</w:t>
      </w:r>
      <w:r w:rsidRPr="00D12040">
        <w:rPr>
          <w:rFonts w:ascii="Calibri" w:eastAsia="Times New Roman" w:hAnsi="Calibri" w:cs="Times New Roman"/>
          <w:spacing w:val="-1"/>
          <w:w w:val="95"/>
          <w:sz w:val="22"/>
          <w:szCs w:val="22"/>
        </w:rPr>
        <w:tab/>
      </w:r>
      <w:r w:rsidRPr="00D12040">
        <w:rPr>
          <w:rFonts w:ascii="Calibri" w:eastAsia="Times New Roman" w:hAnsi="Calibri" w:cs="Times New Roman"/>
          <w:spacing w:val="-3"/>
          <w:sz w:val="22"/>
          <w:szCs w:val="22"/>
          <w:u w:val="single" w:color="000000"/>
        </w:rPr>
        <w:t>TITLE</w:t>
      </w:r>
      <w:r w:rsidRPr="00D12040">
        <w:rPr>
          <w:rFonts w:ascii="Calibri" w:eastAsia="Times New Roman" w:hAnsi="Calibri" w:cs="Times New Roman"/>
          <w:spacing w:val="-10"/>
          <w:sz w:val="22"/>
          <w:szCs w:val="22"/>
          <w:u w:val="single" w:color="000000"/>
        </w:rPr>
        <w:t xml:space="preserve"> </w:t>
      </w:r>
      <w:r w:rsidRPr="00D12040">
        <w:rPr>
          <w:rFonts w:ascii="Calibri" w:eastAsia="Times New Roman" w:hAnsi="Calibri" w:cs="Times New Roman"/>
          <w:spacing w:val="1"/>
          <w:sz w:val="22"/>
          <w:szCs w:val="22"/>
          <w:u w:val="single" w:color="000000"/>
        </w:rPr>
        <w:t>AND</w:t>
      </w:r>
      <w:r w:rsidRPr="00D12040">
        <w:rPr>
          <w:rFonts w:ascii="Calibri" w:eastAsia="Times New Roman" w:hAnsi="Calibri" w:cs="Times New Roman"/>
          <w:spacing w:val="-14"/>
          <w:sz w:val="22"/>
          <w:szCs w:val="22"/>
          <w:u w:val="single" w:color="000000"/>
        </w:rPr>
        <w:t xml:space="preserve"> </w:t>
      </w:r>
      <w:r w:rsidRPr="00D12040">
        <w:rPr>
          <w:rFonts w:ascii="Calibri" w:eastAsia="Times New Roman" w:hAnsi="Calibri" w:cs="Times New Roman"/>
          <w:spacing w:val="-2"/>
          <w:sz w:val="22"/>
          <w:szCs w:val="22"/>
          <w:u w:val="single" w:color="000000"/>
        </w:rPr>
        <w:t>PURPOSE</w:t>
      </w:r>
    </w:p>
    <w:p w14:paraId="370555B4" w14:textId="77777777" w:rsidR="00D36BC0" w:rsidRPr="00D12040" w:rsidRDefault="00D36BC0" w:rsidP="00D36BC0">
      <w:pPr>
        <w:rPr>
          <w:rFonts w:ascii="Calibri" w:eastAsia="Times New Roman" w:hAnsi="Calibri" w:cs="Times New Roman"/>
          <w:sz w:val="22"/>
          <w:szCs w:val="22"/>
        </w:rPr>
      </w:pPr>
      <w:r w:rsidRPr="00D12040">
        <w:rPr>
          <w:rFonts w:ascii="Calibri" w:eastAsia="Times New Roman" w:hAnsi="Calibri" w:cs="Times New Roman"/>
          <w:w w:val="95"/>
          <w:sz w:val="22"/>
          <w:szCs w:val="22"/>
        </w:rPr>
        <w:t>RR</w:t>
      </w:r>
      <w:r w:rsidRPr="00D12040">
        <w:rPr>
          <w:rFonts w:ascii="Calibri" w:eastAsia="Times New Roman" w:hAnsi="Calibri" w:cs="Times New Roman"/>
          <w:w w:val="95"/>
          <w:sz w:val="22"/>
          <w:szCs w:val="22"/>
        </w:rPr>
        <w:tab/>
      </w:r>
      <w:r w:rsidRPr="00D12040">
        <w:rPr>
          <w:rFonts w:ascii="Calibri" w:eastAsia="Times New Roman" w:hAnsi="Calibri" w:cs="Times New Roman"/>
          <w:w w:val="95"/>
          <w:sz w:val="22"/>
          <w:szCs w:val="22"/>
        </w:rPr>
        <w:tab/>
      </w:r>
      <w:r w:rsidRPr="00D12040">
        <w:rPr>
          <w:rFonts w:ascii="Calibri" w:eastAsia="Times New Roman" w:hAnsi="Calibri" w:cs="Times New Roman"/>
          <w:sz w:val="22"/>
          <w:szCs w:val="22"/>
        </w:rPr>
        <w:t>Rural</w:t>
      </w:r>
      <w:r w:rsidRPr="00D12040">
        <w:rPr>
          <w:rFonts w:ascii="Calibri" w:eastAsia="Times New Roman" w:hAnsi="Calibri" w:cs="Times New Roman"/>
          <w:spacing w:val="-18"/>
          <w:sz w:val="22"/>
          <w:szCs w:val="22"/>
        </w:rPr>
        <w:t xml:space="preserve"> </w:t>
      </w:r>
      <w:r w:rsidRPr="00D12040">
        <w:rPr>
          <w:rFonts w:ascii="Calibri" w:eastAsia="Times New Roman" w:hAnsi="Calibri" w:cs="Times New Roman"/>
          <w:spacing w:val="-1"/>
          <w:sz w:val="22"/>
          <w:szCs w:val="22"/>
        </w:rPr>
        <w:t>Residential</w:t>
      </w:r>
      <w:r w:rsidRPr="00D12040">
        <w:rPr>
          <w:rFonts w:ascii="Calibri" w:eastAsia="Times New Roman" w:hAnsi="Calibri" w:cs="Times New Roman"/>
          <w:spacing w:val="-10"/>
          <w:sz w:val="22"/>
          <w:szCs w:val="22"/>
        </w:rPr>
        <w:t xml:space="preserve"> </w:t>
      </w:r>
      <w:r w:rsidRPr="00D12040">
        <w:rPr>
          <w:rFonts w:ascii="Calibri" w:eastAsia="Times New Roman" w:hAnsi="Calibri" w:cs="Times New Roman"/>
          <w:spacing w:val="-1"/>
          <w:sz w:val="22"/>
          <w:szCs w:val="22"/>
        </w:rPr>
        <w:t>District</w:t>
      </w:r>
    </w:p>
    <w:p w14:paraId="62B5BA4C" w14:textId="77777777" w:rsidR="00D36BC0" w:rsidRPr="00D12040" w:rsidRDefault="00D36BC0" w:rsidP="00D36BC0">
      <w:pPr>
        <w:rPr>
          <w:rFonts w:ascii="Calibri" w:eastAsia="Times New Roman" w:hAnsi="Calibri" w:cs="Times New Roman"/>
          <w:sz w:val="22"/>
          <w:szCs w:val="22"/>
        </w:rPr>
      </w:pPr>
      <w:r w:rsidRPr="00D12040">
        <w:rPr>
          <w:rFonts w:ascii="Calibri" w:eastAsia="Times New Roman" w:hAnsi="Calibri" w:cs="Times New Roman"/>
          <w:spacing w:val="-2"/>
          <w:w w:val="95"/>
          <w:sz w:val="22"/>
          <w:szCs w:val="22"/>
        </w:rPr>
        <w:t>OR</w:t>
      </w:r>
      <w:r w:rsidRPr="00D12040">
        <w:rPr>
          <w:rFonts w:ascii="Calibri" w:eastAsia="Times New Roman" w:hAnsi="Calibri" w:cs="Times New Roman"/>
          <w:spacing w:val="-2"/>
          <w:w w:val="95"/>
          <w:sz w:val="22"/>
          <w:szCs w:val="22"/>
        </w:rPr>
        <w:tab/>
      </w:r>
      <w:r w:rsidRPr="00D12040">
        <w:rPr>
          <w:rFonts w:ascii="Calibri" w:eastAsia="Times New Roman" w:hAnsi="Calibri" w:cs="Times New Roman"/>
          <w:spacing w:val="-2"/>
          <w:w w:val="95"/>
          <w:sz w:val="22"/>
          <w:szCs w:val="22"/>
        </w:rPr>
        <w:tab/>
      </w:r>
      <w:r w:rsidRPr="00D12040">
        <w:rPr>
          <w:rFonts w:ascii="Calibri" w:eastAsia="Times New Roman" w:hAnsi="Calibri" w:cs="Times New Roman"/>
          <w:spacing w:val="-1"/>
          <w:sz w:val="22"/>
          <w:szCs w:val="22"/>
        </w:rPr>
        <w:t>Outlying</w:t>
      </w:r>
      <w:r w:rsidRPr="00D12040">
        <w:rPr>
          <w:rFonts w:ascii="Calibri" w:eastAsia="Times New Roman" w:hAnsi="Calibri" w:cs="Times New Roman"/>
          <w:spacing w:val="-22"/>
          <w:sz w:val="22"/>
          <w:szCs w:val="22"/>
        </w:rPr>
        <w:t xml:space="preserve"> </w:t>
      </w:r>
      <w:r w:rsidRPr="00D12040">
        <w:rPr>
          <w:rFonts w:ascii="Calibri" w:eastAsia="Times New Roman" w:hAnsi="Calibri" w:cs="Times New Roman"/>
          <w:sz w:val="22"/>
          <w:szCs w:val="22"/>
        </w:rPr>
        <w:t>Residential</w:t>
      </w:r>
      <w:r w:rsidRPr="00D12040">
        <w:rPr>
          <w:rFonts w:ascii="Calibri" w:eastAsia="Times New Roman" w:hAnsi="Calibri" w:cs="Times New Roman"/>
          <w:spacing w:val="-12"/>
          <w:sz w:val="22"/>
          <w:szCs w:val="22"/>
        </w:rPr>
        <w:t xml:space="preserve"> </w:t>
      </w:r>
      <w:r w:rsidRPr="00D12040">
        <w:rPr>
          <w:rFonts w:ascii="Calibri" w:eastAsia="Times New Roman" w:hAnsi="Calibri" w:cs="Times New Roman"/>
          <w:spacing w:val="-1"/>
          <w:sz w:val="22"/>
          <w:szCs w:val="22"/>
        </w:rPr>
        <w:t>District</w:t>
      </w:r>
    </w:p>
    <w:p w14:paraId="70B8E2A1" w14:textId="77777777" w:rsidR="00D36BC0" w:rsidRPr="00D12040" w:rsidRDefault="00D36BC0" w:rsidP="00D36BC0">
      <w:pPr>
        <w:rPr>
          <w:rFonts w:ascii="Calibri" w:eastAsia="Times New Roman" w:hAnsi="Calibri" w:cs="Times New Roman"/>
          <w:sz w:val="22"/>
          <w:szCs w:val="22"/>
        </w:rPr>
      </w:pPr>
      <w:r w:rsidRPr="00D12040">
        <w:rPr>
          <w:rFonts w:ascii="Calibri" w:eastAsia="Times New Roman" w:hAnsi="Calibri" w:cs="Times New Roman"/>
          <w:spacing w:val="-4"/>
          <w:w w:val="95"/>
          <w:sz w:val="22"/>
          <w:szCs w:val="22"/>
        </w:rPr>
        <w:t>TC</w:t>
      </w:r>
      <w:r w:rsidRPr="00D12040">
        <w:rPr>
          <w:rFonts w:ascii="Calibri" w:eastAsia="Times New Roman" w:hAnsi="Calibri" w:cs="Times New Roman"/>
          <w:spacing w:val="-4"/>
          <w:w w:val="95"/>
          <w:sz w:val="22"/>
          <w:szCs w:val="22"/>
        </w:rPr>
        <w:tab/>
      </w:r>
      <w:r w:rsidRPr="00D12040">
        <w:rPr>
          <w:rFonts w:ascii="Calibri" w:eastAsia="Times New Roman" w:hAnsi="Calibri" w:cs="Times New Roman"/>
          <w:spacing w:val="-4"/>
          <w:w w:val="95"/>
          <w:sz w:val="22"/>
          <w:szCs w:val="22"/>
        </w:rPr>
        <w:tab/>
      </w:r>
      <w:r w:rsidRPr="00D12040">
        <w:rPr>
          <w:rFonts w:ascii="Calibri" w:eastAsia="Times New Roman" w:hAnsi="Calibri" w:cs="Times New Roman"/>
          <w:spacing w:val="-3"/>
          <w:sz w:val="22"/>
          <w:szCs w:val="22"/>
        </w:rPr>
        <w:t>Town</w:t>
      </w:r>
      <w:r w:rsidRPr="00D12040">
        <w:rPr>
          <w:rFonts w:ascii="Calibri" w:eastAsia="Times New Roman" w:hAnsi="Calibri" w:cs="Times New Roman"/>
          <w:spacing w:val="-10"/>
          <w:sz w:val="22"/>
          <w:szCs w:val="22"/>
        </w:rPr>
        <w:t xml:space="preserve"> </w:t>
      </w:r>
      <w:r w:rsidRPr="00D12040">
        <w:rPr>
          <w:rFonts w:ascii="Calibri" w:eastAsia="Times New Roman" w:hAnsi="Calibri" w:cs="Times New Roman"/>
          <w:spacing w:val="1"/>
          <w:sz w:val="22"/>
          <w:szCs w:val="22"/>
        </w:rPr>
        <w:t>Center</w:t>
      </w:r>
      <w:r w:rsidRPr="00D12040">
        <w:rPr>
          <w:rFonts w:ascii="Calibri" w:eastAsia="Times New Roman" w:hAnsi="Calibri" w:cs="Times New Roman"/>
          <w:spacing w:val="-10"/>
          <w:sz w:val="22"/>
          <w:szCs w:val="22"/>
        </w:rPr>
        <w:t xml:space="preserve"> </w:t>
      </w:r>
      <w:r w:rsidRPr="00D12040">
        <w:rPr>
          <w:rFonts w:ascii="Calibri" w:eastAsia="Times New Roman" w:hAnsi="Calibri" w:cs="Times New Roman"/>
          <w:spacing w:val="-1"/>
          <w:sz w:val="22"/>
          <w:szCs w:val="22"/>
        </w:rPr>
        <w:t>District</w:t>
      </w:r>
    </w:p>
    <w:p w14:paraId="7FDB1F57" w14:textId="77777777" w:rsidR="00D36BC0" w:rsidRPr="00D12040" w:rsidRDefault="00D36BC0" w:rsidP="00D36BC0">
      <w:pPr>
        <w:rPr>
          <w:rFonts w:ascii="Calibri" w:eastAsia="Times New Roman" w:hAnsi="Calibri" w:cs="Times New Roman"/>
          <w:sz w:val="22"/>
          <w:szCs w:val="22"/>
        </w:rPr>
      </w:pPr>
      <w:r w:rsidRPr="00D12040">
        <w:rPr>
          <w:rFonts w:ascii="Calibri" w:eastAsia="Times New Roman" w:hAnsi="Calibri" w:cs="Times New Roman"/>
          <w:spacing w:val="-3"/>
          <w:w w:val="95"/>
          <w:sz w:val="22"/>
          <w:szCs w:val="22"/>
        </w:rPr>
        <w:t>TCB</w:t>
      </w:r>
      <w:r w:rsidRPr="00D12040">
        <w:rPr>
          <w:rFonts w:ascii="Calibri" w:eastAsia="Times New Roman" w:hAnsi="Calibri" w:cs="Times New Roman"/>
          <w:spacing w:val="-3"/>
          <w:w w:val="95"/>
          <w:sz w:val="22"/>
          <w:szCs w:val="22"/>
        </w:rPr>
        <w:tab/>
      </w:r>
      <w:r w:rsidRPr="00D12040">
        <w:rPr>
          <w:rFonts w:ascii="Calibri" w:eastAsia="Times New Roman" w:hAnsi="Calibri" w:cs="Times New Roman"/>
          <w:spacing w:val="-3"/>
          <w:w w:val="95"/>
          <w:sz w:val="22"/>
          <w:szCs w:val="22"/>
        </w:rPr>
        <w:tab/>
      </w:r>
      <w:r w:rsidRPr="00D12040">
        <w:rPr>
          <w:rFonts w:ascii="Calibri" w:eastAsia="Times New Roman" w:hAnsi="Calibri" w:cs="Times New Roman"/>
          <w:spacing w:val="-3"/>
          <w:sz w:val="22"/>
          <w:szCs w:val="22"/>
        </w:rPr>
        <w:t>Town</w:t>
      </w:r>
      <w:r w:rsidRPr="00D12040">
        <w:rPr>
          <w:rFonts w:ascii="Calibri" w:eastAsia="Times New Roman" w:hAnsi="Calibri" w:cs="Times New Roman"/>
          <w:spacing w:val="-9"/>
          <w:sz w:val="22"/>
          <w:szCs w:val="22"/>
        </w:rPr>
        <w:t xml:space="preserve"> </w:t>
      </w:r>
      <w:r w:rsidRPr="00D12040">
        <w:rPr>
          <w:rFonts w:ascii="Calibri" w:eastAsia="Times New Roman" w:hAnsi="Calibri" w:cs="Times New Roman"/>
          <w:spacing w:val="1"/>
          <w:sz w:val="22"/>
          <w:szCs w:val="22"/>
        </w:rPr>
        <w:t>Center</w:t>
      </w:r>
      <w:r w:rsidRPr="00D12040">
        <w:rPr>
          <w:rFonts w:ascii="Calibri" w:eastAsia="Times New Roman" w:hAnsi="Calibri" w:cs="Times New Roman"/>
          <w:spacing w:val="-9"/>
          <w:sz w:val="22"/>
          <w:szCs w:val="22"/>
        </w:rPr>
        <w:t xml:space="preserve"> </w:t>
      </w:r>
      <w:r w:rsidRPr="00D12040">
        <w:rPr>
          <w:rFonts w:ascii="Calibri" w:eastAsia="Times New Roman" w:hAnsi="Calibri" w:cs="Times New Roman"/>
          <w:spacing w:val="-2"/>
          <w:sz w:val="22"/>
          <w:szCs w:val="22"/>
        </w:rPr>
        <w:t>Business</w:t>
      </w:r>
      <w:r w:rsidRPr="00D12040">
        <w:rPr>
          <w:rFonts w:ascii="Calibri" w:eastAsia="Times New Roman" w:hAnsi="Calibri" w:cs="Times New Roman"/>
          <w:spacing w:val="-4"/>
          <w:sz w:val="22"/>
          <w:szCs w:val="22"/>
        </w:rPr>
        <w:t xml:space="preserve"> </w:t>
      </w:r>
      <w:r w:rsidRPr="00D12040">
        <w:rPr>
          <w:rFonts w:ascii="Calibri" w:eastAsia="Times New Roman" w:hAnsi="Calibri" w:cs="Times New Roman"/>
          <w:spacing w:val="-1"/>
          <w:sz w:val="22"/>
          <w:szCs w:val="22"/>
        </w:rPr>
        <w:t>District</w:t>
      </w:r>
    </w:p>
    <w:p w14:paraId="144E3954" w14:textId="77777777" w:rsidR="00D36BC0" w:rsidRPr="00D12040" w:rsidRDefault="00D36BC0" w:rsidP="00D36BC0">
      <w:pPr>
        <w:rPr>
          <w:rFonts w:ascii="Calibri" w:eastAsia="Times New Roman" w:hAnsi="Calibri" w:cs="Times New Roman"/>
          <w:sz w:val="22"/>
          <w:szCs w:val="22"/>
        </w:rPr>
      </w:pPr>
      <w:r w:rsidRPr="00D12040">
        <w:rPr>
          <w:rFonts w:ascii="Calibri" w:eastAsia="Times New Roman" w:hAnsi="Calibri" w:cs="Times New Roman"/>
          <w:w w:val="95"/>
          <w:sz w:val="22"/>
          <w:szCs w:val="22"/>
        </w:rPr>
        <w:t>B</w:t>
      </w:r>
      <w:r w:rsidRPr="00D12040">
        <w:rPr>
          <w:rFonts w:ascii="Calibri" w:eastAsia="Times New Roman" w:hAnsi="Calibri" w:cs="Times New Roman"/>
          <w:w w:val="95"/>
          <w:sz w:val="22"/>
          <w:szCs w:val="22"/>
        </w:rPr>
        <w:tab/>
      </w:r>
      <w:r w:rsidRPr="00D12040">
        <w:rPr>
          <w:rFonts w:ascii="Calibri" w:eastAsia="Times New Roman" w:hAnsi="Calibri" w:cs="Times New Roman"/>
          <w:w w:val="95"/>
          <w:sz w:val="22"/>
          <w:szCs w:val="22"/>
        </w:rPr>
        <w:tab/>
      </w:r>
      <w:r w:rsidRPr="00D12040">
        <w:rPr>
          <w:rFonts w:ascii="Calibri" w:eastAsia="Times New Roman" w:hAnsi="Calibri" w:cs="Times New Roman"/>
          <w:spacing w:val="-2"/>
          <w:sz w:val="22"/>
          <w:szCs w:val="22"/>
        </w:rPr>
        <w:t>Business</w:t>
      </w:r>
      <w:r w:rsidRPr="00D12040">
        <w:rPr>
          <w:rFonts w:ascii="Calibri" w:eastAsia="Times New Roman" w:hAnsi="Calibri" w:cs="Times New Roman"/>
          <w:spacing w:val="-10"/>
          <w:sz w:val="22"/>
          <w:szCs w:val="22"/>
        </w:rPr>
        <w:t xml:space="preserve"> </w:t>
      </w:r>
      <w:r w:rsidRPr="00D12040">
        <w:rPr>
          <w:rFonts w:ascii="Calibri" w:eastAsia="Times New Roman" w:hAnsi="Calibri" w:cs="Times New Roman"/>
          <w:spacing w:val="-1"/>
          <w:sz w:val="22"/>
          <w:szCs w:val="22"/>
        </w:rPr>
        <w:t>District</w:t>
      </w:r>
    </w:p>
    <w:p w14:paraId="17FA1493" w14:textId="77777777" w:rsidR="00D36BC0" w:rsidRPr="00D12040" w:rsidRDefault="00D36BC0" w:rsidP="00D36BC0">
      <w:pPr>
        <w:rPr>
          <w:rFonts w:ascii="Calibri" w:eastAsia="Times New Roman" w:hAnsi="Calibri" w:cs="Times New Roman"/>
          <w:sz w:val="22"/>
          <w:szCs w:val="22"/>
        </w:rPr>
      </w:pPr>
      <w:r w:rsidRPr="00D12040">
        <w:rPr>
          <w:rFonts w:ascii="Calibri" w:eastAsia="Times New Roman" w:hAnsi="Calibri" w:cs="Times New Roman"/>
          <w:w w:val="95"/>
          <w:sz w:val="22"/>
          <w:szCs w:val="22"/>
        </w:rPr>
        <w:t>I</w:t>
      </w:r>
      <w:r w:rsidRPr="00D12040">
        <w:rPr>
          <w:rFonts w:ascii="Calibri" w:eastAsia="Times New Roman" w:hAnsi="Calibri" w:cs="Times New Roman"/>
          <w:w w:val="95"/>
          <w:sz w:val="22"/>
          <w:szCs w:val="22"/>
        </w:rPr>
        <w:tab/>
      </w:r>
      <w:r w:rsidRPr="00D12040">
        <w:rPr>
          <w:rFonts w:ascii="Calibri" w:eastAsia="Times New Roman" w:hAnsi="Calibri" w:cs="Times New Roman"/>
          <w:w w:val="95"/>
          <w:sz w:val="22"/>
          <w:szCs w:val="22"/>
        </w:rPr>
        <w:tab/>
      </w:r>
      <w:r w:rsidRPr="00D12040">
        <w:rPr>
          <w:rFonts w:ascii="Calibri" w:eastAsia="Times New Roman" w:hAnsi="Calibri" w:cs="Times New Roman"/>
          <w:spacing w:val="-1"/>
          <w:sz w:val="22"/>
          <w:szCs w:val="22"/>
        </w:rPr>
        <w:t>Industrial</w:t>
      </w:r>
      <w:r w:rsidRPr="00D12040">
        <w:rPr>
          <w:rFonts w:ascii="Calibri" w:eastAsia="Times New Roman" w:hAnsi="Calibri" w:cs="Times New Roman"/>
          <w:spacing w:val="-24"/>
          <w:sz w:val="22"/>
          <w:szCs w:val="22"/>
        </w:rPr>
        <w:t xml:space="preserve"> </w:t>
      </w:r>
      <w:r w:rsidRPr="00D12040">
        <w:rPr>
          <w:rFonts w:ascii="Calibri" w:eastAsia="Times New Roman" w:hAnsi="Calibri" w:cs="Times New Roman"/>
          <w:sz w:val="22"/>
          <w:szCs w:val="22"/>
        </w:rPr>
        <w:t>District</w:t>
      </w:r>
    </w:p>
    <w:p w14:paraId="6FF402B2" w14:textId="77777777" w:rsidR="00D36BC0" w:rsidRPr="00D12040" w:rsidRDefault="00D36BC0" w:rsidP="00D36BC0">
      <w:pPr>
        <w:rPr>
          <w:rFonts w:ascii="Calibri" w:eastAsia="Times New Roman" w:hAnsi="Calibri" w:cs="Times New Roman"/>
          <w:sz w:val="22"/>
          <w:szCs w:val="22"/>
        </w:rPr>
      </w:pPr>
      <w:r w:rsidRPr="00D12040">
        <w:rPr>
          <w:rFonts w:ascii="Calibri" w:eastAsia="Times New Roman" w:hAnsi="Calibri" w:cs="Times New Roman"/>
          <w:w w:val="95"/>
          <w:sz w:val="22"/>
          <w:szCs w:val="22"/>
        </w:rPr>
        <w:t>LI</w:t>
      </w:r>
      <w:r w:rsidRPr="00D12040">
        <w:rPr>
          <w:rFonts w:ascii="Calibri" w:eastAsia="Times New Roman" w:hAnsi="Calibri" w:cs="Times New Roman"/>
          <w:w w:val="95"/>
          <w:sz w:val="22"/>
          <w:szCs w:val="22"/>
        </w:rPr>
        <w:tab/>
      </w:r>
      <w:r w:rsidRPr="00D12040">
        <w:rPr>
          <w:rFonts w:ascii="Calibri" w:eastAsia="Times New Roman" w:hAnsi="Calibri" w:cs="Times New Roman"/>
          <w:w w:val="95"/>
          <w:sz w:val="22"/>
          <w:szCs w:val="22"/>
        </w:rPr>
        <w:tab/>
      </w:r>
      <w:r w:rsidRPr="00D12040">
        <w:rPr>
          <w:rFonts w:ascii="Calibri" w:eastAsia="Times New Roman" w:hAnsi="Calibri" w:cs="Times New Roman"/>
          <w:spacing w:val="-3"/>
          <w:sz w:val="22"/>
          <w:szCs w:val="22"/>
        </w:rPr>
        <w:t>Light</w:t>
      </w:r>
      <w:r w:rsidRPr="00D12040">
        <w:rPr>
          <w:rFonts w:ascii="Calibri" w:eastAsia="Times New Roman" w:hAnsi="Calibri" w:cs="Times New Roman"/>
          <w:spacing w:val="-9"/>
          <w:sz w:val="22"/>
          <w:szCs w:val="22"/>
        </w:rPr>
        <w:t xml:space="preserve"> </w:t>
      </w:r>
      <w:r w:rsidRPr="00D12040">
        <w:rPr>
          <w:rFonts w:ascii="Calibri" w:eastAsia="Times New Roman" w:hAnsi="Calibri" w:cs="Times New Roman"/>
          <w:sz w:val="22"/>
          <w:szCs w:val="22"/>
        </w:rPr>
        <w:t>Industrial</w:t>
      </w:r>
      <w:r w:rsidRPr="00D12040">
        <w:rPr>
          <w:rFonts w:ascii="Calibri" w:eastAsia="Times New Roman" w:hAnsi="Calibri" w:cs="Times New Roman"/>
          <w:spacing w:val="-17"/>
          <w:sz w:val="22"/>
          <w:szCs w:val="22"/>
        </w:rPr>
        <w:t xml:space="preserve"> </w:t>
      </w:r>
      <w:r w:rsidRPr="00D12040">
        <w:rPr>
          <w:rFonts w:ascii="Calibri" w:eastAsia="Times New Roman" w:hAnsi="Calibri" w:cs="Times New Roman"/>
          <w:sz w:val="22"/>
          <w:szCs w:val="22"/>
        </w:rPr>
        <w:t>District</w:t>
      </w:r>
    </w:p>
    <w:p w14:paraId="7F1868D0" w14:textId="77777777" w:rsidR="00D36BC0" w:rsidRPr="00D12040" w:rsidRDefault="00D36BC0" w:rsidP="00D36BC0">
      <w:pPr>
        <w:rPr>
          <w:rFonts w:ascii="Calibri" w:eastAsia="Times New Roman" w:hAnsi="Calibri" w:cs="Times New Roman"/>
          <w:sz w:val="22"/>
          <w:szCs w:val="22"/>
        </w:rPr>
      </w:pPr>
      <w:r w:rsidRPr="00D12040">
        <w:rPr>
          <w:rFonts w:ascii="Calibri" w:eastAsia="Times New Roman" w:hAnsi="Calibri" w:cs="Times New Roman"/>
          <w:spacing w:val="-2"/>
          <w:w w:val="95"/>
          <w:sz w:val="22"/>
          <w:szCs w:val="22"/>
        </w:rPr>
        <w:t>AG</w:t>
      </w:r>
      <w:r w:rsidRPr="00D12040">
        <w:rPr>
          <w:rFonts w:ascii="Calibri" w:eastAsia="Times New Roman" w:hAnsi="Calibri" w:cs="Times New Roman"/>
          <w:spacing w:val="-2"/>
          <w:w w:val="95"/>
          <w:sz w:val="22"/>
          <w:szCs w:val="22"/>
        </w:rPr>
        <w:tab/>
      </w:r>
      <w:r w:rsidRPr="00D12040">
        <w:rPr>
          <w:rFonts w:ascii="Calibri" w:eastAsia="Times New Roman" w:hAnsi="Calibri" w:cs="Times New Roman"/>
          <w:spacing w:val="-2"/>
          <w:w w:val="95"/>
          <w:sz w:val="22"/>
          <w:szCs w:val="22"/>
        </w:rPr>
        <w:tab/>
      </w:r>
      <w:r w:rsidRPr="00D12040">
        <w:rPr>
          <w:rFonts w:ascii="Calibri" w:eastAsia="Times New Roman" w:hAnsi="Calibri" w:cs="Times New Roman"/>
          <w:spacing w:val="-1"/>
          <w:sz w:val="22"/>
          <w:szCs w:val="22"/>
        </w:rPr>
        <w:t>Agricultural</w:t>
      </w:r>
      <w:r w:rsidRPr="00D12040">
        <w:rPr>
          <w:rFonts w:ascii="Calibri" w:eastAsia="Times New Roman" w:hAnsi="Calibri" w:cs="Times New Roman"/>
          <w:spacing w:val="-16"/>
          <w:sz w:val="22"/>
          <w:szCs w:val="22"/>
        </w:rPr>
        <w:t xml:space="preserve"> </w:t>
      </w:r>
      <w:r w:rsidRPr="00D12040">
        <w:rPr>
          <w:rFonts w:ascii="Calibri" w:eastAsia="Times New Roman" w:hAnsi="Calibri" w:cs="Times New Roman"/>
          <w:spacing w:val="-1"/>
          <w:sz w:val="22"/>
          <w:szCs w:val="22"/>
        </w:rPr>
        <w:t>District</w:t>
      </w:r>
    </w:p>
    <w:p w14:paraId="6679E108" w14:textId="77777777" w:rsidR="00D36BC0" w:rsidRPr="00D12040" w:rsidRDefault="00D36BC0" w:rsidP="00D36BC0">
      <w:pPr>
        <w:rPr>
          <w:rFonts w:ascii="Calibri" w:eastAsia="Times New Roman" w:hAnsi="Calibri" w:cs="Times New Roman"/>
          <w:sz w:val="22"/>
          <w:szCs w:val="22"/>
        </w:rPr>
      </w:pPr>
      <w:r w:rsidRPr="00D12040">
        <w:rPr>
          <w:rFonts w:ascii="Calibri" w:eastAsia="Times New Roman" w:hAnsi="Calibri" w:cs="Times New Roman"/>
          <w:spacing w:val="-2"/>
          <w:w w:val="95"/>
          <w:sz w:val="22"/>
          <w:szCs w:val="22"/>
        </w:rPr>
        <w:t>FP</w:t>
      </w:r>
      <w:r w:rsidRPr="00D12040">
        <w:rPr>
          <w:rFonts w:ascii="Calibri" w:eastAsia="Times New Roman" w:hAnsi="Calibri" w:cs="Times New Roman"/>
          <w:spacing w:val="-2"/>
          <w:w w:val="95"/>
          <w:sz w:val="22"/>
          <w:szCs w:val="22"/>
        </w:rPr>
        <w:tab/>
      </w:r>
      <w:r w:rsidRPr="00D12040">
        <w:rPr>
          <w:rFonts w:ascii="Calibri" w:eastAsia="Times New Roman" w:hAnsi="Calibri" w:cs="Times New Roman"/>
          <w:spacing w:val="-2"/>
          <w:w w:val="95"/>
          <w:sz w:val="22"/>
          <w:szCs w:val="22"/>
        </w:rPr>
        <w:tab/>
      </w:r>
      <w:r w:rsidRPr="00D12040">
        <w:rPr>
          <w:rFonts w:ascii="Calibri" w:eastAsia="Times New Roman" w:hAnsi="Calibri" w:cs="Times New Roman"/>
          <w:spacing w:val="-2"/>
          <w:sz w:val="22"/>
          <w:szCs w:val="22"/>
        </w:rPr>
        <w:t>Floodplain</w:t>
      </w:r>
      <w:r w:rsidRPr="00D12040">
        <w:rPr>
          <w:rFonts w:ascii="Calibri" w:eastAsia="Times New Roman" w:hAnsi="Calibri" w:cs="Times New Roman"/>
          <w:spacing w:val="-13"/>
          <w:sz w:val="22"/>
          <w:szCs w:val="22"/>
        </w:rPr>
        <w:t xml:space="preserve"> </w:t>
      </w:r>
      <w:r w:rsidRPr="00D12040">
        <w:rPr>
          <w:rFonts w:ascii="Calibri" w:eastAsia="Times New Roman" w:hAnsi="Calibri" w:cs="Times New Roman"/>
          <w:sz w:val="22"/>
          <w:szCs w:val="22"/>
        </w:rPr>
        <w:t>Overlay</w:t>
      </w:r>
      <w:r w:rsidRPr="00D12040">
        <w:rPr>
          <w:rFonts w:ascii="Calibri" w:eastAsia="Times New Roman" w:hAnsi="Calibri" w:cs="Times New Roman"/>
          <w:spacing w:val="-13"/>
          <w:sz w:val="22"/>
          <w:szCs w:val="22"/>
        </w:rPr>
        <w:t xml:space="preserve"> </w:t>
      </w:r>
      <w:r w:rsidRPr="00D12040">
        <w:rPr>
          <w:rFonts w:ascii="Calibri" w:eastAsia="Times New Roman" w:hAnsi="Calibri" w:cs="Times New Roman"/>
          <w:spacing w:val="-1"/>
          <w:sz w:val="22"/>
          <w:szCs w:val="22"/>
        </w:rPr>
        <w:t>District</w:t>
      </w:r>
    </w:p>
    <w:p w14:paraId="6CBAD847" w14:textId="77777777" w:rsidR="00D36BC0" w:rsidRPr="00D12040" w:rsidRDefault="00D36BC0" w:rsidP="00D36BC0">
      <w:pPr>
        <w:rPr>
          <w:rFonts w:ascii="Calibri" w:eastAsia="Times New Roman" w:hAnsi="Calibri" w:cs="Times New Roman"/>
          <w:sz w:val="22"/>
          <w:szCs w:val="22"/>
        </w:rPr>
      </w:pPr>
      <w:r w:rsidRPr="00D12040">
        <w:rPr>
          <w:rFonts w:ascii="Calibri" w:eastAsia="Times New Roman" w:hAnsi="Calibri" w:cs="Times New Roman"/>
          <w:w w:val="95"/>
          <w:sz w:val="22"/>
          <w:szCs w:val="22"/>
        </w:rPr>
        <w:t>WS</w:t>
      </w:r>
      <w:r w:rsidRPr="00D12040">
        <w:rPr>
          <w:rFonts w:ascii="Calibri" w:eastAsia="Times New Roman" w:hAnsi="Calibri" w:cs="Times New Roman"/>
          <w:w w:val="95"/>
          <w:sz w:val="22"/>
          <w:szCs w:val="22"/>
        </w:rPr>
        <w:tab/>
      </w:r>
      <w:r w:rsidRPr="00D12040">
        <w:rPr>
          <w:rFonts w:ascii="Calibri" w:eastAsia="Times New Roman" w:hAnsi="Calibri" w:cs="Times New Roman"/>
          <w:w w:val="95"/>
          <w:sz w:val="22"/>
          <w:szCs w:val="22"/>
        </w:rPr>
        <w:tab/>
      </w:r>
      <w:r w:rsidRPr="00D12040">
        <w:rPr>
          <w:rFonts w:ascii="Calibri" w:eastAsia="Times New Roman" w:hAnsi="Calibri" w:cs="Times New Roman"/>
          <w:spacing w:val="2"/>
          <w:sz w:val="22"/>
          <w:szCs w:val="22"/>
        </w:rPr>
        <w:t>Water</w:t>
      </w:r>
      <w:r w:rsidRPr="00D12040">
        <w:rPr>
          <w:rFonts w:ascii="Calibri" w:eastAsia="Times New Roman" w:hAnsi="Calibri" w:cs="Times New Roman"/>
          <w:spacing w:val="-8"/>
          <w:sz w:val="22"/>
          <w:szCs w:val="22"/>
        </w:rPr>
        <w:t xml:space="preserve"> </w:t>
      </w:r>
      <w:r w:rsidRPr="00D12040">
        <w:rPr>
          <w:rFonts w:ascii="Calibri" w:eastAsia="Times New Roman" w:hAnsi="Calibri" w:cs="Times New Roman"/>
          <w:spacing w:val="-5"/>
          <w:sz w:val="22"/>
          <w:szCs w:val="22"/>
        </w:rPr>
        <w:t>Supply</w:t>
      </w:r>
      <w:r w:rsidRPr="00D12040">
        <w:rPr>
          <w:rFonts w:ascii="Calibri" w:eastAsia="Times New Roman" w:hAnsi="Calibri" w:cs="Times New Roman"/>
          <w:spacing w:val="-8"/>
          <w:sz w:val="22"/>
          <w:szCs w:val="22"/>
        </w:rPr>
        <w:t xml:space="preserve"> </w:t>
      </w:r>
      <w:r w:rsidRPr="00D12040">
        <w:rPr>
          <w:rFonts w:ascii="Calibri" w:eastAsia="Times New Roman" w:hAnsi="Calibri" w:cs="Times New Roman"/>
          <w:spacing w:val="1"/>
          <w:sz w:val="22"/>
          <w:szCs w:val="22"/>
        </w:rPr>
        <w:t>Protection</w:t>
      </w:r>
      <w:r w:rsidRPr="00D12040">
        <w:rPr>
          <w:rFonts w:ascii="Calibri" w:eastAsia="Times New Roman" w:hAnsi="Calibri" w:cs="Times New Roman"/>
          <w:spacing w:val="-8"/>
          <w:sz w:val="22"/>
          <w:szCs w:val="22"/>
        </w:rPr>
        <w:t xml:space="preserve"> </w:t>
      </w:r>
      <w:r w:rsidRPr="00D12040">
        <w:rPr>
          <w:rFonts w:ascii="Calibri" w:eastAsia="Times New Roman" w:hAnsi="Calibri" w:cs="Times New Roman"/>
          <w:spacing w:val="-1"/>
          <w:sz w:val="22"/>
          <w:szCs w:val="22"/>
        </w:rPr>
        <w:t>Overlay</w:t>
      </w:r>
      <w:r w:rsidRPr="00D12040">
        <w:rPr>
          <w:rFonts w:ascii="Calibri" w:eastAsia="Times New Roman" w:hAnsi="Calibri" w:cs="Times New Roman"/>
          <w:spacing w:val="-8"/>
          <w:sz w:val="22"/>
          <w:szCs w:val="22"/>
        </w:rPr>
        <w:t xml:space="preserve"> </w:t>
      </w:r>
      <w:r w:rsidRPr="00D12040">
        <w:rPr>
          <w:rFonts w:ascii="Calibri" w:eastAsia="Times New Roman" w:hAnsi="Calibri" w:cs="Times New Roman"/>
          <w:spacing w:val="-2"/>
          <w:sz w:val="22"/>
          <w:szCs w:val="22"/>
        </w:rPr>
        <w:t>District</w:t>
      </w:r>
    </w:p>
    <w:p w14:paraId="6D4C35A0" w14:textId="77777777" w:rsidR="00D36BC0" w:rsidRPr="00D12040" w:rsidRDefault="00D36BC0" w:rsidP="6024437C">
      <w:pPr>
        <w:rPr>
          <w:rFonts w:ascii="Calibri" w:eastAsia="Times New Roman" w:hAnsi="Calibri" w:cs="Times New Roman"/>
          <w:sz w:val="22"/>
          <w:szCs w:val="22"/>
        </w:rPr>
      </w:pPr>
      <w:r w:rsidRPr="00D12040">
        <w:rPr>
          <w:rFonts w:ascii="Calibri" w:eastAsia="Times New Roman" w:hAnsi="Calibri" w:cs="Times New Roman"/>
          <w:w w:val="95"/>
          <w:sz w:val="22"/>
          <w:szCs w:val="22"/>
        </w:rPr>
        <w:t>RP</w:t>
      </w:r>
      <w:r w:rsidRPr="00D12040">
        <w:rPr>
          <w:rFonts w:ascii="Calibri" w:eastAsia="Times New Roman" w:hAnsi="Calibri" w:cs="Times New Roman"/>
          <w:w w:val="95"/>
          <w:sz w:val="22"/>
          <w:szCs w:val="22"/>
        </w:rPr>
        <w:tab/>
      </w:r>
      <w:r w:rsidRPr="00D12040">
        <w:rPr>
          <w:rFonts w:ascii="Calibri" w:eastAsia="Times New Roman" w:hAnsi="Calibri" w:cs="Times New Roman"/>
          <w:w w:val="95"/>
          <w:sz w:val="22"/>
          <w:szCs w:val="22"/>
        </w:rPr>
        <w:tab/>
      </w:r>
      <w:r w:rsidRPr="00D12040">
        <w:rPr>
          <w:rFonts w:ascii="Calibri" w:eastAsia="Times New Roman" w:hAnsi="Calibri" w:cs="Times New Roman"/>
          <w:spacing w:val="-1"/>
          <w:sz w:val="22"/>
          <w:szCs w:val="22"/>
        </w:rPr>
        <w:t>River</w:t>
      </w:r>
      <w:r w:rsidRPr="00D12040">
        <w:rPr>
          <w:rFonts w:ascii="Calibri" w:eastAsia="Times New Roman" w:hAnsi="Calibri" w:cs="Times New Roman"/>
          <w:spacing w:val="-9"/>
          <w:sz w:val="22"/>
          <w:szCs w:val="22"/>
        </w:rPr>
        <w:t xml:space="preserve"> </w:t>
      </w:r>
      <w:r w:rsidRPr="00D12040">
        <w:rPr>
          <w:rFonts w:ascii="Calibri" w:eastAsia="Times New Roman" w:hAnsi="Calibri" w:cs="Times New Roman"/>
          <w:spacing w:val="-1"/>
          <w:sz w:val="22"/>
          <w:szCs w:val="22"/>
        </w:rPr>
        <w:t>Front</w:t>
      </w:r>
      <w:r w:rsidRPr="00D12040">
        <w:rPr>
          <w:rFonts w:ascii="Calibri" w:eastAsia="Times New Roman" w:hAnsi="Calibri" w:cs="Times New Roman"/>
          <w:spacing w:val="-6"/>
          <w:sz w:val="22"/>
          <w:szCs w:val="22"/>
        </w:rPr>
        <w:t xml:space="preserve"> </w:t>
      </w:r>
      <w:r w:rsidRPr="00D12040">
        <w:rPr>
          <w:rFonts w:ascii="Calibri" w:eastAsia="Times New Roman" w:hAnsi="Calibri" w:cs="Times New Roman"/>
          <w:sz w:val="22"/>
          <w:szCs w:val="22"/>
        </w:rPr>
        <w:t>Protection</w:t>
      </w:r>
      <w:r w:rsidRPr="00D12040">
        <w:rPr>
          <w:rFonts w:ascii="Calibri" w:eastAsia="Times New Roman" w:hAnsi="Calibri" w:cs="Times New Roman"/>
          <w:spacing w:val="-9"/>
          <w:sz w:val="22"/>
          <w:szCs w:val="22"/>
        </w:rPr>
        <w:t xml:space="preserve"> </w:t>
      </w:r>
      <w:r w:rsidRPr="00D12040">
        <w:rPr>
          <w:rFonts w:ascii="Calibri" w:eastAsia="Times New Roman" w:hAnsi="Calibri" w:cs="Times New Roman"/>
          <w:spacing w:val="-1"/>
          <w:sz w:val="22"/>
          <w:szCs w:val="22"/>
        </w:rPr>
        <w:t>Overlay</w:t>
      </w:r>
      <w:r w:rsidRPr="00D12040">
        <w:rPr>
          <w:rFonts w:ascii="Calibri" w:eastAsia="Times New Roman" w:hAnsi="Calibri" w:cs="Times New Roman"/>
          <w:spacing w:val="-9"/>
          <w:sz w:val="22"/>
          <w:szCs w:val="22"/>
        </w:rPr>
        <w:t xml:space="preserve"> </w:t>
      </w:r>
      <w:r w:rsidRPr="00D12040">
        <w:rPr>
          <w:rFonts w:ascii="Calibri" w:eastAsia="Times New Roman" w:hAnsi="Calibri" w:cs="Times New Roman"/>
          <w:spacing w:val="-2"/>
          <w:sz w:val="22"/>
          <w:szCs w:val="22"/>
        </w:rPr>
        <w:t>District</w:t>
      </w:r>
    </w:p>
    <w:p w14:paraId="7DD1C031" w14:textId="3720C9E1" w:rsidR="00D36BC0" w:rsidRPr="00D12040" w:rsidRDefault="00D36BC0" w:rsidP="6024437C">
      <w:pPr>
        <w:rPr>
          <w:rFonts w:ascii="Calibri" w:eastAsia="Times New Roman" w:hAnsi="Calibri" w:cs="Times New Roman"/>
          <w:sz w:val="22"/>
          <w:szCs w:val="22"/>
        </w:rPr>
      </w:pPr>
    </w:p>
    <w:p w14:paraId="403B4AAD" w14:textId="40E83B80" w:rsidR="00D36BC0" w:rsidRDefault="00D36BC0" w:rsidP="00D36BC0">
      <w:pPr>
        <w:rPr>
          <w:rFonts w:ascii="Calibri" w:eastAsia="Calibri" w:hAnsi="Calibri" w:cs="Calibri"/>
          <w:sz w:val="22"/>
          <w:szCs w:val="22"/>
        </w:rPr>
      </w:pPr>
      <w:r w:rsidRPr="00D12040">
        <w:rPr>
          <w:rFonts w:ascii="Calibri" w:eastAsia="Times New Roman" w:hAnsi="Calibri" w:cs="Times New Roman"/>
          <w:sz w:val="22"/>
          <w:szCs w:val="22"/>
        </w:rPr>
        <w:t xml:space="preserve">The Town has received a Municipal Vulnerability Preparedness grant to develop a </w:t>
      </w:r>
      <w:r w:rsidR="5F33318A" w:rsidRPr="00D12040">
        <w:rPr>
          <w:rFonts w:ascii="Calibri" w:eastAsia="Times New Roman" w:hAnsi="Calibri" w:cs="Times New Roman"/>
          <w:sz w:val="22"/>
          <w:szCs w:val="22"/>
        </w:rPr>
        <w:t xml:space="preserve">climate-smart comprehensive plan. </w:t>
      </w:r>
      <w:r w:rsidR="5F33318A" w:rsidRPr="00D12040">
        <w:rPr>
          <w:rFonts w:ascii="Calibri" w:eastAsia="Calibri" w:hAnsi="Calibri" w:cs="Calibri"/>
          <w:sz w:val="22"/>
          <w:szCs w:val="22"/>
        </w:rPr>
        <w:t>The Town of Hatfield will build on the groundwork established in the past year through Municipal Vulnerability Preparedness (MVP) and Hazard Mitigation planning to develop a Climate Smart Comprehensive Plan that includes a future vision with the articulation of key adaptation and resiliency actions for the Town.</w:t>
      </w:r>
      <w:r w:rsidR="5F33318A" w:rsidRPr="00D12040">
        <w:rPr>
          <w:rFonts w:ascii="Calibri" w:eastAsia="Times New Roman" w:hAnsi="Calibri" w:cs="Times New Roman"/>
          <w:sz w:val="22"/>
          <w:szCs w:val="22"/>
        </w:rPr>
        <w:t xml:space="preserve"> </w:t>
      </w:r>
      <w:r w:rsidR="3810E1C2" w:rsidRPr="00D12040">
        <w:rPr>
          <w:rFonts w:ascii="Calibri" w:eastAsia="Calibri" w:hAnsi="Calibri" w:cs="Calibri"/>
          <w:sz w:val="22"/>
          <w:szCs w:val="22"/>
        </w:rPr>
        <w:t>The chapters will include the following: Planning Process and Engagement; Community Setting – Physical features, demographics, and climate change risks and vulnerabilities; Land Use; Housing; Health and Social Environment (to include age and dementia friendly action plan); Farming; Economic Development; Historic and Cultural Resources; Natural Resources, Open Space, and Recreation; Transportation and Circulation Facilities, Services, and Social Resilience; and an Action Plan.</w:t>
      </w:r>
    </w:p>
    <w:p w14:paraId="283F6AAE" w14:textId="23EC5799" w:rsidR="001700F7" w:rsidRDefault="001700F7">
      <w:pPr>
        <w:spacing w:after="160" w:line="259" w:lineRule="auto"/>
        <w:rPr>
          <w:rFonts w:ascii="Calibri" w:eastAsia="Calibri" w:hAnsi="Calibri" w:cs="Calibri"/>
          <w:sz w:val="22"/>
          <w:szCs w:val="22"/>
        </w:rPr>
      </w:pPr>
      <w:r>
        <w:rPr>
          <w:rFonts w:ascii="Calibri" w:eastAsia="Calibri" w:hAnsi="Calibri" w:cs="Calibri"/>
          <w:sz w:val="22"/>
          <w:szCs w:val="22"/>
        </w:rPr>
        <w:br w:type="page"/>
      </w:r>
    </w:p>
    <w:p w14:paraId="3FB28E15" w14:textId="7F2A2EE4" w:rsidR="001700F7" w:rsidRPr="001700F7" w:rsidRDefault="001700F7" w:rsidP="001700F7">
      <w:pPr>
        <w:keepNext/>
        <w:keepLines/>
        <w:pBdr>
          <w:bottom w:val="single" w:sz="4" w:space="1" w:color="4472C4" w:themeColor="accent1"/>
        </w:pBdr>
        <w:spacing w:before="400" w:after="40" w:line="240" w:lineRule="auto"/>
        <w:outlineLvl w:val="0"/>
        <w:rPr>
          <w:rFonts w:asciiTheme="majorHAnsi" w:eastAsia="Times New Roman" w:hAnsiTheme="majorHAnsi" w:cstheme="majorBidi"/>
          <w:b/>
          <w:bCs/>
          <w:color w:val="2F5496" w:themeColor="accent1" w:themeShade="BF"/>
          <w:sz w:val="36"/>
          <w:szCs w:val="36"/>
        </w:rPr>
      </w:pPr>
      <w:bookmarkStart w:id="19" w:name="_Toc120012899"/>
      <w:r w:rsidRPr="001700F7">
        <w:rPr>
          <w:rFonts w:asciiTheme="majorHAnsi" w:eastAsia="Times New Roman" w:hAnsiTheme="majorHAnsi" w:cstheme="majorBidi"/>
          <w:b/>
          <w:bCs/>
          <w:color w:val="2F5496" w:themeColor="accent1" w:themeShade="BF"/>
          <w:sz w:val="36"/>
          <w:szCs w:val="36"/>
        </w:rPr>
        <w:lastRenderedPageBreak/>
        <w:t>S</w:t>
      </w:r>
      <w:r w:rsidR="00C83572">
        <w:rPr>
          <w:rFonts w:asciiTheme="majorHAnsi" w:eastAsia="Times New Roman" w:hAnsiTheme="majorHAnsi" w:cstheme="majorBidi"/>
          <w:b/>
          <w:bCs/>
          <w:color w:val="2F5496" w:themeColor="accent1" w:themeShade="BF"/>
          <w:sz w:val="36"/>
          <w:szCs w:val="36"/>
        </w:rPr>
        <w:t xml:space="preserve">ECTION </w:t>
      </w:r>
      <w:r w:rsidR="005C51FB">
        <w:rPr>
          <w:rFonts w:asciiTheme="majorHAnsi" w:eastAsia="Times New Roman" w:hAnsiTheme="majorHAnsi" w:cstheme="majorBidi"/>
          <w:b/>
          <w:bCs/>
          <w:color w:val="2F5496" w:themeColor="accent1" w:themeShade="BF"/>
          <w:sz w:val="36"/>
          <w:szCs w:val="36"/>
        </w:rPr>
        <w:t>4</w:t>
      </w:r>
      <w:r w:rsidR="00C83572">
        <w:rPr>
          <w:rFonts w:asciiTheme="majorHAnsi" w:eastAsia="Times New Roman" w:hAnsiTheme="majorHAnsi" w:cstheme="majorBidi"/>
          <w:b/>
          <w:bCs/>
          <w:color w:val="2F5496" w:themeColor="accent1" w:themeShade="BF"/>
          <w:sz w:val="36"/>
          <w:szCs w:val="36"/>
        </w:rPr>
        <w:t>: ENVIRONMENTAL INVENTORY</w:t>
      </w:r>
      <w:bookmarkEnd w:id="19"/>
    </w:p>
    <w:p w14:paraId="40019445" w14:textId="77777777" w:rsidR="001700F7" w:rsidRPr="001700F7" w:rsidRDefault="001700F7" w:rsidP="001700F7">
      <w:pPr>
        <w:spacing w:after="0" w:line="240" w:lineRule="auto"/>
        <w:rPr>
          <w:rFonts w:eastAsia="Times" w:cstheme="minorHAnsi"/>
          <w:sz w:val="22"/>
          <w:szCs w:val="22"/>
        </w:rPr>
      </w:pPr>
    </w:p>
    <w:p w14:paraId="17A1F056" w14:textId="77777777" w:rsidR="001700F7" w:rsidRPr="001700F7" w:rsidRDefault="001700F7" w:rsidP="000D4400">
      <w:pPr>
        <w:pStyle w:val="Heading2"/>
        <w:rPr>
          <w:rFonts w:eastAsiaTheme="majorEastAsia"/>
        </w:rPr>
      </w:pPr>
      <w:bookmarkStart w:id="20" w:name="_Toc196814813"/>
      <w:bookmarkStart w:id="21" w:name="_Toc120012900"/>
      <w:r w:rsidRPr="001700F7">
        <w:rPr>
          <w:rFonts w:eastAsiaTheme="majorEastAsia"/>
        </w:rPr>
        <w:t>Geology, Soils and Topography</w:t>
      </w:r>
      <w:bookmarkEnd w:id="20"/>
      <w:bookmarkEnd w:id="21"/>
      <w:r w:rsidRPr="001700F7">
        <w:rPr>
          <w:rFonts w:eastAsiaTheme="majorEastAsia"/>
        </w:rPr>
        <w:t xml:space="preserve"> </w:t>
      </w:r>
    </w:p>
    <w:p w14:paraId="3A8DE1D8"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22" w:name="_Toc196814814"/>
      <w:bookmarkStart w:id="23" w:name="_Toc120012901"/>
      <w:r w:rsidRPr="001700F7">
        <w:rPr>
          <w:rFonts w:asciiTheme="majorHAnsi" w:eastAsiaTheme="majorEastAsia" w:hAnsiTheme="majorHAnsi" w:cstheme="majorBidi"/>
          <w:b/>
          <w:bCs/>
          <w:sz w:val="22"/>
          <w:szCs w:val="22"/>
        </w:rPr>
        <w:t>Geology</w:t>
      </w:r>
      <w:bookmarkEnd w:id="22"/>
      <w:bookmarkEnd w:id="23"/>
      <w:r w:rsidRPr="001700F7">
        <w:rPr>
          <w:rFonts w:asciiTheme="majorHAnsi" w:eastAsiaTheme="majorEastAsia" w:hAnsiTheme="majorHAnsi" w:cstheme="majorBidi"/>
          <w:b/>
          <w:bCs/>
          <w:sz w:val="22"/>
          <w:szCs w:val="22"/>
        </w:rPr>
        <w:t xml:space="preserve"> </w:t>
      </w:r>
    </w:p>
    <w:p w14:paraId="701DE3B2" w14:textId="77777777" w:rsidR="001700F7" w:rsidRPr="001700F7" w:rsidRDefault="001700F7" w:rsidP="001700F7">
      <w:pPr>
        <w:spacing w:after="0" w:line="240" w:lineRule="auto"/>
        <w:rPr>
          <w:rFonts w:eastAsia="Times" w:cstheme="minorHAnsi"/>
          <w:sz w:val="22"/>
          <w:szCs w:val="22"/>
        </w:rPr>
      </w:pPr>
    </w:p>
    <w:p w14:paraId="45B527C3"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Hatfield hosts two different topographic relief forms, one being the fertile lowlands in the eastern two thirds of the Town, and the second being Horse Mountain and the Rocks, located just west of Interstate 91.  Both relief forms and the associated soil types have been greatly influenced by the last glacial Ice Age which most recently shaped the Town’s geology a mere 10,000 to 20,000 years ago.  The retreat of this two-mile high block of ice resulted in much of Hatfield being covered by a vast glacial lake known as Lake Hitchcock.  The bottom of this lake marks the boundaries of the lowland which are characterized by thick varied lake bottom deposits that include glacial stream deposits of gravel and sand, outwash plains, deltas and terraces left by the retreating waters of the lake.  More recently rich silt deposits are left by the Connecticut River as it periodically floods its banks during the high waters of spring while snaking across this primitive lake bottom.  The edges of this lake are marked by a thin layer of sand, silt and gravel till left by the glacier on top of higher bedrock, which bounded the valley floor. </w:t>
      </w:r>
    </w:p>
    <w:p w14:paraId="51C346AB" w14:textId="77777777" w:rsidR="001700F7" w:rsidRPr="001700F7" w:rsidRDefault="001700F7" w:rsidP="001700F7">
      <w:pPr>
        <w:spacing w:after="0" w:line="240" w:lineRule="auto"/>
        <w:rPr>
          <w:rFonts w:eastAsia="Times" w:cstheme="minorHAnsi"/>
          <w:sz w:val="22"/>
          <w:szCs w:val="22"/>
        </w:rPr>
      </w:pPr>
    </w:p>
    <w:p w14:paraId="4B7AFE5D"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In close proximity to the rocky ledges (the Rocks) of West Hatfield is the abandoned Galena mine where tailings of barium sulphate (used as a lead substitute in paint) may still be found.  The Hatfield lead vein is one of five similar accessible deposits in the central Connecticut Valley.</w:t>
      </w:r>
    </w:p>
    <w:p w14:paraId="487D135F" w14:textId="77777777" w:rsidR="001700F7" w:rsidRPr="001700F7" w:rsidRDefault="001700F7" w:rsidP="001700F7">
      <w:pPr>
        <w:spacing w:after="0" w:line="240" w:lineRule="auto"/>
        <w:rPr>
          <w:rFonts w:eastAsia="Times" w:cstheme="minorHAnsi"/>
          <w:sz w:val="22"/>
          <w:szCs w:val="22"/>
        </w:rPr>
      </w:pPr>
    </w:p>
    <w:p w14:paraId="015CF856"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24" w:name="_Toc196814815"/>
      <w:bookmarkStart w:id="25" w:name="_Toc120012902"/>
      <w:r w:rsidRPr="001700F7">
        <w:rPr>
          <w:rFonts w:asciiTheme="majorHAnsi" w:eastAsiaTheme="majorEastAsia" w:hAnsiTheme="majorHAnsi" w:cstheme="majorBidi"/>
          <w:b/>
          <w:bCs/>
          <w:sz w:val="22"/>
          <w:szCs w:val="22"/>
        </w:rPr>
        <w:t>Soils</w:t>
      </w:r>
      <w:bookmarkEnd w:id="24"/>
      <w:bookmarkEnd w:id="25"/>
    </w:p>
    <w:p w14:paraId="66AFA008" w14:textId="77777777" w:rsidR="001700F7" w:rsidRPr="001700F7" w:rsidRDefault="001700F7" w:rsidP="001700F7">
      <w:pPr>
        <w:spacing w:after="0" w:line="240" w:lineRule="auto"/>
        <w:rPr>
          <w:rFonts w:eastAsia="Times" w:cstheme="minorHAnsi"/>
          <w:sz w:val="22"/>
          <w:szCs w:val="22"/>
        </w:rPr>
      </w:pPr>
    </w:p>
    <w:p w14:paraId="7A9B33DD"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Soils within the Horse Mountain and Rocks region are very thin, generally poorly drained and wet, with shallow bedrock. The nature of these soils poses moderate to severe limitations on intensive development. The Town should use caution and carefully limit development in this region. In addition, this area is where the Town's reservoir is located and is also the aquifer recharge region for both of the Town's water wells.</w:t>
      </w:r>
    </w:p>
    <w:p w14:paraId="2F218C3D" w14:textId="77777777" w:rsidR="001700F7" w:rsidRPr="001700F7" w:rsidRDefault="001700F7" w:rsidP="001700F7">
      <w:pPr>
        <w:spacing w:after="0" w:line="240" w:lineRule="auto"/>
        <w:rPr>
          <w:rFonts w:eastAsia="Times" w:cstheme="minorHAnsi"/>
          <w:sz w:val="22"/>
          <w:szCs w:val="22"/>
        </w:rPr>
      </w:pPr>
    </w:p>
    <w:p w14:paraId="350DC9D1"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The soils in the lowlands east of Interstate 91 are in sharp contrast to the rugged soils of West Hatfield. They are almost evenly divided between two predominant soils associations: (1) Hinckley-Merrimac-Windsor association, and (2) Hadley-Winooski-Limerick association. Each association has a distinctive pattern of soils, relief, drainage; each forms a unique natural landscape, and each consists of one or more major soils and some minor soils. </w:t>
      </w:r>
    </w:p>
    <w:p w14:paraId="6D041F9B" w14:textId="77777777" w:rsidR="001700F7" w:rsidRPr="001700F7" w:rsidRDefault="001700F7" w:rsidP="001700F7">
      <w:pPr>
        <w:spacing w:after="0" w:line="240" w:lineRule="auto"/>
        <w:rPr>
          <w:rFonts w:eastAsia="Times" w:cstheme="minorHAnsi"/>
          <w:sz w:val="22"/>
          <w:szCs w:val="22"/>
        </w:rPr>
      </w:pPr>
    </w:p>
    <w:p w14:paraId="523D5E7D"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The Hinckley-Merrimac-Windsor association consists of about 25% Hinckley, 15% Merrimac and 10% Windsor soils. The remaining 50% minor soils are composed primarily of Agawam, Sudbury, and Walpole soils. The soils in this association are deep, nearly level to steep, excessively drained, both sandy and loamy, and formed in outwash deposits in outwash plains. These soils are suited best to tree growth and can be droughty. This vulnerability to drought could limit plant growth. The major soil groups in this association possess very rapid permeability; hence with current Title V Health Code regulations there are few limitations for private septic systems. The rapid permeability does create the possibility for ground water contamination. Walpole and Sudbury soils possess a high-water table. In Hatfield, this association is found predominantly in an approximately 2+-mile band along Interstate 91.   </w:t>
      </w:r>
    </w:p>
    <w:p w14:paraId="175ED1E1" w14:textId="77777777" w:rsidR="001700F7" w:rsidRPr="001700F7" w:rsidRDefault="001700F7" w:rsidP="001700F7">
      <w:pPr>
        <w:spacing w:after="0" w:line="240" w:lineRule="auto"/>
        <w:rPr>
          <w:rFonts w:eastAsia="Times" w:cstheme="minorHAnsi"/>
          <w:sz w:val="22"/>
          <w:szCs w:val="22"/>
        </w:rPr>
      </w:pPr>
    </w:p>
    <w:p w14:paraId="2BA670DE"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The Hadley-Winooski-Limerick association consists of about 35% Hadley, 15% Winooski and 10% Limerick soils. The remaining 40% minor soils consist of Pootatuck, Rippowam, Saco, and Suncook soils. These are deep, nearly </w:t>
      </w:r>
      <w:r w:rsidRPr="001700F7">
        <w:rPr>
          <w:rFonts w:eastAsia="Times" w:cstheme="minorHAnsi"/>
          <w:sz w:val="22"/>
          <w:szCs w:val="22"/>
        </w:rPr>
        <w:lastRenderedPageBreak/>
        <w:t>level, well to poorly drained, loamy soils formed in alluvial materials on floodplains. They are found mostly in broad bands adjacent to streams and rivers. They are exceptionally suited for growing agricultural crops as well as for tree growth. These soils are subject to occasional flooding and seasonally high water, which could limit their use for private septic systems. This association is located from the Connecticut River westerly to the Hinckley-Merrimac-Windsor association mentioned above.</w:t>
      </w:r>
    </w:p>
    <w:p w14:paraId="2B44BD1B" w14:textId="77777777" w:rsidR="001700F7" w:rsidRPr="001700F7" w:rsidRDefault="001700F7" w:rsidP="001700F7">
      <w:pPr>
        <w:spacing w:after="0" w:line="240" w:lineRule="auto"/>
        <w:rPr>
          <w:rFonts w:eastAsia="Times" w:cstheme="minorHAnsi"/>
          <w:sz w:val="22"/>
          <w:szCs w:val="22"/>
        </w:rPr>
      </w:pPr>
    </w:p>
    <w:p w14:paraId="07178117" w14:textId="7FE920DE"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Hatfield has some of the most fertile agricultural soils in the state, the country, and possibly the world. The U.S. Department of Agriculture has defined a land capability classification that indicates the suitability of soils for most kinds of field crops. The soils are grouped according to their limitation for field crops, the risk of damage if they are used for field crops, and the way they respond to management. Capability classes are designated by Roman numerals, I-VIII, indicating progressively greater limitations and narrower choices for practical use. Generally, the soils best suited for agriculture are classes I-IV.  Of the 21 soil classes found in the lowlands east of Interstate 91, 14 classes are class III or better. The dominant class is the Hadley silt loam, a class I soil. The Soil</w:t>
      </w:r>
      <w:bookmarkStart w:id="26" w:name="ReferenceMap2"/>
      <w:bookmarkEnd w:id="26"/>
      <w:r w:rsidRPr="001700F7">
        <w:rPr>
          <w:rFonts w:eastAsia="Times" w:cstheme="minorHAnsi"/>
          <w:sz w:val="22"/>
          <w:szCs w:val="22"/>
        </w:rPr>
        <w:t>s Map in</w:t>
      </w:r>
      <w:r w:rsidR="005F69ED">
        <w:rPr>
          <w:rFonts w:eastAsia="Times" w:cstheme="minorHAnsi"/>
          <w:sz w:val="22"/>
          <w:szCs w:val="22"/>
        </w:rPr>
        <w:t xml:space="preserve"> Appendix A </w:t>
      </w:r>
      <w:r w:rsidRPr="001700F7">
        <w:rPr>
          <w:rFonts w:eastAsia="Times" w:cstheme="minorHAnsi"/>
          <w:sz w:val="22"/>
          <w:szCs w:val="22"/>
        </w:rPr>
        <w:t>provides greater details on the Agricultural Soils and Topography of Hatfield.</w:t>
      </w:r>
    </w:p>
    <w:p w14:paraId="2BBFFF63" w14:textId="77777777" w:rsidR="001700F7" w:rsidRPr="001700F7" w:rsidRDefault="001700F7" w:rsidP="001700F7">
      <w:pPr>
        <w:spacing w:after="0" w:line="240" w:lineRule="auto"/>
        <w:rPr>
          <w:rFonts w:eastAsia="Times" w:cstheme="minorHAnsi"/>
          <w:sz w:val="22"/>
          <w:szCs w:val="22"/>
        </w:rPr>
      </w:pPr>
    </w:p>
    <w:p w14:paraId="7FB53CFF" w14:textId="4FB8F796" w:rsidR="001700F7" w:rsidRPr="001700F7" w:rsidRDefault="001700F7" w:rsidP="001700F7">
      <w:pPr>
        <w:spacing w:after="0" w:line="240" w:lineRule="auto"/>
        <w:rPr>
          <w:rFonts w:eastAsia="Times" w:cstheme="minorHAnsi"/>
          <w:sz w:val="22"/>
          <w:szCs w:val="22"/>
        </w:rPr>
      </w:pPr>
      <w:r w:rsidRPr="001700F7">
        <w:rPr>
          <w:rFonts w:eastAsia="Times" w:cstheme="minorHAnsi"/>
          <w:noProof/>
          <w:sz w:val="22"/>
          <w:szCs w:val="22"/>
        </w:rPr>
        <w:drawing>
          <wp:anchor distT="0" distB="0" distL="114300" distR="114300" simplePos="0" relativeHeight="251662336" behindDoc="0" locked="0" layoutInCell="1" allowOverlap="1" wp14:anchorId="4D730B1B" wp14:editId="541C41A9">
            <wp:simplePos x="0" y="0"/>
            <wp:positionH relativeFrom="margin">
              <wp:posOffset>3616325</wp:posOffset>
            </wp:positionH>
            <wp:positionV relativeFrom="paragraph">
              <wp:posOffset>528320</wp:posOffset>
            </wp:positionV>
            <wp:extent cx="2764155" cy="2971800"/>
            <wp:effectExtent l="0" t="0" r="0" b="0"/>
            <wp:wrapSquare wrapText="bothSides"/>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4155" cy="2971800"/>
                    </a:xfrm>
                    <a:prstGeom prst="rect">
                      <a:avLst/>
                    </a:prstGeom>
                  </pic:spPr>
                </pic:pic>
              </a:graphicData>
            </a:graphic>
            <wp14:sizeRelH relativeFrom="margin">
              <wp14:pctWidth>0</wp14:pctWidth>
            </wp14:sizeRelH>
            <wp14:sizeRelV relativeFrom="margin">
              <wp14:pctHeight>0</wp14:pctHeight>
            </wp14:sizeRelV>
          </wp:anchor>
        </w:drawing>
      </w:r>
      <w:r w:rsidRPr="001700F7">
        <w:rPr>
          <w:rFonts w:eastAsia="Times" w:cstheme="minorHAnsi"/>
          <w:sz w:val="22"/>
          <w:szCs w:val="22"/>
        </w:rPr>
        <w:t>The Natural Resources Conservation Service (NCRS), a division of the US Department of Agriculture, classifies soils in order to identify land that has the best combination of physical and chemical characteristics for producing food, feed, fiber, forage, and oilseed crops. Prime farmland soils have “specific physical and chemical characteristics that make them well suited for growing crops.”</w:t>
      </w:r>
      <w:r w:rsidRPr="001700F7">
        <w:rPr>
          <w:rFonts w:eastAsia="Times" w:cstheme="minorHAnsi"/>
          <w:sz w:val="22"/>
          <w:szCs w:val="22"/>
          <w:vertAlign w:val="superscript"/>
        </w:rPr>
        <w:footnoteReference w:id="4"/>
      </w:r>
      <w:r w:rsidRPr="001700F7">
        <w:rPr>
          <w:rFonts w:eastAsia="Times" w:cstheme="minorHAnsi"/>
          <w:sz w:val="22"/>
          <w:szCs w:val="22"/>
        </w:rPr>
        <w:t xml:space="preserve"> Farmland of statewide importance are soils that fail to meet one or more of the requirements of prime farmland but are important for producing those agricultural crops mentioned above. Over one-third of the town’s acreage, is classified as Prime Farmland – 3,999 acres out of 10,750 total acres. Another 1,601 acres is designated as farmland of statewide importance. Almost all of these soils are located east of I91. Figur</w:t>
      </w:r>
      <w:r w:rsidR="007C6E7D">
        <w:rPr>
          <w:rFonts w:eastAsia="Times" w:cstheme="minorHAnsi"/>
          <w:sz w:val="22"/>
          <w:szCs w:val="22"/>
        </w:rPr>
        <w:t>e 3.2</w:t>
      </w:r>
      <w:r w:rsidRPr="001700F7">
        <w:rPr>
          <w:rFonts w:eastAsia="Times" w:cstheme="minorHAnsi"/>
          <w:sz w:val="22"/>
          <w:szCs w:val="22"/>
        </w:rPr>
        <w:t xml:space="preserve">  shows all areas of Prime Farmland soils in the dark beige color, and Farmland of Statewide Importance in light beige. </w:t>
      </w:r>
      <w:r w:rsidR="001616F3">
        <w:rPr>
          <w:rFonts w:eastAsia="Times" w:cstheme="minorHAnsi"/>
          <w:sz w:val="22"/>
          <w:szCs w:val="22"/>
        </w:rPr>
        <w:t>More information of Hatfield’s soils can be found in the Soils Map in Appendix A.</w:t>
      </w:r>
    </w:p>
    <w:p w14:paraId="66F20024" w14:textId="77777777" w:rsidR="001700F7" w:rsidRPr="001700F7" w:rsidRDefault="001700F7" w:rsidP="001700F7">
      <w:pPr>
        <w:spacing w:after="0" w:line="240" w:lineRule="auto"/>
        <w:rPr>
          <w:rFonts w:eastAsia="Times" w:cstheme="minorHAnsi"/>
          <w:sz w:val="22"/>
          <w:szCs w:val="22"/>
        </w:rPr>
      </w:pPr>
    </w:p>
    <w:p w14:paraId="6CFC4881"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American Farmland Trust also identifies farmland in Hatfield as some of the most</w:t>
      </w:r>
      <w:r w:rsidRPr="001700F7">
        <w:rPr>
          <w:rFonts w:ascii="Montserrat" w:eastAsia="Times" w:hAnsi="Montserrat" w:cstheme="minorHAnsi"/>
          <w:color w:val="212529"/>
          <w:spacing w:val="2"/>
          <w:sz w:val="22"/>
          <w:szCs w:val="22"/>
          <w:shd w:val="clear" w:color="auto" w:fill="FFFFFF"/>
        </w:rPr>
        <w:t xml:space="preserve"> </w:t>
      </w:r>
      <w:r w:rsidRPr="001700F7">
        <w:rPr>
          <w:rFonts w:eastAsia="Times" w:cstheme="minorHAnsi"/>
          <w:color w:val="212529"/>
          <w:spacing w:val="2"/>
          <w:sz w:val="22"/>
          <w:szCs w:val="22"/>
          <w:shd w:val="clear" w:color="auto" w:fill="FFFFFF"/>
        </w:rPr>
        <w:t>productive, versatile, and resilient (PVR) land in the nation for sustainable food and crop production, as well as identifying areas of PVR land that have been lost and developed for residential use.</w:t>
      </w:r>
      <w:r w:rsidRPr="001700F7">
        <w:rPr>
          <w:rFonts w:eastAsia="Times" w:cstheme="minorHAnsi"/>
          <w:color w:val="212529"/>
          <w:spacing w:val="2"/>
          <w:sz w:val="22"/>
          <w:szCs w:val="22"/>
          <w:shd w:val="clear" w:color="auto" w:fill="FFFFFF"/>
          <w:vertAlign w:val="superscript"/>
        </w:rPr>
        <w:footnoteReference w:id="5"/>
      </w:r>
      <w:r w:rsidRPr="001700F7">
        <w:rPr>
          <w:rFonts w:eastAsia="Times" w:cstheme="minorHAnsi"/>
          <w:color w:val="212529"/>
          <w:spacing w:val="2"/>
          <w:sz w:val="22"/>
          <w:szCs w:val="22"/>
          <w:shd w:val="clear" w:color="auto" w:fill="FFFFFF"/>
        </w:rPr>
        <w:t xml:space="preserve"> </w:t>
      </w:r>
    </w:p>
    <w:p w14:paraId="25767E7E" w14:textId="0E1603F1" w:rsidR="001700F7" w:rsidRPr="001700F7" w:rsidRDefault="007C6E7D" w:rsidP="001700F7">
      <w:pPr>
        <w:spacing w:after="0" w:line="240" w:lineRule="auto"/>
        <w:rPr>
          <w:rFonts w:eastAsia="Times" w:cstheme="minorHAnsi"/>
          <w:sz w:val="22"/>
          <w:szCs w:val="22"/>
        </w:rPr>
      </w:pPr>
      <w:r>
        <w:rPr>
          <w:noProof/>
        </w:rPr>
        <mc:AlternateContent>
          <mc:Choice Requires="wps">
            <w:drawing>
              <wp:anchor distT="0" distB="0" distL="114300" distR="114300" simplePos="0" relativeHeight="251664384" behindDoc="0" locked="0" layoutInCell="1" allowOverlap="1" wp14:anchorId="06AE9120" wp14:editId="00801D18">
                <wp:simplePos x="0" y="0"/>
                <wp:positionH relativeFrom="column">
                  <wp:posOffset>3729355</wp:posOffset>
                </wp:positionH>
                <wp:positionV relativeFrom="paragraph">
                  <wp:posOffset>9525</wp:posOffset>
                </wp:positionV>
                <wp:extent cx="2609215" cy="172085"/>
                <wp:effectExtent l="0" t="0" r="635" b="0"/>
                <wp:wrapSquare wrapText="bothSides"/>
                <wp:docPr id="7" name="Text Box 7"/>
                <wp:cNvGraphicFramePr/>
                <a:graphic xmlns:a="http://schemas.openxmlformats.org/drawingml/2006/main">
                  <a:graphicData uri="http://schemas.microsoft.com/office/word/2010/wordprocessingShape">
                    <wps:wsp>
                      <wps:cNvSpPr txBox="1"/>
                      <wps:spPr>
                        <a:xfrm>
                          <a:off x="0" y="0"/>
                          <a:ext cx="2609215" cy="172085"/>
                        </a:xfrm>
                        <a:prstGeom prst="rect">
                          <a:avLst/>
                        </a:prstGeom>
                        <a:solidFill>
                          <a:prstClr val="white"/>
                        </a:solidFill>
                        <a:ln>
                          <a:noFill/>
                        </a:ln>
                      </wps:spPr>
                      <wps:txbx>
                        <w:txbxContent>
                          <w:p w14:paraId="65CB8BC8" w14:textId="7BA70CFB" w:rsidR="007C6E7D" w:rsidRPr="007C6E7D" w:rsidRDefault="007C6E7D" w:rsidP="007C6E7D">
                            <w:pPr>
                              <w:pStyle w:val="Caption"/>
                              <w:rPr>
                                <w:rFonts w:eastAsia="Times" w:cstheme="minorHAnsi"/>
                                <w:noProof/>
                                <w:sz w:val="18"/>
                                <w:szCs w:val="18"/>
                              </w:rPr>
                            </w:pPr>
                            <w:r w:rsidRPr="007C6E7D">
                              <w:rPr>
                                <w:sz w:val="18"/>
                                <w:szCs w:val="18"/>
                              </w:rPr>
                              <w:t xml:space="preserve">Figure 3.2: Hatfield Agricultural Soils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AE9120" id="_x0000_t202" coordsize="21600,21600" o:spt="202" path="m,l,21600r21600,l21600,xe">
                <v:stroke joinstyle="miter"/>
                <v:path gradientshapeok="t" o:connecttype="rect"/>
              </v:shapetype>
              <v:shape id="Text Box 7" o:spid="_x0000_s1026" type="#_x0000_t202" style="position:absolute;margin-left:293.65pt;margin-top:.75pt;width:205.45pt;height:13.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" stroked="f">
                <v:textbox inset="0,0,0,0">
                  <w:txbxContent>
                    <w:p w14:paraId="65CB8BC8" w14:textId="7BA70CFB" w:rsidR="007C6E7D" w:rsidRPr="007C6E7D" w:rsidRDefault="007C6E7D" w:rsidP="007C6E7D">
                      <w:pPr>
                        <w:pStyle w:val="Caption"/>
                        <w:rPr>
                          <w:rFonts w:eastAsia="Times" w:cstheme="minorHAnsi"/>
                          <w:noProof/>
                          <w:sz w:val="18"/>
                          <w:szCs w:val="18"/>
                        </w:rPr>
                      </w:pPr>
                      <w:r w:rsidRPr="007C6E7D">
                        <w:rPr>
                          <w:sz w:val="18"/>
                          <w:szCs w:val="18"/>
                        </w:rPr>
                        <w:t xml:space="preserve">Figure 3.2: Hatfield Agricultural Soils </w:t>
                      </w:r>
                    </w:p>
                  </w:txbxContent>
                </v:textbox>
                <w10:wrap type="square"/>
              </v:shape>
            </w:pict>
          </mc:Fallback>
        </mc:AlternateContent>
      </w:r>
    </w:p>
    <w:p w14:paraId="4DDF648A"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These data objectively verify the commonly held perception that Hatfield is blessed with a large amount of the best soils in the country. A soils-based protection strategy would strive to retain the best soils, either prime or of state or local importance, for agricultural use and would guide growth and development toward the poorer quality soils. Unfortunately, however, the best agricultural soils often present the least impediments for development.  The worst soils are often in the areas that are generally not suitable for large-scale development.  </w:t>
      </w:r>
    </w:p>
    <w:p w14:paraId="0E20E7E4" w14:textId="77777777" w:rsidR="001700F7" w:rsidRPr="001700F7" w:rsidRDefault="001700F7" w:rsidP="001700F7">
      <w:pPr>
        <w:spacing w:after="0" w:line="240" w:lineRule="auto"/>
        <w:rPr>
          <w:rFonts w:eastAsia="Times" w:cstheme="minorHAnsi"/>
          <w:sz w:val="22"/>
          <w:szCs w:val="22"/>
        </w:rPr>
      </w:pPr>
    </w:p>
    <w:p w14:paraId="1F6CBC92"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27" w:name="_Toc196814816"/>
      <w:bookmarkStart w:id="28" w:name="_Toc120012903"/>
      <w:r w:rsidRPr="001700F7">
        <w:rPr>
          <w:rFonts w:asciiTheme="majorHAnsi" w:eastAsiaTheme="majorEastAsia" w:hAnsiTheme="majorHAnsi" w:cstheme="majorBidi"/>
          <w:b/>
          <w:bCs/>
          <w:sz w:val="22"/>
          <w:szCs w:val="22"/>
        </w:rPr>
        <w:lastRenderedPageBreak/>
        <w:t>Topography</w:t>
      </w:r>
      <w:bookmarkEnd w:id="27"/>
      <w:bookmarkEnd w:id="28"/>
    </w:p>
    <w:p w14:paraId="298ADCFF" w14:textId="77777777" w:rsidR="001700F7" w:rsidRPr="001700F7" w:rsidRDefault="001700F7" w:rsidP="001700F7">
      <w:pPr>
        <w:spacing w:after="0" w:line="240" w:lineRule="auto"/>
        <w:rPr>
          <w:rFonts w:eastAsia="Times" w:cstheme="minorHAnsi"/>
          <w:sz w:val="22"/>
          <w:szCs w:val="22"/>
        </w:rPr>
      </w:pPr>
    </w:p>
    <w:p w14:paraId="4F4CDFB4" w14:textId="77777777" w:rsidR="001700F7" w:rsidRPr="001700F7" w:rsidRDefault="001700F7" w:rsidP="001700F7">
      <w:pPr>
        <w:spacing w:after="0" w:line="240" w:lineRule="auto"/>
        <w:rPr>
          <w:rFonts w:eastAsia="Times New Roman" w:cstheme="minorHAnsi"/>
          <w:sz w:val="22"/>
          <w:szCs w:val="22"/>
        </w:rPr>
      </w:pPr>
      <w:r w:rsidRPr="001700F7">
        <w:rPr>
          <w:rFonts w:eastAsia="Times New Roman" w:cstheme="minorHAnsi"/>
          <w:sz w:val="22"/>
          <w:szCs w:val="22"/>
        </w:rPr>
        <w:t>The section of Town west of Interstate 91 has the greatest relief as well as forested areas, with elevations reaching as high as 840 feet above sea level and steep slopes ranging from 5% to greater than 15%. This slope approaches the limits of readily developable land. In this densely wooded terrain, outcroppings of bedrock alternate with pockets of wetlands, most of which flow into Running Gutter Brook, the primary stream draining these western Hatfield hills.  East of the Interstate the fertile Connecticut Valley lowlands are terrain with very little slope—elevations can be as low as 110 feet above sea level</w:t>
      </w:r>
      <w:r w:rsidRPr="001700F7">
        <w:rPr>
          <w:rFonts w:eastAsia="Times New Roman" w:cstheme="minorHAnsi"/>
          <w:b/>
          <w:bCs/>
          <w:sz w:val="22"/>
          <w:szCs w:val="22"/>
        </w:rPr>
        <w:t>.</w:t>
      </w:r>
      <w:r w:rsidRPr="001700F7">
        <w:rPr>
          <w:rFonts w:eastAsia="Times New Roman" w:cstheme="minorHAnsi"/>
          <w:sz w:val="22"/>
          <w:szCs w:val="22"/>
        </w:rPr>
        <w:t xml:space="preserve"> </w:t>
      </w:r>
      <w:bookmarkStart w:id="29" w:name="_Toc196814817"/>
    </w:p>
    <w:p w14:paraId="532ED7A7" w14:textId="77777777" w:rsidR="001700F7" w:rsidRPr="001700F7" w:rsidRDefault="001700F7" w:rsidP="001700F7">
      <w:pPr>
        <w:keepNext/>
        <w:keepLines/>
        <w:spacing w:before="200" w:after="0" w:line="240" w:lineRule="auto"/>
        <w:outlineLvl w:val="2"/>
        <w:rPr>
          <w:rFonts w:ascii="Times" w:eastAsiaTheme="majorEastAsia" w:hAnsi="Times" w:cstheme="majorBidi"/>
          <w:b/>
          <w:bCs/>
          <w:sz w:val="22"/>
          <w:szCs w:val="22"/>
        </w:rPr>
      </w:pPr>
      <w:bookmarkStart w:id="30" w:name="_Toc120012904"/>
      <w:r w:rsidRPr="001700F7">
        <w:rPr>
          <w:rFonts w:asciiTheme="majorHAnsi" w:eastAsiaTheme="majorEastAsia" w:hAnsiTheme="majorHAnsi" w:cstheme="majorBidi"/>
          <w:b/>
          <w:bCs/>
          <w:sz w:val="22"/>
          <w:szCs w:val="22"/>
        </w:rPr>
        <w:t>Landscape Character</w:t>
      </w:r>
      <w:bookmarkEnd w:id="29"/>
      <w:bookmarkEnd w:id="30"/>
      <w:r w:rsidRPr="001700F7">
        <w:rPr>
          <w:rFonts w:asciiTheme="majorHAnsi" w:eastAsiaTheme="majorEastAsia" w:hAnsiTheme="majorHAnsi" w:cstheme="majorBidi"/>
          <w:b/>
          <w:bCs/>
          <w:sz w:val="22"/>
          <w:szCs w:val="22"/>
        </w:rPr>
        <w:t xml:space="preserve"> </w:t>
      </w:r>
    </w:p>
    <w:p w14:paraId="471404A6" w14:textId="77777777" w:rsidR="001700F7" w:rsidRPr="001700F7" w:rsidRDefault="001700F7" w:rsidP="001700F7">
      <w:pPr>
        <w:spacing w:after="0" w:line="240" w:lineRule="auto"/>
        <w:rPr>
          <w:rFonts w:eastAsia="Times" w:cstheme="minorHAnsi"/>
          <w:sz w:val="22"/>
          <w:szCs w:val="22"/>
        </w:rPr>
      </w:pPr>
    </w:p>
    <w:p w14:paraId="66032C1E"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The Town of Hatfield has diverse natural landscapes that have more or less formed natural boundaries for residential, industrial and agricultural development.  The Connecticut River has cut a path in the bottom of a former glacial lake bottom, and its natural flooding cycles have contributed to rich farmland in the lowlands that border its banks.  The early settlers recognized the value of this land, and thus built their homes on this land adjacent to the river more than 300 years ago.  Today in the center of Town, there remain many grand old homes adjacent to vast farm fields that extend to the banks of the river where cash crops of potatoes, cucumbers, squash and other vegetables are grown.  </w:t>
      </w:r>
    </w:p>
    <w:p w14:paraId="22C0769B" w14:textId="77777777" w:rsidR="001700F7" w:rsidRPr="001700F7" w:rsidRDefault="001700F7" w:rsidP="001700F7">
      <w:pPr>
        <w:spacing w:after="0" w:line="240" w:lineRule="auto"/>
        <w:rPr>
          <w:rFonts w:eastAsia="Times" w:cstheme="minorHAnsi"/>
          <w:sz w:val="22"/>
          <w:szCs w:val="22"/>
        </w:rPr>
      </w:pPr>
    </w:p>
    <w:p w14:paraId="4C92EDE0"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The large expanse of former alluvial floodplain soils is a unique natural resource. In few places around the world are the soils of such high agricultural quality.</w:t>
      </w:r>
      <w:r w:rsidRPr="001700F7">
        <w:rPr>
          <w:rFonts w:eastAsia="Times" w:cstheme="minorHAnsi"/>
          <w:b/>
          <w:sz w:val="22"/>
          <w:szCs w:val="22"/>
        </w:rPr>
        <w:t xml:space="preserve"> </w:t>
      </w:r>
      <w:r w:rsidRPr="001700F7">
        <w:rPr>
          <w:rFonts w:eastAsia="Times" w:cstheme="minorHAnsi"/>
          <w:sz w:val="22"/>
          <w:szCs w:val="22"/>
        </w:rPr>
        <w:t>Large tracts of farmland can still be found in North Hatfield - east of Bradstreet and Main,</w:t>
      </w:r>
      <w:r w:rsidRPr="001700F7">
        <w:rPr>
          <w:rFonts w:eastAsia="Times" w:cstheme="minorHAnsi"/>
          <w:b/>
          <w:sz w:val="22"/>
          <w:szCs w:val="22"/>
        </w:rPr>
        <w:t xml:space="preserve"> </w:t>
      </w:r>
      <w:r w:rsidRPr="001700F7">
        <w:rPr>
          <w:rFonts w:eastAsia="Times" w:cstheme="minorHAnsi"/>
          <w:sz w:val="22"/>
          <w:szCs w:val="22"/>
        </w:rPr>
        <w:t>along Straits</w:t>
      </w:r>
      <w:r w:rsidRPr="001700F7">
        <w:rPr>
          <w:rFonts w:eastAsia="Times" w:cstheme="minorHAnsi"/>
          <w:b/>
          <w:sz w:val="22"/>
          <w:szCs w:val="22"/>
        </w:rPr>
        <w:t xml:space="preserve"> </w:t>
      </w:r>
      <w:r w:rsidRPr="001700F7">
        <w:rPr>
          <w:rFonts w:eastAsia="Times" w:cstheme="minorHAnsi"/>
          <w:sz w:val="22"/>
          <w:szCs w:val="22"/>
        </w:rPr>
        <w:t>Road, east of Great Pond, and in the floodplain along the Connecticut River south of</w:t>
      </w:r>
      <w:r w:rsidRPr="001700F7">
        <w:rPr>
          <w:rFonts w:eastAsia="Times" w:cstheme="minorHAnsi"/>
          <w:b/>
          <w:sz w:val="22"/>
          <w:szCs w:val="22"/>
        </w:rPr>
        <w:t xml:space="preserve"> </w:t>
      </w:r>
      <w:r w:rsidRPr="001700F7">
        <w:rPr>
          <w:rFonts w:eastAsia="Times" w:cstheme="minorHAnsi"/>
          <w:sz w:val="22"/>
          <w:szCs w:val="22"/>
        </w:rPr>
        <w:t>Town</w:t>
      </w:r>
      <w:r w:rsidRPr="001700F7">
        <w:rPr>
          <w:rFonts w:eastAsia="Times" w:cstheme="minorHAnsi"/>
          <w:b/>
          <w:sz w:val="22"/>
          <w:szCs w:val="22"/>
        </w:rPr>
        <w:t>.</w:t>
      </w:r>
      <w:r w:rsidRPr="001700F7">
        <w:rPr>
          <w:rFonts w:eastAsia="Times" w:cstheme="minorHAnsi"/>
          <w:sz w:val="22"/>
          <w:szCs w:val="22"/>
        </w:rPr>
        <w:t xml:space="preserve"> Located in the midst of the farmland is the remnant of a wayward Connecticut</w:t>
      </w:r>
      <w:r w:rsidRPr="001700F7">
        <w:rPr>
          <w:rFonts w:eastAsia="Times" w:cstheme="minorHAnsi"/>
          <w:b/>
          <w:sz w:val="22"/>
          <w:szCs w:val="22"/>
        </w:rPr>
        <w:t xml:space="preserve"> </w:t>
      </w:r>
      <w:r w:rsidRPr="001700F7">
        <w:rPr>
          <w:rFonts w:eastAsia="Times" w:cstheme="minorHAnsi"/>
          <w:sz w:val="22"/>
          <w:szCs w:val="22"/>
        </w:rPr>
        <w:t>River</w:t>
      </w:r>
      <w:r w:rsidRPr="001700F7">
        <w:rPr>
          <w:rFonts w:eastAsia="Times" w:cstheme="minorHAnsi"/>
          <w:b/>
          <w:sz w:val="22"/>
          <w:szCs w:val="22"/>
        </w:rPr>
        <w:t>,</w:t>
      </w:r>
      <w:r w:rsidRPr="001700F7">
        <w:rPr>
          <w:rFonts w:eastAsia="Times" w:cstheme="minorHAnsi"/>
          <w:sz w:val="22"/>
          <w:szCs w:val="22"/>
        </w:rPr>
        <w:t xml:space="preserve"> the Great Pond and Cow Bridge Brook</w:t>
      </w:r>
      <w:r w:rsidRPr="001700F7">
        <w:rPr>
          <w:rFonts w:eastAsia="Times" w:cstheme="minorHAnsi"/>
          <w:b/>
          <w:sz w:val="22"/>
          <w:szCs w:val="22"/>
        </w:rPr>
        <w:t>.</w:t>
      </w:r>
      <w:r w:rsidRPr="001700F7">
        <w:rPr>
          <w:rFonts w:eastAsia="Times" w:cstheme="minorHAnsi"/>
          <w:sz w:val="22"/>
          <w:szCs w:val="22"/>
        </w:rPr>
        <w:t xml:space="preserve"> The Great Pond, a Connecticut River oxbow, has approximately</w:t>
      </w:r>
      <w:r w:rsidRPr="001700F7">
        <w:rPr>
          <w:rFonts w:eastAsia="Times" w:cstheme="minorHAnsi"/>
          <w:b/>
          <w:sz w:val="22"/>
          <w:szCs w:val="22"/>
        </w:rPr>
        <w:t xml:space="preserve"> </w:t>
      </w:r>
      <w:r w:rsidRPr="001700F7">
        <w:rPr>
          <w:rFonts w:eastAsia="Times" w:cstheme="minorHAnsi"/>
          <w:sz w:val="22"/>
          <w:szCs w:val="22"/>
        </w:rPr>
        <w:t>200 acres of open water, wooded swamp, and marshes, many rare plant species, and is an important refuge for migrating wildfowl.</w:t>
      </w:r>
    </w:p>
    <w:p w14:paraId="3BBC94D9" w14:textId="77777777" w:rsidR="001700F7" w:rsidRPr="001700F7" w:rsidRDefault="001700F7" w:rsidP="001700F7">
      <w:pPr>
        <w:spacing w:after="0" w:line="240" w:lineRule="auto"/>
        <w:rPr>
          <w:rFonts w:eastAsia="Times" w:cstheme="minorHAnsi"/>
          <w:sz w:val="22"/>
          <w:szCs w:val="22"/>
        </w:rPr>
      </w:pPr>
    </w:p>
    <w:p w14:paraId="4CA726F1"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Above the lower river valley, near the general north-to-south line formed by Prospect Street and Straits Road, is a plateau where farmland, residential, commercial and industrial development have been a part of the landscape for several decades, developing on the flat terrain which supported agricultural activities during the early history of the Town.  The Mill River Falls at the Prospect Street dam dramatically mark the rapid change in topography between the lower floodplain terrain and the upper plateau.  The railroad and state/interstate highway systems are located within these areas and have contributed to the more recent residential, commercial and industrial growth that is scattered among farm parcels.  </w:t>
      </w:r>
    </w:p>
    <w:p w14:paraId="438DCAC9" w14:textId="77777777" w:rsidR="001700F7" w:rsidRPr="001700F7" w:rsidRDefault="001700F7" w:rsidP="001700F7">
      <w:pPr>
        <w:spacing w:after="0" w:line="240" w:lineRule="auto"/>
        <w:rPr>
          <w:rFonts w:eastAsia="Times" w:cstheme="minorHAnsi"/>
          <w:sz w:val="22"/>
          <w:szCs w:val="22"/>
        </w:rPr>
      </w:pPr>
    </w:p>
    <w:p w14:paraId="31A955B1"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Further to the west, the flat upper plateau is bounded by a rugged wooded hilly landscape whose primary value to the Town is its source of water and its recreational opportunities, with some limited residential development having escalated within the last twenty years.   The area of Hatfield west of Routes 5-10 is dramatically different from the flatland of the eastern part of Town. Here, the steep, rocky wooded slopes contain three main natural features: “The Rocks”, Horse Mountain, and Chestnut Mountain.  </w:t>
      </w:r>
    </w:p>
    <w:p w14:paraId="48492484" w14:textId="77777777" w:rsidR="001700F7" w:rsidRPr="001700F7" w:rsidRDefault="001700F7" w:rsidP="001700F7">
      <w:pPr>
        <w:spacing w:after="0" w:line="240" w:lineRule="auto"/>
        <w:rPr>
          <w:rFonts w:eastAsia="Times" w:cstheme="minorHAnsi"/>
          <w:sz w:val="22"/>
          <w:szCs w:val="22"/>
        </w:rPr>
      </w:pPr>
    </w:p>
    <w:p w14:paraId="390AC527"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Horse Mountain, rising approximately 840 ft. and covering approximately 3100 acres, is most easily accessed by a trail from Rocks Road. There is an additional trail access off of Coles Road, however it is impeded by overgrown vegetation. Horse Mountain can also be accessed by a trail that starts in Williamsburg. The mountain is mostly hardwood forest</w:t>
      </w:r>
      <w:r w:rsidRPr="001700F7">
        <w:rPr>
          <w:rFonts w:eastAsia="Times" w:cstheme="minorHAnsi"/>
          <w:b/>
          <w:bCs/>
          <w:sz w:val="22"/>
          <w:szCs w:val="22"/>
        </w:rPr>
        <w:t xml:space="preserve"> </w:t>
      </w:r>
      <w:r w:rsidRPr="001700F7">
        <w:rPr>
          <w:rFonts w:eastAsia="Times" w:cstheme="minorHAnsi"/>
          <w:sz w:val="22"/>
          <w:szCs w:val="22"/>
        </w:rPr>
        <w:t>with few conifers, and with large stands of mountain laurel.  There are several impressive views</w:t>
      </w:r>
      <w:r w:rsidRPr="001700F7">
        <w:rPr>
          <w:rFonts w:eastAsia="Times" w:cstheme="minorHAnsi"/>
          <w:b/>
          <w:bCs/>
          <w:sz w:val="22"/>
          <w:szCs w:val="22"/>
        </w:rPr>
        <w:t xml:space="preserve"> </w:t>
      </w:r>
      <w:r w:rsidRPr="001700F7">
        <w:rPr>
          <w:rFonts w:eastAsia="Times" w:cstheme="minorHAnsi"/>
          <w:sz w:val="22"/>
          <w:szCs w:val="22"/>
        </w:rPr>
        <w:t>among the several steep slopes and vistas, with White</w:t>
      </w:r>
      <w:r w:rsidRPr="001700F7">
        <w:rPr>
          <w:rFonts w:eastAsia="Times" w:cstheme="minorHAnsi"/>
          <w:b/>
          <w:bCs/>
          <w:sz w:val="22"/>
          <w:szCs w:val="22"/>
        </w:rPr>
        <w:t xml:space="preserve"> </w:t>
      </w:r>
      <w:r w:rsidRPr="001700F7">
        <w:rPr>
          <w:rFonts w:eastAsia="Times" w:cstheme="minorHAnsi"/>
          <w:sz w:val="22"/>
          <w:szCs w:val="22"/>
        </w:rPr>
        <w:t>Rock perhaps the most impressive. Providing a 180</w:t>
      </w:r>
      <w:r w:rsidRPr="001700F7">
        <w:rPr>
          <w:rFonts w:eastAsia="Times" w:cstheme="minorHAnsi"/>
          <w:b/>
          <w:bCs/>
          <w:sz w:val="22"/>
          <w:szCs w:val="22"/>
        </w:rPr>
        <w:t>-</w:t>
      </w:r>
      <w:r w:rsidRPr="001700F7">
        <w:rPr>
          <w:rFonts w:eastAsia="Times" w:cstheme="minorHAnsi"/>
          <w:sz w:val="22"/>
          <w:szCs w:val="22"/>
        </w:rPr>
        <w:t>degree view of Hatfield Center and the Connecticut</w:t>
      </w:r>
      <w:r w:rsidRPr="001700F7">
        <w:rPr>
          <w:rFonts w:eastAsia="Times" w:cstheme="minorHAnsi"/>
          <w:b/>
          <w:bCs/>
          <w:sz w:val="22"/>
          <w:szCs w:val="22"/>
        </w:rPr>
        <w:t xml:space="preserve"> </w:t>
      </w:r>
      <w:r w:rsidRPr="001700F7">
        <w:rPr>
          <w:rFonts w:eastAsia="Times" w:cstheme="minorHAnsi"/>
          <w:sz w:val="22"/>
          <w:szCs w:val="22"/>
        </w:rPr>
        <w:t>Valley</w:t>
      </w:r>
      <w:r w:rsidRPr="001700F7">
        <w:rPr>
          <w:rFonts w:eastAsia="Times" w:cstheme="minorHAnsi"/>
          <w:b/>
          <w:bCs/>
          <w:sz w:val="22"/>
          <w:szCs w:val="22"/>
        </w:rPr>
        <w:t>,</w:t>
      </w:r>
      <w:r w:rsidRPr="001700F7">
        <w:rPr>
          <w:rFonts w:eastAsia="Times" w:cstheme="minorHAnsi"/>
          <w:sz w:val="22"/>
          <w:szCs w:val="22"/>
        </w:rPr>
        <w:t xml:space="preserve"> it contains a limited amount of white quartz and is important for geologic study.</w:t>
      </w:r>
    </w:p>
    <w:p w14:paraId="6D3A43E7" w14:textId="77777777" w:rsidR="001700F7" w:rsidRPr="001700F7" w:rsidRDefault="001700F7" w:rsidP="001700F7">
      <w:pPr>
        <w:spacing w:after="0" w:line="240" w:lineRule="auto"/>
        <w:rPr>
          <w:rFonts w:eastAsia="Times" w:cstheme="minorHAnsi"/>
          <w:sz w:val="22"/>
          <w:szCs w:val="22"/>
        </w:rPr>
      </w:pPr>
    </w:p>
    <w:p w14:paraId="6F4BF3D8"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Chestnut Mountain is located in the northwest section of Town and has an elevation of approximately 740 ft. It can be reached via Chestnut Road off Rocks Road.  Much of this area is part of the Northampton</w:t>
      </w:r>
      <w:r w:rsidRPr="001700F7">
        <w:rPr>
          <w:rFonts w:eastAsia="Times" w:cstheme="minorHAnsi"/>
          <w:b/>
          <w:bCs/>
          <w:sz w:val="22"/>
          <w:szCs w:val="22"/>
        </w:rPr>
        <w:t xml:space="preserve"> </w:t>
      </w:r>
      <w:r w:rsidRPr="001700F7">
        <w:rPr>
          <w:rFonts w:eastAsia="Times" w:cstheme="minorHAnsi"/>
          <w:sz w:val="22"/>
          <w:szCs w:val="22"/>
        </w:rPr>
        <w:t>Mountain Street reservoir and, as such is protected as open space. Horse Mountain and Chestnut Mountain provide the opportunity for hiking, snowmobiling, horseback riding, and hunting, as well as providing important wildlife habitat.</w:t>
      </w:r>
    </w:p>
    <w:p w14:paraId="4FD69A48" w14:textId="77777777" w:rsidR="001700F7" w:rsidRPr="001700F7" w:rsidRDefault="001700F7" w:rsidP="001700F7">
      <w:pPr>
        <w:spacing w:after="0" w:line="240" w:lineRule="auto"/>
        <w:rPr>
          <w:rFonts w:eastAsia="Times" w:cstheme="minorHAnsi"/>
          <w:sz w:val="22"/>
          <w:szCs w:val="22"/>
        </w:rPr>
      </w:pPr>
    </w:p>
    <w:p w14:paraId="76E99CE3"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The “Rocks” is a north to south ridgeline with much exposed bedrock between Route 5 and Linseed Road. It is a steeply rising, rugged section of terrain that forms the easterly boundary of West Hatfield. There is the potential for a series of trails to connect Horse Mountain, Chestnut</w:t>
      </w:r>
      <w:r w:rsidRPr="001700F7">
        <w:rPr>
          <w:rFonts w:eastAsia="Times" w:cstheme="minorHAnsi"/>
          <w:b/>
          <w:bCs/>
          <w:sz w:val="22"/>
          <w:szCs w:val="22"/>
        </w:rPr>
        <w:t xml:space="preserve"> </w:t>
      </w:r>
      <w:r w:rsidRPr="001700F7">
        <w:rPr>
          <w:rFonts w:eastAsia="Times" w:cstheme="minorHAnsi"/>
          <w:sz w:val="22"/>
          <w:szCs w:val="22"/>
        </w:rPr>
        <w:t>Mountain and the “Rocks”. A trail on Horse Mountain built by the Williamsburg Trails Committee in 2019 connects with the White Rock trail, an out-and-back trail which was also built in 2019. A trail on Chestnut Mountain was also recently built (2021) but does not yet formally connect with the other trails. The Three Bridges Trail was built in 2015.</w:t>
      </w:r>
    </w:p>
    <w:p w14:paraId="7B349D68" w14:textId="77777777" w:rsidR="001700F7" w:rsidRPr="001700F7" w:rsidRDefault="001700F7" w:rsidP="001700F7">
      <w:pPr>
        <w:spacing w:after="0" w:line="240" w:lineRule="auto"/>
        <w:rPr>
          <w:rFonts w:eastAsia="Times" w:cstheme="minorHAnsi"/>
          <w:sz w:val="22"/>
          <w:szCs w:val="22"/>
        </w:rPr>
      </w:pPr>
    </w:p>
    <w:p w14:paraId="2C87A32E"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The Hatfield Reservoir is located between the</w:t>
      </w:r>
      <w:r w:rsidRPr="001700F7">
        <w:rPr>
          <w:rFonts w:eastAsia="Times" w:cstheme="minorHAnsi"/>
          <w:b/>
          <w:bCs/>
          <w:sz w:val="22"/>
          <w:szCs w:val="22"/>
        </w:rPr>
        <w:t xml:space="preserve"> </w:t>
      </w:r>
      <w:r w:rsidRPr="001700F7">
        <w:rPr>
          <w:rFonts w:eastAsia="Times" w:cstheme="minorHAnsi"/>
          <w:sz w:val="22"/>
          <w:szCs w:val="22"/>
        </w:rPr>
        <w:t>Rocks and Horse Mountain. The area surrounding the reservoir is approximately 300</w:t>
      </w:r>
      <w:r w:rsidRPr="001700F7">
        <w:rPr>
          <w:rFonts w:eastAsia="Times" w:cstheme="minorHAnsi"/>
          <w:b/>
          <w:bCs/>
          <w:sz w:val="22"/>
          <w:szCs w:val="22"/>
        </w:rPr>
        <w:t xml:space="preserve"> </w:t>
      </w:r>
      <w:r w:rsidRPr="001700F7">
        <w:rPr>
          <w:rFonts w:eastAsia="Times" w:cstheme="minorHAnsi"/>
          <w:sz w:val="22"/>
          <w:szCs w:val="22"/>
        </w:rPr>
        <w:t>acres of wooded land, mainly mixed stands of hardwood and softwood, and is an important wildlife area. Running Gutter</w:t>
      </w:r>
      <w:r w:rsidRPr="001700F7">
        <w:rPr>
          <w:rFonts w:eastAsia="Times" w:cstheme="minorHAnsi"/>
          <w:b/>
          <w:bCs/>
          <w:sz w:val="22"/>
          <w:szCs w:val="22"/>
        </w:rPr>
        <w:t xml:space="preserve"> </w:t>
      </w:r>
      <w:r w:rsidRPr="001700F7">
        <w:rPr>
          <w:rFonts w:eastAsia="Times" w:cstheme="minorHAnsi"/>
          <w:sz w:val="22"/>
          <w:szCs w:val="22"/>
        </w:rPr>
        <w:t>Brook, a clear, clean,</w:t>
      </w:r>
      <w:r w:rsidRPr="001700F7">
        <w:rPr>
          <w:rFonts w:eastAsia="Times" w:cstheme="minorHAnsi"/>
          <w:b/>
          <w:bCs/>
          <w:sz w:val="22"/>
          <w:szCs w:val="22"/>
        </w:rPr>
        <w:t xml:space="preserve"> </w:t>
      </w:r>
      <w:r w:rsidRPr="001700F7">
        <w:rPr>
          <w:rFonts w:eastAsia="Times" w:cstheme="minorHAnsi"/>
          <w:sz w:val="22"/>
          <w:szCs w:val="22"/>
        </w:rPr>
        <w:t>brook flowing into and out of the reservoir, provides recreational and water supply functions along</w:t>
      </w:r>
      <w:r w:rsidRPr="001700F7">
        <w:rPr>
          <w:rFonts w:eastAsia="Times" w:cstheme="minorHAnsi"/>
          <w:b/>
          <w:bCs/>
          <w:sz w:val="22"/>
          <w:szCs w:val="22"/>
        </w:rPr>
        <w:t xml:space="preserve"> </w:t>
      </w:r>
      <w:r w:rsidRPr="001700F7">
        <w:rPr>
          <w:rFonts w:eastAsia="Times" w:cstheme="minorHAnsi"/>
          <w:sz w:val="22"/>
          <w:szCs w:val="22"/>
        </w:rPr>
        <w:t>with endangered species habitat. It is designated by MassWildlife as a Coldwater Fisheries Resource. There are also small waterfalls in one section that further enhance the beauty of this stream.</w:t>
      </w:r>
      <w:r w:rsidRPr="001700F7">
        <w:rPr>
          <w:rFonts w:eastAsia="Times" w:cstheme="minorHAnsi"/>
          <w:b/>
          <w:bCs/>
          <w:sz w:val="22"/>
          <w:szCs w:val="22"/>
        </w:rPr>
        <w:t xml:space="preserve"> </w:t>
      </w:r>
      <w:r w:rsidRPr="001700F7">
        <w:rPr>
          <w:rFonts w:eastAsia="Times" w:cstheme="minorHAnsi"/>
          <w:sz w:val="22"/>
          <w:szCs w:val="22"/>
        </w:rPr>
        <w:t>Broad Brook, near the southwest border, is another clear, fresh brook in this area.</w:t>
      </w:r>
    </w:p>
    <w:p w14:paraId="6A8BF40D" w14:textId="77777777" w:rsidR="001700F7" w:rsidRPr="001700F7" w:rsidRDefault="001700F7" w:rsidP="001700F7">
      <w:pPr>
        <w:spacing w:after="0" w:line="240" w:lineRule="auto"/>
        <w:rPr>
          <w:rFonts w:eastAsia="Times" w:cstheme="minorHAnsi"/>
          <w:sz w:val="22"/>
          <w:szCs w:val="22"/>
        </w:rPr>
      </w:pPr>
    </w:p>
    <w:p w14:paraId="161E767C" w14:textId="77777777" w:rsidR="001700F7" w:rsidRPr="001700F7" w:rsidRDefault="001700F7" w:rsidP="001700F7">
      <w:pPr>
        <w:keepNext/>
        <w:keepLines/>
        <w:spacing w:before="200" w:after="0" w:line="240" w:lineRule="auto"/>
        <w:outlineLvl w:val="1"/>
        <w:rPr>
          <w:rFonts w:ascii="Times" w:eastAsiaTheme="majorEastAsia" w:hAnsi="Times" w:cstheme="majorBidi"/>
          <w:b/>
          <w:bCs/>
          <w:color w:val="2F5496" w:themeColor="accent1" w:themeShade="BF"/>
          <w:sz w:val="28"/>
          <w:szCs w:val="28"/>
        </w:rPr>
      </w:pPr>
      <w:bookmarkStart w:id="31" w:name="_Toc196814818"/>
      <w:bookmarkStart w:id="32" w:name="_Toc120012905"/>
      <w:r w:rsidRPr="001700F7">
        <w:rPr>
          <w:rFonts w:asciiTheme="majorHAnsi" w:eastAsiaTheme="majorEastAsia" w:hAnsiTheme="majorHAnsi" w:cstheme="majorBidi"/>
          <w:b/>
          <w:bCs/>
          <w:color w:val="2F5496" w:themeColor="accent1" w:themeShade="BF"/>
          <w:sz w:val="28"/>
          <w:szCs w:val="28"/>
        </w:rPr>
        <w:t>Water Resources</w:t>
      </w:r>
      <w:bookmarkEnd w:id="31"/>
      <w:bookmarkEnd w:id="32"/>
      <w:r w:rsidRPr="001700F7">
        <w:rPr>
          <w:rFonts w:asciiTheme="majorHAnsi" w:eastAsiaTheme="majorEastAsia" w:hAnsiTheme="majorHAnsi" w:cstheme="majorBidi"/>
          <w:b/>
          <w:bCs/>
          <w:color w:val="2F5496" w:themeColor="accent1" w:themeShade="BF"/>
          <w:sz w:val="28"/>
          <w:szCs w:val="28"/>
        </w:rPr>
        <w:t xml:space="preserve"> </w:t>
      </w:r>
    </w:p>
    <w:p w14:paraId="29B42BC5" w14:textId="77777777" w:rsidR="001700F7" w:rsidRPr="001700F7" w:rsidRDefault="001700F7" w:rsidP="001700F7">
      <w:pPr>
        <w:spacing w:after="0" w:line="240" w:lineRule="auto"/>
        <w:rPr>
          <w:rFonts w:ascii="Garamond" w:eastAsia="Times New Roman" w:hAnsi="Garamond" w:cstheme="minorHAnsi"/>
          <w:sz w:val="20"/>
          <w:szCs w:val="22"/>
        </w:rPr>
      </w:pPr>
    </w:p>
    <w:p w14:paraId="7FFFEB4C"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33" w:name="_Toc196814819"/>
      <w:bookmarkStart w:id="34" w:name="_Toc120012906"/>
      <w:r w:rsidRPr="001700F7">
        <w:rPr>
          <w:rFonts w:asciiTheme="majorHAnsi" w:eastAsiaTheme="majorEastAsia" w:hAnsiTheme="majorHAnsi" w:cstheme="majorBidi"/>
          <w:b/>
          <w:bCs/>
          <w:sz w:val="22"/>
          <w:szCs w:val="22"/>
        </w:rPr>
        <w:t>Rivers and Streams</w:t>
      </w:r>
      <w:bookmarkEnd w:id="33"/>
      <w:bookmarkEnd w:id="34"/>
    </w:p>
    <w:p w14:paraId="17F2AE6F" w14:textId="77777777" w:rsidR="001700F7" w:rsidRPr="001700F7" w:rsidRDefault="001700F7" w:rsidP="001700F7">
      <w:pPr>
        <w:spacing w:after="0" w:line="240" w:lineRule="auto"/>
        <w:rPr>
          <w:rFonts w:eastAsia="Times" w:cstheme="minorHAnsi"/>
          <w:sz w:val="22"/>
          <w:szCs w:val="22"/>
        </w:rPr>
      </w:pPr>
    </w:p>
    <w:p w14:paraId="541A9A7C"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Hatfield is heavily influenced by watercourses. There are approximately 35 miles of stream and river channel</w:t>
      </w:r>
      <w:r w:rsidRPr="001700F7">
        <w:rPr>
          <w:rFonts w:eastAsia="Times" w:cstheme="minorHAnsi"/>
          <w:b/>
          <w:sz w:val="22"/>
          <w:szCs w:val="22"/>
        </w:rPr>
        <w:t xml:space="preserve"> </w:t>
      </w:r>
      <w:r w:rsidRPr="001700F7">
        <w:rPr>
          <w:rFonts w:eastAsia="Times" w:cstheme="minorHAnsi"/>
          <w:sz w:val="22"/>
          <w:szCs w:val="22"/>
        </w:rPr>
        <w:t>within the</w:t>
      </w:r>
      <w:r w:rsidRPr="001700F7">
        <w:rPr>
          <w:rFonts w:eastAsia="Times" w:cstheme="minorHAnsi"/>
          <w:b/>
          <w:sz w:val="22"/>
          <w:szCs w:val="22"/>
        </w:rPr>
        <w:t xml:space="preserve"> </w:t>
      </w:r>
      <w:r w:rsidRPr="001700F7">
        <w:rPr>
          <w:rFonts w:eastAsia="Times" w:cstheme="minorHAnsi"/>
          <w:sz w:val="22"/>
          <w:szCs w:val="22"/>
        </w:rPr>
        <w:t>town</w:t>
      </w:r>
      <w:r w:rsidRPr="001700F7">
        <w:rPr>
          <w:rFonts w:eastAsia="Times" w:cstheme="minorHAnsi"/>
          <w:b/>
          <w:sz w:val="22"/>
          <w:szCs w:val="22"/>
        </w:rPr>
        <w:t xml:space="preserve"> </w:t>
      </w:r>
      <w:r w:rsidRPr="001700F7">
        <w:rPr>
          <w:rFonts w:eastAsia="Times" w:cstheme="minorHAnsi"/>
          <w:sz w:val="22"/>
          <w:szCs w:val="22"/>
        </w:rPr>
        <w:t xml:space="preserve">boundaries, primarily consisting of the Connecticut River, the Mill River, Running Gutter Brook, Mountain Brook, and Broad Brook. The following is a brief description of these water resources and some of the important features of each. </w:t>
      </w:r>
    </w:p>
    <w:p w14:paraId="1BA56FCD" w14:textId="77777777" w:rsidR="001700F7" w:rsidRPr="001700F7" w:rsidRDefault="001700F7" w:rsidP="001700F7">
      <w:pPr>
        <w:spacing w:after="0" w:line="240" w:lineRule="auto"/>
        <w:rPr>
          <w:rFonts w:eastAsia="Times" w:cstheme="minorHAnsi"/>
          <w:sz w:val="22"/>
          <w:szCs w:val="22"/>
        </w:rPr>
      </w:pPr>
    </w:p>
    <w:p w14:paraId="34BEBC67"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Connecticut River</w:t>
      </w:r>
    </w:p>
    <w:p w14:paraId="144E8659"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About 7.5 miles of the Connecticut River forms the eastern and part of the southern boundaries of Hatfield, providing approximately 450 acres of open water. The Connecticut River is one of the longest and largest rivers in the American northeast and it has influenced everything from settlement patterns to agricultural productivity. </w:t>
      </w:r>
    </w:p>
    <w:p w14:paraId="393B2774" w14:textId="538CFF6D"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The Connecticut River in Hatfield is rated as Class B status (designated as habitat for fish and other wildlife and recreation such as fishing and swimming), allowing the potential for recreational swimming and boating, fishing </w:t>
      </w:r>
      <w:r w:rsidRPr="001700F7">
        <w:rPr>
          <w:rFonts w:eastAsia="Times" w:cstheme="minorHAnsi"/>
          <w:noProof/>
          <w:sz w:val="22"/>
          <w:szCs w:val="22"/>
        </w:rPr>
        <w:lastRenderedPageBreak/>
        <w:drawing>
          <wp:anchor distT="0" distB="0" distL="114300" distR="114300" simplePos="0" relativeHeight="251661312" behindDoc="1" locked="0" layoutInCell="1" allowOverlap="1" wp14:anchorId="643E170C" wp14:editId="632FE039">
            <wp:simplePos x="0" y="0"/>
            <wp:positionH relativeFrom="margin">
              <wp:align>right</wp:align>
            </wp:positionH>
            <wp:positionV relativeFrom="paragraph">
              <wp:posOffset>4445</wp:posOffset>
            </wp:positionV>
            <wp:extent cx="3347720" cy="2225040"/>
            <wp:effectExtent l="0" t="0" r="5080" b="3810"/>
            <wp:wrapTight wrapText="bothSides">
              <wp:wrapPolygon edited="0">
                <wp:start x="0" y="0"/>
                <wp:lineTo x="0" y="21452"/>
                <wp:lineTo x="21510" y="21452"/>
                <wp:lineTo x="21510" y="0"/>
                <wp:lineTo x="0" y="0"/>
              </wp:wrapPolygon>
            </wp:wrapTight>
            <wp:docPr id="6" name="Picture 6" descr="CT River in Sun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 River in Sunderland"/>
                    <pic:cNvPicPr>
                      <a:picLocks noChangeAspect="1" noChangeArrowheads="1"/>
                    </pic:cNvPicPr>
                  </pic:nvPicPr>
                  <pic:blipFill>
                    <a:blip r:embed="rId15" cstate="print"/>
                    <a:srcRect/>
                    <a:stretch>
                      <a:fillRect/>
                    </a:stretch>
                  </pic:blipFill>
                  <pic:spPr bwMode="auto">
                    <a:xfrm>
                      <a:off x="0" y="0"/>
                      <a:ext cx="3347720" cy="2225040"/>
                    </a:xfrm>
                    <a:prstGeom prst="rect">
                      <a:avLst/>
                    </a:prstGeom>
                    <a:noFill/>
                    <a:ln w="9525">
                      <a:noFill/>
                      <a:miter lim="800000"/>
                      <a:headEnd/>
                      <a:tailEnd/>
                    </a:ln>
                  </pic:spPr>
                </pic:pic>
              </a:graphicData>
            </a:graphic>
          </wp:anchor>
        </w:drawing>
      </w:r>
      <w:r w:rsidRPr="001700F7">
        <w:rPr>
          <w:rFonts w:eastAsia="Times" w:cstheme="minorHAnsi"/>
          <w:sz w:val="22"/>
          <w:szCs w:val="22"/>
        </w:rPr>
        <w:t>and wildlife propagation. The river supports over 30 species of fish including shad, walleye, northern pike, and catfish. It is also home to many other types of wild animals, such as ospreys, river otters, and herons.</w:t>
      </w:r>
    </w:p>
    <w:p w14:paraId="2D655D8A" w14:textId="10F9EF0A" w:rsidR="001700F7" w:rsidRPr="001700F7" w:rsidRDefault="001700F7" w:rsidP="001700F7">
      <w:pPr>
        <w:spacing w:after="0" w:line="240" w:lineRule="auto"/>
        <w:rPr>
          <w:rFonts w:eastAsia="Times" w:cstheme="minorHAnsi"/>
          <w:sz w:val="22"/>
          <w:szCs w:val="22"/>
        </w:rPr>
      </w:pPr>
    </w:p>
    <w:p w14:paraId="24C24D27" w14:textId="1CED3813"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The dike, adjacent to the river in the Indian Hollow section of Town,</w:t>
      </w:r>
      <w:r w:rsidRPr="001700F7">
        <w:rPr>
          <w:rFonts w:eastAsia="Times" w:cstheme="minorHAnsi"/>
          <w:b/>
          <w:sz w:val="22"/>
          <w:szCs w:val="22"/>
        </w:rPr>
        <w:t xml:space="preserve"> </w:t>
      </w:r>
      <w:r w:rsidRPr="001700F7">
        <w:rPr>
          <w:rFonts w:eastAsia="Times" w:cstheme="minorHAnsi"/>
          <w:sz w:val="22"/>
          <w:szCs w:val="22"/>
        </w:rPr>
        <w:t>offers 2 miles for hiking, mountain biking, snowshoeing, and cross-country skiing. Hunting is also allowed, however that is a limited use as it is illegal to discharge a firearm within 100’ of a residence. Access to the dike can be gained</w:t>
      </w:r>
      <w:r w:rsidRPr="001700F7">
        <w:rPr>
          <w:rFonts w:eastAsia="Times" w:cstheme="minorHAnsi"/>
          <w:b/>
          <w:sz w:val="22"/>
          <w:szCs w:val="22"/>
        </w:rPr>
        <w:t xml:space="preserve"> </w:t>
      </w:r>
      <w:r w:rsidRPr="001700F7">
        <w:rPr>
          <w:rFonts w:eastAsia="Times" w:cstheme="minorHAnsi"/>
          <w:sz w:val="22"/>
          <w:szCs w:val="22"/>
        </w:rPr>
        <w:t>from Valley Street, South Street, Bridge Road, and the path directly across the street from Memorial Town Hall on Main Street, immediately to the south of the former Center School building.</w:t>
      </w:r>
    </w:p>
    <w:p w14:paraId="4D1698B9" w14:textId="77777777" w:rsidR="001700F7" w:rsidRPr="001700F7" w:rsidRDefault="001700F7" w:rsidP="001700F7">
      <w:pPr>
        <w:spacing w:after="0" w:line="240" w:lineRule="auto"/>
        <w:rPr>
          <w:rFonts w:eastAsia="Times" w:cstheme="minorHAnsi"/>
          <w:sz w:val="22"/>
          <w:szCs w:val="22"/>
        </w:rPr>
      </w:pPr>
    </w:p>
    <w:p w14:paraId="76EDDCF3"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Access to the river</w:t>
      </w:r>
      <w:r w:rsidRPr="001700F7">
        <w:rPr>
          <w:rFonts w:eastAsia="Times" w:cstheme="minorHAnsi"/>
          <w:b/>
          <w:sz w:val="22"/>
          <w:szCs w:val="22"/>
        </w:rPr>
        <w:t xml:space="preserve"> </w:t>
      </w:r>
      <w:r w:rsidRPr="001700F7">
        <w:rPr>
          <w:rFonts w:eastAsia="Times" w:cstheme="minorHAnsi"/>
          <w:sz w:val="22"/>
          <w:szCs w:val="22"/>
        </w:rPr>
        <w:t>is possible from Old Farms Road, Upper Farms Road, Bashin Road, at the state boat ramp, the dike, the Indian Hollow boat ramp near Kellogg Hill Road, and at the confluence of the Mill and Connecticut Rivers.  Large and motorboat access is limited to the state boat ramp, while small watercraft such as canoes can enter at the Indian Hollow site and the confluence</w:t>
      </w:r>
      <w:r w:rsidRPr="001700F7">
        <w:rPr>
          <w:rFonts w:eastAsia="Times" w:cstheme="minorHAnsi"/>
          <w:b/>
          <w:sz w:val="22"/>
          <w:szCs w:val="22"/>
        </w:rPr>
        <w:t xml:space="preserve"> </w:t>
      </w:r>
      <w:r w:rsidRPr="001700F7">
        <w:rPr>
          <w:rFonts w:eastAsia="Times" w:cstheme="minorHAnsi"/>
          <w:sz w:val="22"/>
          <w:szCs w:val="22"/>
        </w:rPr>
        <w:t>of the Mill and Connecticut.  Three sites along Bashin Road, Indian Hollow, and the confluence of the Mill and the Connecticut, are most suited for swimming. Canary Island, located near the Northampton border</w:t>
      </w:r>
      <w:r w:rsidRPr="001700F7">
        <w:rPr>
          <w:rFonts w:eastAsia="Times" w:cstheme="minorHAnsi"/>
          <w:b/>
          <w:sz w:val="22"/>
          <w:szCs w:val="22"/>
        </w:rPr>
        <w:t>,</w:t>
      </w:r>
      <w:r w:rsidRPr="001700F7">
        <w:rPr>
          <w:rFonts w:eastAsia="Times" w:cstheme="minorHAnsi"/>
          <w:sz w:val="22"/>
          <w:szCs w:val="22"/>
        </w:rPr>
        <w:t xml:space="preserve"> offers the potential for limited access picnicking or boat camping.</w:t>
      </w:r>
    </w:p>
    <w:p w14:paraId="1E425E20" w14:textId="77777777" w:rsidR="001700F7" w:rsidRPr="001700F7" w:rsidRDefault="001700F7" w:rsidP="001700F7">
      <w:pPr>
        <w:spacing w:after="0" w:line="240" w:lineRule="auto"/>
        <w:rPr>
          <w:rFonts w:eastAsia="Times" w:cstheme="minorHAnsi"/>
          <w:sz w:val="22"/>
          <w:szCs w:val="22"/>
        </w:rPr>
      </w:pPr>
    </w:p>
    <w:p w14:paraId="7321B13C"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Land use patterns along the Connecticut River in Hatfield show that most of the acreage within 2,000 feet of the riverbank is in agricultural use. At several points along the river, forestland provides a vegetated buffer to human activities although much of this forest area is quite narrow—less than 200 feet deep. Most of the floodplains along the river remain unprotected from development, although there are economic impediments that reduce the likelihood of major development. The Town center area parallels the river for approximately two miles, coming within 800 feet of the bank for much of this stretch. </w:t>
      </w:r>
    </w:p>
    <w:p w14:paraId="6E99532A" w14:textId="77777777" w:rsidR="001700F7" w:rsidRPr="001700F7" w:rsidRDefault="001700F7" w:rsidP="001700F7">
      <w:pPr>
        <w:spacing w:after="0" w:line="240" w:lineRule="auto"/>
        <w:rPr>
          <w:rFonts w:eastAsia="Times" w:cstheme="minorHAnsi"/>
          <w:sz w:val="22"/>
          <w:szCs w:val="22"/>
        </w:rPr>
      </w:pPr>
    </w:p>
    <w:p w14:paraId="0B186294"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The Mill River is a central geographic feature within Hatfield, draining from a watershed of five communities.  The Mill River enters the Town along the northern boundary with Whately.  In the northern portion of Town, the Mill River parallels the west side of Route 91, but then flows in a broadly meandering southeasterly path to its confluence with the Connecticut River.  Once called Capawonk Brook, this meandering, approximately 7-mile river forms a natural green belt through the Town. With variable depth and width, containing dual channels, islands, and peninsulas, overhung with trees and lined with native shrubs, this enchanted wilderness is a haven for recreationalists, naturalists, hunters and fishermen. </w:t>
      </w:r>
    </w:p>
    <w:p w14:paraId="418A8608" w14:textId="77777777" w:rsidR="001700F7" w:rsidRPr="001700F7" w:rsidRDefault="001700F7" w:rsidP="001700F7">
      <w:pPr>
        <w:spacing w:after="0" w:line="240" w:lineRule="auto"/>
        <w:rPr>
          <w:rFonts w:eastAsia="Times" w:cstheme="minorHAnsi"/>
          <w:sz w:val="22"/>
          <w:szCs w:val="22"/>
        </w:rPr>
      </w:pPr>
    </w:p>
    <w:p w14:paraId="7A44B892"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The Mill River watershed has been the focus of increasing research over the past several years, showing the unique value of this riverine resource, with studies performed by Smith College, University of Massachusetts and Cornell University. It has become known as one of the most biologically diverse river systems in Massachusetts, supporting four of the state’s seven listed species of freshwater mussels, including the Federally endangered dwarf wedgemussel </w:t>
      </w:r>
      <w:r w:rsidRPr="001700F7">
        <w:rPr>
          <w:rFonts w:eastAsia="Times" w:cstheme="minorHAnsi"/>
          <w:i/>
          <w:iCs/>
          <w:sz w:val="22"/>
          <w:szCs w:val="22"/>
        </w:rPr>
        <w:t>Alasmidonta heterodon</w:t>
      </w:r>
      <w:r w:rsidRPr="001700F7">
        <w:rPr>
          <w:rFonts w:eastAsia="Times" w:cstheme="minorHAnsi"/>
          <w:sz w:val="22"/>
          <w:szCs w:val="22"/>
        </w:rPr>
        <w:t xml:space="preserve">. There are additional protected flora and fauna that inhabit this river corridor, including the wood turtle </w:t>
      </w:r>
      <w:r w:rsidRPr="001700F7">
        <w:rPr>
          <w:rFonts w:eastAsia="Times" w:cstheme="minorHAnsi"/>
          <w:i/>
          <w:iCs/>
          <w:sz w:val="22"/>
          <w:szCs w:val="22"/>
        </w:rPr>
        <w:t>Clemmys  insculpta</w:t>
      </w:r>
      <w:r w:rsidRPr="001700F7">
        <w:rPr>
          <w:rFonts w:eastAsia="Times" w:cstheme="minorHAnsi"/>
          <w:sz w:val="22"/>
          <w:szCs w:val="22"/>
        </w:rPr>
        <w:t>. River otter live along the brook, the favorable water quality of which also supports brook trout. There are</w:t>
      </w:r>
      <w:r w:rsidRPr="001700F7">
        <w:rPr>
          <w:rFonts w:eastAsia="Times" w:cstheme="minorHAnsi"/>
          <w:b/>
          <w:bCs/>
          <w:sz w:val="22"/>
          <w:szCs w:val="22"/>
        </w:rPr>
        <w:t xml:space="preserve"> </w:t>
      </w:r>
      <w:r w:rsidRPr="001700F7">
        <w:rPr>
          <w:rFonts w:eastAsia="Times" w:cstheme="minorHAnsi"/>
          <w:sz w:val="22"/>
          <w:szCs w:val="22"/>
        </w:rPr>
        <w:t>at least five access points to the Mill River (Plain Road, Chestnut Street, Bridge Street, off Elm Street, and off Farm Road) for fishing and other activities.</w:t>
      </w:r>
    </w:p>
    <w:p w14:paraId="3969A6CF" w14:textId="77777777" w:rsidR="001700F7" w:rsidRPr="001700F7" w:rsidRDefault="001700F7" w:rsidP="001700F7">
      <w:pPr>
        <w:spacing w:after="0" w:line="240" w:lineRule="auto"/>
        <w:rPr>
          <w:rFonts w:eastAsia="Times" w:cstheme="minorHAnsi"/>
          <w:sz w:val="22"/>
          <w:szCs w:val="22"/>
        </w:rPr>
      </w:pPr>
    </w:p>
    <w:p w14:paraId="25313116"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lastRenderedPageBreak/>
        <w:t xml:space="preserve">The Hatfield Dam on Prospect Street is close to the mouth of the Mill River at its junction with the Connecticut River. The dam is approximately 150 feet long, 15 feet high, is 300 years old, and was built on a 7-foot-high sandstone outcrop. The dam is the only one on the Mill River and blocks the movement of fish (Atlantic salmon, American shad, blueback herring and lamprey) and other aquatic organisms between the Connecticut River and the upper watershed. </w:t>
      </w:r>
    </w:p>
    <w:p w14:paraId="6B34E352" w14:textId="77777777" w:rsidR="001700F7" w:rsidRPr="001700F7" w:rsidRDefault="001700F7" w:rsidP="001700F7">
      <w:pPr>
        <w:spacing w:after="0" w:line="240" w:lineRule="auto"/>
        <w:rPr>
          <w:rFonts w:eastAsia="Times" w:cstheme="minorHAnsi"/>
          <w:sz w:val="22"/>
          <w:szCs w:val="22"/>
        </w:rPr>
      </w:pPr>
    </w:p>
    <w:p w14:paraId="6701A1D2"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noProof/>
          <w:sz w:val="22"/>
          <w:szCs w:val="22"/>
        </w:rPr>
        <w:drawing>
          <wp:inline distT="0" distB="0" distL="0" distR="0" wp14:anchorId="51BD0814" wp14:editId="5BEBB783">
            <wp:extent cx="3951066" cy="2202061"/>
            <wp:effectExtent l="0" t="0" r="0" b="0"/>
            <wp:docPr id="5" name="Picture 5" descr="http://www.townofhatfield.org/Photo Gallery/waterf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wnofhatfield.org/Photo Gallery/waterfall2.jpg"/>
                    <pic:cNvPicPr>
                      <a:picLocks noChangeAspect="1" noChangeArrowheads="1"/>
                    </pic:cNvPicPr>
                  </pic:nvPicPr>
                  <pic:blipFill>
                    <a:blip r:embed="rId16" cstate="print"/>
                    <a:srcRect/>
                    <a:stretch>
                      <a:fillRect/>
                    </a:stretch>
                  </pic:blipFill>
                  <pic:spPr bwMode="auto">
                    <a:xfrm>
                      <a:off x="0" y="0"/>
                      <a:ext cx="3970422" cy="2212849"/>
                    </a:xfrm>
                    <a:prstGeom prst="rect">
                      <a:avLst/>
                    </a:prstGeom>
                    <a:noFill/>
                    <a:ln w="9525">
                      <a:noFill/>
                      <a:miter lim="800000"/>
                      <a:headEnd/>
                      <a:tailEnd/>
                    </a:ln>
                  </pic:spPr>
                </pic:pic>
              </a:graphicData>
            </a:graphic>
          </wp:inline>
        </w:drawing>
      </w:r>
    </w:p>
    <w:p w14:paraId="44A9D7D2" w14:textId="77777777" w:rsidR="001700F7" w:rsidRPr="001700F7" w:rsidRDefault="001700F7" w:rsidP="001700F7">
      <w:pPr>
        <w:spacing w:after="0" w:line="240" w:lineRule="auto"/>
        <w:rPr>
          <w:rFonts w:eastAsia="Times" w:cstheme="minorHAnsi"/>
          <w:sz w:val="22"/>
          <w:szCs w:val="22"/>
        </w:rPr>
      </w:pPr>
    </w:p>
    <w:p w14:paraId="42C967A9"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A feasibility study for the removal of the Hatfield Dam to restore fish passage continuity was completed in 2007.</w:t>
      </w:r>
      <w:r w:rsidRPr="001700F7">
        <w:rPr>
          <w:rFonts w:ascii="Times New Roman" w:eastAsia="Times" w:hAnsi="Times New Roman" w:cstheme="minorHAnsi"/>
          <w:sz w:val="22"/>
          <w:szCs w:val="22"/>
          <w:vertAlign w:val="superscript"/>
        </w:rPr>
        <w:footnoteReference w:id="6"/>
      </w:r>
      <w:r w:rsidRPr="001700F7">
        <w:rPr>
          <w:rFonts w:eastAsia="Times" w:cstheme="minorHAnsi"/>
          <w:sz w:val="22"/>
          <w:szCs w:val="22"/>
        </w:rPr>
        <w:t xml:space="preserve"> A June 2019 report by the MA Division of Ecological Services found that the Mill River Dam is unsafe and either needs to be removed or repaired. However, dam removal is complicated by a number of factors. Removal of the dam could negatively impact the mussel population through the introduction of predatory species. It could also potentially impact the extensive upstream wetland system through a decrease in water levels. In addition, the old mill site was listed on the National Register of Historic Places in 1982. The Town received a $185,000 grant several years ago to fund an engineering analysis of the bridge that would be used toward its eventual reconstruction, and also spent about $42,000 to determine its structural integrity. While there is interest in reconstructing the pedestrian bridge across the Mill River, moving forward on that project is being tabled until the future of the dam has been determined.</w:t>
      </w:r>
    </w:p>
    <w:p w14:paraId="439A861A" w14:textId="77777777" w:rsidR="001700F7" w:rsidRPr="001700F7" w:rsidRDefault="001700F7" w:rsidP="001700F7">
      <w:pPr>
        <w:spacing w:after="0" w:line="240" w:lineRule="auto"/>
        <w:rPr>
          <w:rFonts w:eastAsia="Times" w:cstheme="minorHAnsi"/>
          <w:sz w:val="22"/>
          <w:szCs w:val="22"/>
        </w:rPr>
      </w:pPr>
    </w:p>
    <w:p w14:paraId="1A1766C5"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Major tributary streams to the Mill River include Running Gutter Brook and Mountain Brook, which drain much of West Hatfield.  Running Gutter Brook drains most of the Rocks and Horse Mountain areas, feeds the Hatfield Reservoir and includes the tributary of Broad Brook, whose watershed extends into Northampton.  Mountain Brook drains the northwest portion of Hatfield and extends into Whately.  It originates at the Northampton water reservoir system, and a portion of its natural watershed contributions are diverted to other portions of the Northampton water system. </w:t>
      </w:r>
    </w:p>
    <w:p w14:paraId="0ECE4672" w14:textId="10BFAAB1" w:rsidR="001700F7" w:rsidRDefault="001700F7" w:rsidP="001700F7">
      <w:pPr>
        <w:spacing w:after="0" w:line="240" w:lineRule="auto"/>
        <w:rPr>
          <w:rFonts w:eastAsia="Times" w:cstheme="minorHAnsi"/>
          <w:sz w:val="22"/>
          <w:szCs w:val="22"/>
        </w:rPr>
      </w:pPr>
    </w:p>
    <w:p w14:paraId="2AE8FD3F" w14:textId="77777777" w:rsidR="00833E3C" w:rsidRPr="001700F7" w:rsidRDefault="00833E3C" w:rsidP="001700F7">
      <w:pPr>
        <w:spacing w:after="0" w:line="240" w:lineRule="auto"/>
        <w:rPr>
          <w:rFonts w:eastAsia="Times" w:cstheme="minorHAnsi"/>
          <w:sz w:val="22"/>
          <w:szCs w:val="22"/>
        </w:rPr>
      </w:pPr>
    </w:p>
    <w:p w14:paraId="1A7143B5"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35" w:name="_Toc196814820"/>
      <w:bookmarkStart w:id="36" w:name="_Toc120012907"/>
      <w:r w:rsidRPr="001700F7">
        <w:rPr>
          <w:rFonts w:asciiTheme="majorHAnsi" w:eastAsiaTheme="majorEastAsia" w:hAnsiTheme="majorHAnsi" w:cstheme="majorBidi"/>
          <w:b/>
          <w:bCs/>
          <w:sz w:val="22"/>
          <w:szCs w:val="22"/>
        </w:rPr>
        <w:t>100-Year Floodplain</w:t>
      </w:r>
      <w:bookmarkEnd w:id="35"/>
      <w:bookmarkEnd w:id="36"/>
    </w:p>
    <w:p w14:paraId="063F2464" w14:textId="77777777" w:rsidR="001700F7" w:rsidRPr="001700F7" w:rsidRDefault="001700F7" w:rsidP="001700F7">
      <w:pPr>
        <w:spacing w:after="0" w:line="240" w:lineRule="auto"/>
        <w:rPr>
          <w:rFonts w:eastAsia="Times" w:cstheme="minorHAnsi"/>
          <w:sz w:val="22"/>
          <w:szCs w:val="22"/>
        </w:rPr>
      </w:pPr>
    </w:p>
    <w:p w14:paraId="3F63B531"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The 100-year floodplain is defined as an area with a 1 percent chance of flooding in a given year. The floodplain provides critical storage for flood waters, offers important habitat for many plant and animal species, and provides some of the richest agricultural soils in the Pioneer Valley.  The Town has an overlay-zoning district for </w:t>
      </w:r>
      <w:r w:rsidRPr="001700F7">
        <w:rPr>
          <w:rFonts w:eastAsia="Times" w:cstheme="minorHAnsi"/>
          <w:sz w:val="22"/>
          <w:szCs w:val="22"/>
        </w:rPr>
        <w:lastRenderedPageBreak/>
        <w:t xml:space="preserve">protecting floodplain areas in Hatfield. Areas in the 100-year flood zone in Hatfield are primarily those lands adjacent to the Connecticut River in the eastern part of the Town and along the Mill River in central Hatfield.  A portion of the floodplains also extends northward along a section of Running Gutter Brook into West Hatfield. Much of this flood area is currently in agricultural production—cleared of wooded, habitat areas—and could be vulnerable to development. </w:t>
      </w:r>
    </w:p>
    <w:p w14:paraId="6F2B00B9" w14:textId="77777777" w:rsidR="001700F7" w:rsidRPr="001700F7" w:rsidRDefault="001700F7" w:rsidP="001700F7">
      <w:pPr>
        <w:spacing w:after="0" w:line="240" w:lineRule="auto"/>
        <w:rPr>
          <w:rFonts w:eastAsia="Times" w:cstheme="minorHAnsi"/>
          <w:sz w:val="22"/>
          <w:szCs w:val="22"/>
        </w:rPr>
      </w:pPr>
    </w:p>
    <w:p w14:paraId="5FC7B6EF"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Hatfield has not experienced substantial development of its floodplain areas and with the new Floodplain and Riverfront (or Agricultural) Overlay Districts, greater review is required in order for a structure to be built in this area. Neither of these zoning districts expressly prohibits residential or other development but rather require certain provisions for its occurrence which add costs to a project. Hence, these overlay districts do not prevent development but potentially make it more expensive. Other protective regulations and disincentives that limit development in the floodplain exist at several levels:  1) Lending institutions may require flood insurance for those structures built in the 100-year flood zone; 2) The Massachusetts Wetlands Protection Act limits the impacts of construction and alteration activities in the floodplain through its local enforcement by the Conservation Commission; and 3)  The State Building Code requires the elevation of structures in the floodway, and also reinforces the overlay district regulations by prohibiting any change in the flood storage capacity of the area. </w:t>
      </w:r>
    </w:p>
    <w:p w14:paraId="0BC1E73D" w14:textId="77777777" w:rsidR="001700F7" w:rsidRPr="001700F7" w:rsidRDefault="001700F7" w:rsidP="001700F7">
      <w:pPr>
        <w:spacing w:after="0" w:line="240" w:lineRule="auto"/>
        <w:rPr>
          <w:rFonts w:ascii="Garamond" w:eastAsia="Times New Roman" w:hAnsi="Garamond" w:cstheme="minorHAnsi"/>
          <w:sz w:val="20"/>
          <w:szCs w:val="22"/>
        </w:rPr>
      </w:pPr>
    </w:p>
    <w:p w14:paraId="28D0BEAB"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37" w:name="_Toc196814821"/>
      <w:bookmarkStart w:id="38" w:name="_Toc120012908"/>
      <w:r w:rsidRPr="001700F7">
        <w:rPr>
          <w:rFonts w:asciiTheme="majorHAnsi" w:eastAsiaTheme="majorEastAsia" w:hAnsiTheme="majorHAnsi" w:cstheme="majorBidi"/>
          <w:b/>
          <w:bCs/>
          <w:sz w:val="22"/>
          <w:szCs w:val="22"/>
        </w:rPr>
        <w:t>Wetlands</w:t>
      </w:r>
      <w:bookmarkEnd w:id="37"/>
      <w:bookmarkEnd w:id="38"/>
    </w:p>
    <w:p w14:paraId="6B2F5FBD" w14:textId="77777777" w:rsidR="001700F7" w:rsidRPr="001700F7" w:rsidRDefault="001700F7" w:rsidP="001700F7">
      <w:pPr>
        <w:spacing w:after="0" w:line="240" w:lineRule="auto"/>
        <w:rPr>
          <w:rFonts w:eastAsia="Times" w:cstheme="minorHAnsi"/>
          <w:sz w:val="22"/>
          <w:szCs w:val="22"/>
        </w:rPr>
      </w:pPr>
    </w:p>
    <w:p w14:paraId="1378C9A7"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The Town of Hatfield includes about 3,100 acres of wetland, floodplain, and open water (including about 450 acres of the Connecticut River), which accounts for about 30% of the Town's total area. These wetlands include the open water of streams and ponds, shrub swamps, forested swamps, wet meadows, bogs, marshes, beaver ponds, and land within the flood water elevation of the 100-year storm, not all of which is currently considered true vegetated wet</w:t>
      </w:r>
      <w:r w:rsidRPr="001700F7">
        <w:rPr>
          <w:rFonts w:eastAsia="Times" w:cstheme="minorHAnsi"/>
          <w:sz w:val="22"/>
          <w:szCs w:val="22"/>
        </w:rPr>
        <w:softHyphen/>
        <w:t>land under the Massachusetts Wetlands Protection Act, Chapter 131, Section 40 of the General Laws of the Commonwealth. Wetlands have been identified using aerial photographs (Mass. Map Down, MacConnell et al., 1972), USGS topographic maps, and Flood Hazard Boundary Maps (Federal Insurance Administration) as presented in the Hatfield Land Use Planning Study (Almer Huntley, Jr., &amp; Associates, Inc.).</w:t>
      </w:r>
    </w:p>
    <w:p w14:paraId="1BDCC60A" w14:textId="77777777" w:rsidR="001700F7" w:rsidRPr="001700F7" w:rsidRDefault="001700F7" w:rsidP="001700F7">
      <w:pPr>
        <w:spacing w:after="0" w:line="240" w:lineRule="auto"/>
        <w:rPr>
          <w:rFonts w:eastAsia="Times" w:cstheme="minorHAnsi"/>
          <w:sz w:val="22"/>
          <w:szCs w:val="22"/>
        </w:rPr>
      </w:pPr>
    </w:p>
    <w:p w14:paraId="7FA63436"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Most of the wetlands are in the eastern and northern sections of Hatfield bordering the Connecticut River, the Mill River, Great Pond,</w:t>
      </w:r>
      <w:r w:rsidRPr="001700F7">
        <w:rPr>
          <w:rFonts w:eastAsia="Times" w:cstheme="minorHAnsi"/>
          <w:i/>
          <w:sz w:val="22"/>
          <w:szCs w:val="22"/>
        </w:rPr>
        <w:t xml:space="preserve"> </w:t>
      </w:r>
      <w:r w:rsidRPr="001700F7">
        <w:rPr>
          <w:rFonts w:eastAsia="Times" w:cstheme="minorHAnsi"/>
          <w:sz w:val="22"/>
          <w:szCs w:val="22"/>
        </w:rPr>
        <w:t xml:space="preserve">and the old oxbow meander in the northeast section of Hatfield. The wetlands in West Hatfield are primarily narrow wetlands bordering Running Gutter Brook and its tributaries, with larger expanses within the Rocks area and at the base of Horse Mountain. Several small, isolated wetlands exist in this area as well, and also provide important wetland wildlife habitat. Wetland areas are home to frogs, fish, freshwater clams and mussels, beaver, muskrats, great blue herons, waterfowl, and bitterns, among other species. </w:t>
      </w:r>
    </w:p>
    <w:p w14:paraId="262DFFDE" w14:textId="77777777" w:rsidR="001700F7" w:rsidRPr="001700F7" w:rsidRDefault="001700F7" w:rsidP="001700F7">
      <w:pPr>
        <w:spacing w:after="0" w:line="240" w:lineRule="auto"/>
        <w:rPr>
          <w:rFonts w:eastAsia="Times" w:cstheme="minorHAnsi"/>
          <w:sz w:val="22"/>
          <w:szCs w:val="22"/>
        </w:rPr>
      </w:pPr>
    </w:p>
    <w:p w14:paraId="4DBDB20D"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Riparian areas are the vegetated lands adjacent to water sources. This juncture of land and water attracts a range of species and tends to mark a transition zone between habitats. As such, these wildlife corridors link one habitat to another. In Hatfield, riparian areas exist along the Connecticut River, Mill River, Running Gutter Brook, and Great Pond. Many of these riparian areas remain intact, aided by the Rivers Protection Act and regulations restricting floodplain development. However, floodplain regulations in Hatfield are not as effective as they could be. Revision or replacement of the current floodplain overlay district with a bylaw that can more effectively restrict inappropriate development should be considered if there is significant interest in the community to do so.</w:t>
      </w:r>
    </w:p>
    <w:p w14:paraId="016484BA" w14:textId="77777777" w:rsidR="001700F7" w:rsidRPr="001700F7" w:rsidRDefault="001700F7" w:rsidP="001700F7">
      <w:pPr>
        <w:spacing w:after="0" w:line="240" w:lineRule="auto"/>
        <w:rPr>
          <w:rFonts w:eastAsia="Times" w:cstheme="minorHAnsi"/>
          <w:sz w:val="22"/>
          <w:szCs w:val="22"/>
        </w:rPr>
      </w:pPr>
    </w:p>
    <w:p w14:paraId="08448B8C"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In 1996, Massachusetts amended its Wetland Act to include protection of a 200-foot buffer along all year-round streams and rivers in the commonwealth. Development within this “riverfront area” is severely restricted to </w:t>
      </w:r>
      <w:r w:rsidRPr="001700F7">
        <w:rPr>
          <w:rFonts w:eastAsia="Times" w:cstheme="minorHAnsi"/>
          <w:sz w:val="22"/>
          <w:szCs w:val="22"/>
        </w:rPr>
        <w:lastRenderedPageBreak/>
        <w:t>protect the natural quality of the waterway, its adjacent wetland areas, and its habitat and wildlife resources. The Rivers Protection Act established that this additional resource area be considered by local conservation commissions who must enforce the wetlands regulations. However, even with the Rivers Protection Act in place, it is probable that there will continue to be some development along waterways. Single lots of record in existence at the time the law was passed in 1996 are held to a less restrictive standard</w:t>
      </w:r>
      <w:r w:rsidRPr="001700F7">
        <w:rPr>
          <w:rFonts w:eastAsia="Times" w:cstheme="minorHAnsi"/>
          <w:b/>
          <w:sz w:val="22"/>
          <w:szCs w:val="22"/>
        </w:rPr>
        <w:t xml:space="preserve"> </w:t>
      </w:r>
      <w:r w:rsidRPr="001700F7">
        <w:rPr>
          <w:rFonts w:eastAsia="Times" w:cstheme="minorHAnsi"/>
          <w:sz w:val="22"/>
          <w:szCs w:val="22"/>
        </w:rPr>
        <w:t xml:space="preserve">that allows development within the “outer riparian zone” (100’—200’).  The Hatfield Wetlands Bylaw establishes additional protections beyond the State Wetlands Protection Act, particularly in terms of regulating activities within the protected zone around the reservoir as well as isolated wetlands.  </w:t>
      </w:r>
    </w:p>
    <w:p w14:paraId="48AA2146" w14:textId="77777777" w:rsidR="001700F7" w:rsidRPr="001700F7" w:rsidRDefault="001700F7" w:rsidP="001700F7">
      <w:pPr>
        <w:spacing w:after="0" w:line="240" w:lineRule="auto"/>
        <w:rPr>
          <w:rFonts w:ascii="Garamond" w:eastAsia="Times New Roman" w:hAnsi="Garamond" w:cstheme="minorHAnsi"/>
          <w:sz w:val="20"/>
          <w:szCs w:val="22"/>
        </w:rPr>
      </w:pPr>
    </w:p>
    <w:p w14:paraId="41CB4E3D"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39" w:name="_Toc196814822"/>
      <w:bookmarkStart w:id="40" w:name="_Toc120012909"/>
      <w:r w:rsidRPr="001700F7">
        <w:rPr>
          <w:rFonts w:asciiTheme="majorHAnsi" w:eastAsiaTheme="majorEastAsia" w:hAnsiTheme="majorHAnsi" w:cstheme="majorBidi"/>
          <w:b/>
          <w:bCs/>
          <w:sz w:val="22"/>
          <w:szCs w:val="22"/>
        </w:rPr>
        <w:t>Watersheds</w:t>
      </w:r>
      <w:bookmarkEnd w:id="39"/>
      <w:bookmarkEnd w:id="40"/>
    </w:p>
    <w:p w14:paraId="2F854730" w14:textId="77777777" w:rsidR="001700F7" w:rsidRPr="001700F7" w:rsidRDefault="001700F7" w:rsidP="001700F7">
      <w:pPr>
        <w:spacing w:after="0" w:line="240" w:lineRule="auto"/>
        <w:rPr>
          <w:rFonts w:eastAsia="Times" w:cstheme="minorHAnsi"/>
          <w:sz w:val="22"/>
          <w:szCs w:val="22"/>
        </w:rPr>
      </w:pPr>
    </w:p>
    <w:p w14:paraId="2708CBCA"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The entire landmass of the Town is situated in the Middle Connecticut River Watershed Basin. All naturally draining surface water in Hatfield flows into the Connecticut River, with three sub-watersheds draining the 10,000± acres of land in the Town. </w:t>
      </w:r>
    </w:p>
    <w:p w14:paraId="177EC593" w14:textId="77777777" w:rsidR="001700F7" w:rsidRPr="001700F7" w:rsidRDefault="001700F7" w:rsidP="001700F7">
      <w:pPr>
        <w:spacing w:after="0" w:line="240" w:lineRule="auto"/>
        <w:rPr>
          <w:rFonts w:eastAsia="Times" w:cstheme="minorHAnsi"/>
          <w:sz w:val="22"/>
          <w:szCs w:val="22"/>
        </w:rPr>
      </w:pPr>
    </w:p>
    <w:p w14:paraId="756E4CED"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Running Gutter Brook in West Hatfield is one sub-watershed and originates in the upper reaches of West Hatfield along Mountain Road. It includes the Hatfield Town Reservoir. The brook is also fed by inputs from Whately and Northampton. Broad Brook feeds into Running Gutter Brook from Northampton.  Two minor watershed areas in West Hatfield drain into Northampton, one of which includes Mountain Reservoir. About one-third of this 35-acre reservoir is in Hatfield’s far northwestern corner.</w:t>
      </w:r>
    </w:p>
    <w:p w14:paraId="238A069A" w14:textId="77777777" w:rsidR="001700F7" w:rsidRPr="001700F7" w:rsidRDefault="001700F7" w:rsidP="001700F7">
      <w:pPr>
        <w:spacing w:after="0" w:line="240" w:lineRule="auto"/>
        <w:rPr>
          <w:rFonts w:eastAsia="Times" w:cstheme="minorHAnsi"/>
          <w:sz w:val="22"/>
          <w:szCs w:val="22"/>
        </w:rPr>
      </w:pPr>
    </w:p>
    <w:p w14:paraId="012C0802"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The second sub-watershed drains through the Mill River, a primary tributary of the Connecticut River with its headwaters in the Town of Conway.  Running Gutter Brook joins this mature river just east of I-91 in south central Hatfield. The dam at Prospect Street, the site of former water-based industry, causes the watercourse to run deep upstream of the dam with wide meanders and broad marshes that are important wildlife habitats.</w:t>
      </w:r>
    </w:p>
    <w:p w14:paraId="113BE1D6" w14:textId="77777777" w:rsidR="001700F7" w:rsidRPr="001700F7" w:rsidRDefault="001700F7" w:rsidP="001700F7">
      <w:pPr>
        <w:spacing w:after="0" w:line="240" w:lineRule="auto"/>
        <w:rPr>
          <w:rFonts w:eastAsia="Times" w:cstheme="minorHAnsi"/>
          <w:sz w:val="22"/>
          <w:szCs w:val="22"/>
        </w:rPr>
      </w:pPr>
    </w:p>
    <w:p w14:paraId="41538F8E"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The third major watershed is within the northeast corner of Hatfield. This area drains the remnants of an old Connecticut River meander—once an “oxbow lake”—including Great Pond and Cow Bridge Brook, and eventually drains to the Connecticut River. This area was originally an oxbow lake, which, over the years, has aged due to sedimentation and eutrophication, and the oxbow is now a series of ponds and marshes. It remains a significant wildlife habitat and Connecticut River flood storage area.</w:t>
      </w:r>
    </w:p>
    <w:p w14:paraId="3DB7247F" w14:textId="77777777" w:rsidR="001700F7" w:rsidRPr="001700F7" w:rsidRDefault="001700F7" w:rsidP="001700F7">
      <w:pPr>
        <w:spacing w:after="0" w:line="240" w:lineRule="auto"/>
        <w:rPr>
          <w:rFonts w:eastAsia="Times" w:cstheme="minorHAnsi"/>
          <w:sz w:val="22"/>
          <w:szCs w:val="22"/>
        </w:rPr>
      </w:pPr>
    </w:p>
    <w:p w14:paraId="35FFFF7E"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41" w:name="_Toc196814823"/>
      <w:bookmarkStart w:id="42" w:name="_Toc120012910"/>
      <w:r w:rsidRPr="001700F7">
        <w:rPr>
          <w:rFonts w:asciiTheme="majorHAnsi" w:eastAsiaTheme="majorEastAsia" w:hAnsiTheme="majorHAnsi" w:cstheme="majorBidi"/>
          <w:b/>
          <w:bCs/>
          <w:sz w:val="22"/>
          <w:szCs w:val="22"/>
        </w:rPr>
        <w:t>Public Water Supply</w:t>
      </w:r>
      <w:bookmarkEnd w:id="41"/>
      <w:bookmarkEnd w:id="42"/>
    </w:p>
    <w:p w14:paraId="38F95912" w14:textId="77777777" w:rsidR="001700F7" w:rsidRPr="001700F7" w:rsidRDefault="001700F7" w:rsidP="001700F7">
      <w:pPr>
        <w:spacing w:after="0" w:line="240" w:lineRule="auto"/>
        <w:rPr>
          <w:rFonts w:eastAsia="Times" w:cstheme="minorHAnsi"/>
          <w:sz w:val="22"/>
          <w:szCs w:val="22"/>
        </w:rPr>
      </w:pPr>
    </w:p>
    <w:p w14:paraId="50DAC847"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There are three sources of drinking water in the Town of Hatfield, shown in Table 4.1, with the primary one being the Running Gutter Brook Reservoir. This surface water source provides most of the water reaching homes and businesses in the Town. A filtration plant prepares the water for distribution to users in the Town. Two public wells supplement the supply from the reservoir: the Omasta Well and the West Hatfield Well, neither source of which is treated with filtration or chlorination. Cost has dictated the choice of primary water supply from the reservoir, as the operation of the filtration plant remains less expensive than the electrical power used to operate the two wells. The wells are used primarily in two situations: 1) to provide adequate water supply during peak demand hours (summer months), and 2) to bypass the reservoir supply during times of high turbidity (primarily after heavy rainstorms).</w:t>
      </w:r>
    </w:p>
    <w:p w14:paraId="7442233B" w14:textId="77777777" w:rsidR="001700F7" w:rsidRDefault="001700F7" w:rsidP="001700F7">
      <w:pPr>
        <w:spacing w:after="0" w:line="240" w:lineRule="auto"/>
        <w:rPr>
          <w:rFonts w:eastAsia="Times" w:cstheme="minorHAnsi"/>
          <w:sz w:val="22"/>
          <w:szCs w:val="22"/>
        </w:rPr>
      </w:pPr>
    </w:p>
    <w:p w14:paraId="3C6ABB2C" w14:textId="77777777" w:rsidR="000A2736" w:rsidRDefault="000A2736" w:rsidP="001700F7">
      <w:pPr>
        <w:spacing w:after="0" w:line="240" w:lineRule="auto"/>
        <w:rPr>
          <w:rFonts w:eastAsia="Times" w:cstheme="minorHAnsi"/>
          <w:sz w:val="22"/>
          <w:szCs w:val="22"/>
        </w:rPr>
      </w:pPr>
    </w:p>
    <w:p w14:paraId="162041D8" w14:textId="77777777" w:rsidR="000A2736" w:rsidRPr="001700F7" w:rsidRDefault="000A2736" w:rsidP="001700F7">
      <w:pPr>
        <w:spacing w:after="0" w:line="240" w:lineRule="auto"/>
        <w:rPr>
          <w:rFonts w:eastAsia="Times" w:cstheme="minorHAnsi"/>
          <w:sz w:val="22"/>
          <w:szCs w:val="22"/>
        </w:rPr>
      </w:pPr>
    </w:p>
    <w:tbl>
      <w:tblPr>
        <w:tblStyle w:val="GridTable4-Accent11"/>
        <w:tblW w:w="0" w:type="auto"/>
        <w:tblLayout w:type="fixed"/>
        <w:tblLook w:val="04A0" w:firstRow="1" w:lastRow="0" w:firstColumn="1" w:lastColumn="0" w:noHBand="0" w:noVBand="1"/>
      </w:tblPr>
      <w:tblGrid>
        <w:gridCol w:w="2461"/>
        <w:gridCol w:w="4645"/>
      </w:tblGrid>
      <w:tr w:rsidR="001700F7" w:rsidRPr="001700F7" w14:paraId="689D76B7" w14:textId="77777777" w:rsidTr="000A2736">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106" w:type="dxa"/>
            <w:gridSpan w:val="2"/>
            <w:hideMark/>
          </w:tcPr>
          <w:p w14:paraId="284E8DAA" w14:textId="34BE73ED"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lastRenderedPageBreak/>
              <w:t>Table 4.1 - Source</w:t>
            </w:r>
            <w:r w:rsidR="00FC76E0">
              <w:rPr>
                <w:rFonts w:eastAsia="Times" w:cstheme="minorHAnsi"/>
                <w:sz w:val="22"/>
                <w:szCs w:val="22"/>
              </w:rPr>
              <w:t>s</w:t>
            </w:r>
            <w:r w:rsidRPr="001700F7">
              <w:rPr>
                <w:rFonts w:eastAsia="Times" w:cstheme="minorHAnsi"/>
                <w:sz w:val="22"/>
                <w:szCs w:val="22"/>
              </w:rPr>
              <w:t xml:space="preserve"> of Hatfield Public Water</w:t>
            </w:r>
          </w:p>
        </w:tc>
      </w:tr>
      <w:tr w:rsidR="001700F7" w:rsidRPr="001700F7" w14:paraId="42280775" w14:textId="77777777" w:rsidTr="000A273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61" w:type="dxa"/>
            <w:hideMark/>
          </w:tcPr>
          <w:p w14:paraId="7BE04104"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Water Source</w:t>
            </w:r>
          </w:p>
        </w:tc>
        <w:tc>
          <w:tcPr>
            <w:tcW w:w="4644" w:type="dxa"/>
            <w:hideMark/>
          </w:tcPr>
          <w:p w14:paraId="652B1DED"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Approximate Annual % Total Water Supply</w:t>
            </w:r>
          </w:p>
        </w:tc>
      </w:tr>
      <w:tr w:rsidR="001700F7" w:rsidRPr="001700F7" w14:paraId="7C903649" w14:textId="77777777" w:rsidTr="000A2736">
        <w:trPr>
          <w:trHeight w:val="323"/>
        </w:trPr>
        <w:tc>
          <w:tcPr>
            <w:cnfStyle w:val="001000000000" w:firstRow="0" w:lastRow="0" w:firstColumn="1" w:lastColumn="0" w:oddVBand="0" w:evenVBand="0" w:oddHBand="0" w:evenHBand="0" w:firstRowFirstColumn="0" w:firstRowLastColumn="0" w:lastRowFirstColumn="0" w:lastRowLastColumn="0"/>
            <w:tcW w:w="2461" w:type="dxa"/>
            <w:hideMark/>
          </w:tcPr>
          <w:p w14:paraId="14B2DEBC"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Town Reservoir</w:t>
            </w:r>
          </w:p>
        </w:tc>
        <w:tc>
          <w:tcPr>
            <w:tcW w:w="4644" w:type="dxa"/>
            <w:hideMark/>
          </w:tcPr>
          <w:p w14:paraId="2D1793DC"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70 %</w:t>
            </w:r>
          </w:p>
        </w:tc>
      </w:tr>
      <w:tr w:rsidR="001700F7" w:rsidRPr="001700F7" w14:paraId="713C3896" w14:textId="77777777" w:rsidTr="000A273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461" w:type="dxa"/>
            <w:hideMark/>
          </w:tcPr>
          <w:p w14:paraId="437F86C8"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West Hatfield Well</w:t>
            </w:r>
          </w:p>
        </w:tc>
        <w:tc>
          <w:tcPr>
            <w:tcW w:w="4644" w:type="dxa"/>
            <w:hideMark/>
          </w:tcPr>
          <w:p w14:paraId="0E626EAA"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20 %</w:t>
            </w:r>
          </w:p>
        </w:tc>
      </w:tr>
      <w:tr w:rsidR="001700F7" w:rsidRPr="001700F7" w14:paraId="0E4CF56F" w14:textId="77777777" w:rsidTr="000A2736">
        <w:trPr>
          <w:trHeight w:val="323"/>
        </w:trPr>
        <w:tc>
          <w:tcPr>
            <w:cnfStyle w:val="001000000000" w:firstRow="0" w:lastRow="0" w:firstColumn="1" w:lastColumn="0" w:oddVBand="0" w:evenVBand="0" w:oddHBand="0" w:evenHBand="0" w:firstRowFirstColumn="0" w:firstRowLastColumn="0" w:lastRowFirstColumn="0" w:lastRowLastColumn="0"/>
            <w:tcW w:w="2461" w:type="dxa"/>
            <w:hideMark/>
          </w:tcPr>
          <w:p w14:paraId="2E53C19D"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Omasta Well</w:t>
            </w:r>
          </w:p>
        </w:tc>
        <w:tc>
          <w:tcPr>
            <w:tcW w:w="4644" w:type="dxa"/>
            <w:hideMark/>
          </w:tcPr>
          <w:p w14:paraId="5E3765E5"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10 %</w:t>
            </w:r>
          </w:p>
        </w:tc>
      </w:tr>
    </w:tbl>
    <w:p w14:paraId="397064BD" w14:textId="77777777" w:rsidR="001700F7" w:rsidRPr="001700F7" w:rsidRDefault="001700F7" w:rsidP="001700F7">
      <w:pPr>
        <w:spacing w:after="0" w:line="240" w:lineRule="auto"/>
        <w:rPr>
          <w:rFonts w:eastAsia="Times" w:cstheme="minorHAnsi"/>
          <w:sz w:val="22"/>
          <w:szCs w:val="22"/>
        </w:rPr>
      </w:pPr>
    </w:p>
    <w:p w14:paraId="27D57017"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This reliance on a surface water reservoir as the primary supply of water to Hatfield presents several problems:</w:t>
      </w:r>
    </w:p>
    <w:p w14:paraId="4239FC7F" w14:textId="77777777" w:rsidR="001700F7" w:rsidRPr="001700F7" w:rsidRDefault="001700F7" w:rsidP="001700F7">
      <w:pPr>
        <w:spacing w:after="0" w:line="240" w:lineRule="auto"/>
        <w:rPr>
          <w:rFonts w:eastAsia="Times" w:cstheme="minorHAnsi"/>
          <w:sz w:val="22"/>
          <w:szCs w:val="22"/>
        </w:rPr>
      </w:pPr>
    </w:p>
    <w:p w14:paraId="45985B52"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1) Vulnerability and sensitivity to land use changes in the watershed:</w:t>
      </w:r>
      <w:r w:rsidRPr="001700F7">
        <w:rPr>
          <w:rFonts w:eastAsia="Times" w:cstheme="minorHAnsi"/>
          <w:b/>
          <w:bCs/>
          <w:sz w:val="22"/>
          <w:szCs w:val="22"/>
        </w:rPr>
        <w:t xml:space="preserve"> </w:t>
      </w:r>
      <w:r w:rsidRPr="001700F7">
        <w:rPr>
          <w:rFonts w:eastAsia="Times" w:cstheme="minorHAnsi"/>
          <w:sz w:val="22"/>
          <w:szCs w:val="22"/>
        </w:rPr>
        <w:t>Changes in land use that result in a degraded water supply area can directly, and quickly, affect the quality of the water supply. The removal of forest lands, wetlands, and other naturally vegetated areas can result in increased storm runoff and increased sediment in the reservoir. This leads to the turbidity problem during heavy rains.</w:t>
      </w:r>
    </w:p>
    <w:p w14:paraId="00F421B3" w14:textId="77777777" w:rsidR="001700F7" w:rsidRPr="001700F7" w:rsidRDefault="001700F7" w:rsidP="001700F7">
      <w:pPr>
        <w:spacing w:after="0" w:line="240" w:lineRule="auto"/>
        <w:rPr>
          <w:rFonts w:eastAsia="Times" w:cstheme="minorHAnsi"/>
          <w:sz w:val="22"/>
          <w:szCs w:val="22"/>
        </w:rPr>
      </w:pPr>
    </w:p>
    <w:p w14:paraId="30BD7964"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2) Vulnerability to contamination by human activity: </w:t>
      </w:r>
      <w:r w:rsidRPr="001700F7">
        <w:rPr>
          <w:rFonts w:eastAsia="Times" w:cstheme="minorHAnsi"/>
          <w:b/>
          <w:sz w:val="22"/>
          <w:szCs w:val="22"/>
        </w:rPr>
        <w:t xml:space="preserve"> </w:t>
      </w:r>
      <w:r w:rsidRPr="001700F7">
        <w:rPr>
          <w:rFonts w:eastAsia="Times" w:cstheme="minorHAnsi"/>
          <w:sz w:val="22"/>
          <w:szCs w:val="22"/>
        </w:rPr>
        <w:t>Human activity, and development in particular, leads to an increased threat of contamination via failing on-site septic systems, hazardous waste spills (even motor oil and gasoline), increased use of lawn chemicals (pesticides, herbicides, and fertilizers), and increased pest waste. All of these threats can result in immediate contamination of the supply.</w:t>
      </w:r>
    </w:p>
    <w:p w14:paraId="6FE6AEFE" w14:textId="77777777" w:rsidR="001700F7" w:rsidRPr="001700F7" w:rsidRDefault="001700F7" w:rsidP="001700F7">
      <w:pPr>
        <w:spacing w:after="0" w:line="240" w:lineRule="auto"/>
        <w:rPr>
          <w:rFonts w:eastAsia="Times" w:cstheme="minorHAnsi"/>
          <w:sz w:val="22"/>
          <w:szCs w:val="22"/>
        </w:rPr>
      </w:pPr>
    </w:p>
    <w:p w14:paraId="7FD43E6B"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3) Capacity for growth: There are limits on the number of gallons that can be affordably and practically provided to users of the water supply system when surface waters are the primary source. The current safe yield of Running Gutter Brook Reservoir is approximately .5 million gallons per day (mgd), and up to 1 mgd with the two wells online. Water usage averages 300,000 gallons per day. The metering of all town residences on public water was completed in 2006. Metering generally creates a reduction in usage and can function as conservation or demand management measure. Water users are more likely to use less water when they are paying for their water based on their actual usage versus a flat fee, and don’t want to see their water bill go up.</w:t>
      </w:r>
    </w:p>
    <w:p w14:paraId="0C6B85F0" w14:textId="77777777" w:rsidR="001700F7" w:rsidRPr="001700F7" w:rsidRDefault="001700F7" w:rsidP="001700F7">
      <w:pPr>
        <w:spacing w:after="0" w:line="240" w:lineRule="auto"/>
        <w:rPr>
          <w:rFonts w:ascii="Garamond" w:eastAsia="Times New Roman" w:hAnsi="Garamond" w:cstheme="minorHAnsi"/>
          <w:sz w:val="20"/>
          <w:szCs w:val="22"/>
        </w:rPr>
      </w:pPr>
    </w:p>
    <w:p w14:paraId="13FDED6E"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Threats to the water resource follow closely those to the watershed areas and waterways. They include:</w:t>
      </w:r>
    </w:p>
    <w:p w14:paraId="0F8A5301" w14:textId="77777777" w:rsidR="001700F7" w:rsidRPr="001700F7" w:rsidRDefault="001700F7" w:rsidP="001700F7">
      <w:pPr>
        <w:spacing w:after="0" w:line="240" w:lineRule="auto"/>
        <w:rPr>
          <w:rFonts w:eastAsia="Times" w:cstheme="minorHAnsi"/>
          <w:sz w:val="22"/>
          <w:szCs w:val="22"/>
        </w:rPr>
      </w:pPr>
    </w:p>
    <w:p w14:paraId="489F1020" w14:textId="77777777" w:rsidR="001700F7" w:rsidRPr="001700F7" w:rsidRDefault="001700F7" w:rsidP="001700F7">
      <w:pPr>
        <w:numPr>
          <w:ilvl w:val="0"/>
          <w:numId w:val="6"/>
        </w:numPr>
        <w:spacing w:after="0" w:line="240" w:lineRule="auto"/>
        <w:contextualSpacing/>
        <w:rPr>
          <w:rFonts w:eastAsia="Times" w:cstheme="minorHAnsi"/>
          <w:sz w:val="22"/>
          <w:szCs w:val="22"/>
        </w:rPr>
      </w:pPr>
      <w:r w:rsidRPr="001700F7">
        <w:rPr>
          <w:rFonts w:eastAsia="Times" w:cstheme="minorHAnsi"/>
          <w:sz w:val="22"/>
          <w:szCs w:val="22"/>
        </w:rPr>
        <w:t>Residential development in sensitive areas—particularly in the forested water supply area feeding the reservoir</w:t>
      </w:r>
    </w:p>
    <w:p w14:paraId="193A6F66" w14:textId="77777777" w:rsidR="001700F7" w:rsidRPr="001700F7" w:rsidRDefault="001700F7" w:rsidP="001700F7">
      <w:pPr>
        <w:numPr>
          <w:ilvl w:val="0"/>
          <w:numId w:val="6"/>
        </w:numPr>
        <w:spacing w:after="0" w:line="240" w:lineRule="auto"/>
        <w:rPr>
          <w:rFonts w:eastAsia="Times New Roman" w:cstheme="minorHAnsi"/>
          <w:snapToGrid w:val="0"/>
          <w:sz w:val="22"/>
          <w:szCs w:val="22"/>
        </w:rPr>
      </w:pPr>
      <w:r w:rsidRPr="001700F7">
        <w:rPr>
          <w:rFonts w:eastAsia="Times New Roman" w:cstheme="minorHAnsi"/>
          <w:snapToGrid w:val="0"/>
          <w:sz w:val="22"/>
          <w:szCs w:val="22"/>
        </w:rPr>
        <w:t>Clearing of vegetation that borders waterways</w:t>
      </w:r>
    </w:p>
    <w:p w14:paraId="71D05260" w14:textId="77777777" w:rsidR="001700F7" w:rsidRPr="001700F7" w:rsidRDefault="001700F7" w:rsidP="001700F7">
      <w:pPr>
        <w:numPr>
          <w:ilvl w:val="0"/>
          <w:numId w:val="6"/>
        </w:numPr>
        <w:spacing w:after="0" w:line="240" w:lineRule="auto"/>
        <w:contextualSpacing/>
        <w:rPr>
          <w:rFonts w:eastAsia="Times" w:cstheme="minorHAnsi"/>
          <w:sz w:val="22"/>
          <w:szCs w:val="22"/>
        </w:rPr>
      </w:pPr>
      <w:r w:rsidRPr="001700F7">
        <w:rPr>
          <w:rFonts w:eastAsia="Times" w:cstheme="minorHAnsi"/>
          <w:sz w:val="22"/>
          <w:szCs w:val="22"/>
        </w:rPr>
        <w:t>Alteration of stream conditions such as temperature, velocity and volume of flow, and turbidity (amount of particulate matter in the water)</w:t>
      </w:r>
    </w:p>
    <w:p w14:paraId="5FF52129" w14:textId="77777777" w:rsidR="001700F7" w:rsidRPr="001700F7" w:rsidRDefault="001700F7" w:rsidP="001700F7">
      <w:pPr>
        <w:numPr>
          <w:ilvl w:val="0"/>
          <w:numId w:val="6"/>
        </w:numPr>
        <w:spacing w:after="0" w:line="240" w:lineRule="auto"/>
        <w:contextualSpacing/>
        <w:rPr>
          <w:rFonts w:eastAsia="Times" w:cstheme="minorHAnsi"/>
          <w:sz w:val="22"/>
          <w:szCs w:val="22"/>
        </w:rPr>
      </w:pPr>
      <w:r w:rsidRPr="001700F7">
        <w:rPr>
          <w:rFonts w:eastAsia="Times" w:cstheme="minorHAnsi"/>
          <w:sz w:val="22"/>
          <w:szCs w:val="22"/>
        </w:rPr>
        <w:t xml:space="preserve">Non-point source pollution from households, septic systems, roadways, agricultural operations, and industries  </w:t>
      </w:r>
    </w:p>
    <w:p w14:paraId="5A061E80" w14:textId="77777777" w:rsidR="001700F7" w:rsidRPr="001700F7" w:rsidRDefault="001700F7" w:rsidP="001700F7">
      <w:pPr>
        <w:numPr>
          <w:ilvl w:val="0"/>
          <w:numId w:val="6"/>
        </w:numPr>
        <w:spacing w:after="0" w:line="240" w:lineRule="auto"/>
        <w:contextualSpacing/>
        <w:rPr>
          <w:rFonts w:eastAsia="Times" w:cstheme="minorHAnsi"/>
          <w:sz w:val="22"/>
          <w:szCs w:val="22"/>
        </w:rPr>
      </w:pPr>
      <w:r w:rsidRPr="001700F7">
        <w:rPr>
          <w:rFonts w:eastAsia="Times" w:cstheme="minorHAnsi"/>
          <w:sz w:val="22"/>
          <w:szCs w:val="22"/>
        </w:rPr>
        <w:t>Overuse or misuse of recreational resources</w:t>
      </w:r>
    </w:p>
    <w:p w14:paraId="37CCF0F6" w14:textId="77777777" w:rsidR="001700F7" w:rsidRPr="001700F7" w:rsidRDefault="001700F7" w:rsidP="001700F7">
      <w:pPr>
        <w:numPr>
          <w:ilvl w:val="0"/>
          <w:numId w:val="6"/>
        </w:numPr>
        <w:spacing w:after="0" w:line="240" w:lineRule="auto"/>
        <w:contextualSpacing/>
        <w:rPr>
          <w:rFonts w:eastAsia="Times" w:cstheme="minorHAnsi"/>
          <w:sz w:val="22"/>
          <w:szCs w:val="22"/>
        </w:rPr>
      </w:pPr>
      <w:r w:rsidRPr="001700F7">
        <w:rPr>
          <w:rFonts w:eastAsia="Times" w:cstheme="minorHAnsi"/>
          <w:sz w:val="22"/>
          <w:szCs w:val="22"/>
        </w:rPr>
        <w:t>Poor stewardship of forest lands through inappropriate timbering practices</w:t>
      </w:r>
    </w:p>
    <w:p w14:paraId="4C44ECC0" w14:textId="77777777" w:rsidR="001700F7" w:rsidRPr="001700F7" w:rsidRDefault="001700F7" w:rsidP="001700F7">
      <w:pPr>
        <w:spacing w:after="0" w:line="240" w:lineRule="auto"/>
        <w:rPr>
          <w:rFonts w:eastAsia="Times" w:cstheme="minorHAnsi"/>
          <w:sz w:val="22"/>
          <w:szCs w:val="22"/>
        </w:rPr>
      </w:pPr>
    </w:p>
    <w:p w14:paraId="0B3B645C"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The development of residential lots in the upper reaches of the Running Gutter Brook watershed in recent years endangers the health of the reservoir. Continued removal of natural vegetation and replacement of this natural landscape with human residences increases storm water runoff contaminated by lawn fertilizers, pesticides, de-icers, motor oil, and other damaging substances. </w:t>
      </w:r>
    </w:p>
    <w:p w14:paraId="0085D266" w14:textId="77777777" w:rsidR="001700F7" w:rsidRPr="001700F7" w:rsidRDefault="001700F7" w:rsidP="001700F7">
      <w:pPr>
        <w:spacing w:after="0" w:line="240" w:lineRule="auto"/>
        <w:rPr>
          <w:rFonts w:eastAsia="Times" w:cstheme="minorHAnsi"/>
          <w:sz w:val="22"/>
          <w:szCs w:val="22"/>
        </w:rPr>
      </w:pPr>
    </w:p>
    <w:p w14:paraId="28E556A4"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According to a 1999 report titled “Comprehensive Nonpoint Source Management in the Mill River Subwatershed, Hatfield, Massachusetts”:</w:t>
      </w:r>
    </w:p>
    <w:p w14:paraId="0139A547" w14:textId="77777777" w:rsidR="001700F7" w:rsidRPr="001700F7" w:rsidRDefault="001700F7" w:rsidP="001700F7">
      <w:pPr>
        <w:spacing w:after="0" w:line="240" w:lineRule="auto"/>
        <w:rPr>
          <w:rFonts w:ascii="Garamond" w:eastAsia="Times New Roman" w:hAnsi="Garamond" w:cstheme="minorHAnsi"/>
          <w:sz w:val="20"/>
          <w:szCs w:val="22"/>
        </w:rPr>
      </w:pPr>
    </w:p>
    <w:p w14:paraId="1B864FA7" w14:textId="77777777" w:rsidR="001700F7" w:rsidRPr="001700F7" w:rsidRDefault="001700F7" w:rsidP="001700F7">
      <w:pPr>
        <w:spacing w:after="0" w:line="240" w:lineRule="auto"/>
        <w:rPr>
          <w:rFonts w:ascii="Garamond" w:eastAsia="Times New Roman" w:hAnsi="Garamond" w:cstheme="minorHAnsi"/>
          <w:sz w:val="20"/>
          <w:szCs w:val="22"/>
        </w:rPr>
      </w:pPr>
      <w:r w:rsidRPr="001700F7">
        <w:rPr>
          <w:rFonts w:ascii="Garamond" w:eastAsia="Times New Roman" w:hAnsi="Garamond" w:cstheme="minorHAnsi"/>
          <w:sz w:val="20"/>
          <w:szCs w:val="22"/>
        </w:rPr>
        <w:lastRenderedPageBreak/>
        <w:t xml:space="preserve"> “Many large agricultural land parcels are being converted to residential uses. This is evidenced by the number of withdrawals of Chapter 61A farm parcels from the farm use assessment tax programs. Several large, unused, easily developable agricultural parcels are located in the primary recharge area to Hatfield’s Omasta and Whately Wells. Without adequate land use controls, large subdivision development of this area could threaten the quality of Hatfield’s drinking water supplies….The watershed and recharge areas are extremely desirable locations for new homes.”</w:t>
      </w:r>
    </w:p>
    <w:p w14:paraId="0AAA7401" w14:textId="77777777" w:rsidR="001700F7" w:rsidRPr="001700F7" w:rsidRDefault="001700F7" w:rsidP="001700F7">
      <w:pPr>
        <w:spacing w:after="0" w:line="240" w:lineRule="auto"/>
        <w:rPr>
          <w:rFonts w:ascii="Garamond" w:eastAsia="Times New Roman" w:hAnsi="Garamond" w:cstheme="minorHAnsi"/>
          <w:sz w:val="20"/>
          <w:szCs w:val="22"/>
        </w:rPr>
      </w:pPr>
    </w:p>
    <w:p w14:paraId="483105C8" w14:textId="77777777" w:rsidR="001700F7" w:rsidRPr="001700F7" w:rsidRDefault="001700F7" w:rsidP="001700F7">
      <w:pPr>
        <w:spacing w:after="0" w:line="240" w:lineRule="auto"/>
        <w:rPr>
          <w:rFonts w:ascii="Garamond" w:eastAsia="Times New Roman" w:hAnsi="Garamond" w:cstheme="minorHAnsi"/>
          <w:sz w:val="22"/>
          <w:szCs w:val="22"/>
        </w:rPr>
      </w:pPr>
      <w:r w:rsidRPr="001700F7">
        <w:rPr>
          <w:rFonts w:ascii="Garamond" w:eastAsia="Times New Roman" w:hAnsi="Garamond" w:cstheme="minorHAnsi"/>
          <w:sz w:val="22"/>
          <w:szCs w:val="22"/>
        </w:rPr>
        <w:t xml:space="preserve">Threats to the aquifer recharge areas surrounding the Town wells are similar to those in the water supply area feeding the reservoir. The 1994 report </w:t>
      </w:r>
      <w:r w:rsidRPr="001700F7">
        <w:rPr>
          <w:rFonts w:ascii="Garamond" w:eastAsia="Times New Roman" w:hAnsi="Garamond" w:cstheme="minorHAnsi"/>
          <w:sz w:val="22"/>
          <w:szCs w:val="22"/>
          <w:u w:val="single"/>
        </w:rPr>
        <w:t>Developing a Regional Wellhead Protection Program</w:t>
      </w:r>
      <w:r w:rsidRPr="001700F7">
        <w:rPr>
          <w:rFonts w:ascii="Garamond" w:eastAsia="Times New Roman" w:hAnsi="Garamond" w:cstheme="minorHAnsi"/>
          <w:sz w:val="22"/>
          <w:szCs w:val="22"/>
        </w:rPr>
        <w:t xml:space="preserve"> notes:</w:t>
      </w:r>
    </w:p>
    <w:p w14:paraId="1BB7A512" w14:textId="77777777" w:rsidR="001700F7" w:rsidRPr="001700F7" w:rsidRDefault="001700F7" w:rsidP="001700F7">
      <w:pPr>
        <w:spacing w:after="0" w:line="240" w:lineRule="auto"/>
        <w:rPr>
          <w:rFonts w:ascii="Garamond" w:eastAsia="Times New Roman" w:hAnsi="Garamond" w:cstheme="minorHAnsi"/>
          <w:sz w:val="20"/>
          <w:szCs w:val="22"/>
        </w:rPr>
      </w:pPr>
    </w:p>
    <w:p w14:paraId="6F446E17" w14:textId="77777777" w:rsidR="001700F7" w:rsidRPr="001700F7" w:rsidRDefault="001700F7" w:rsidP="001700F7">
      <w:pPr>
        <w:spacing w:after="0" w:line="240" w:lineRule="auto"/>
        <w:rPr>
          <w:rFonts w:ascii="Garamond" w:eastAsia="Times New Roman" w:hAnsi="Garamond" w:cstheme="minorHAnsi"/>
          <w:sz w:val="20"/>
          <w:szCs w:val="22"/>
        </w:rPr>
      </w:pPr>
      <w:r w:rsidRPr="001700F7">
        <w:rPr>
          <w:rFonts w:ascii="Garamond" w:eastAsia="Times New Roman" w:hAnsi="Garamond" w:cstheme="minorHAnsi"/>
          <w:sz w:val="20"/>
          <w:szCs w:val="22"/>
        </w:rPr>
        <w:t>“…hazardous wastes and petroleum present one of the greatest threats to aquifers. Only a few parts per billion of these contaminants can ruin an aquifer for human use…Subsurface oil or gasoline storage tanks in service stations, private residences, and businesses present a serious threat to groundwater supplies. Stringent preventive measures are justified, due to the considerable impairment of groundwater supplies from the many leaks and spills from petroleum products. The cost to restore contaminated aquifers can reach millions of dollars.”</w:t>
      </w:r>
    </w:p>
    <w:p w14:paraId="2F405E4B" w14:textId="77777777" w:rsidR="001700F7" w:rsidRPr="001700F7" w:rsidRDefault="001700F7" w:rsidP="001700F7">
      <w:pPr>
        <w:spacing w:after="0" w:line="240" w:lineRule="auto"/>
        <w:rPr>
          <w:rFonts w:ascii="Garamond" w:eastAsia="Times New Roman" w:hAnsi="Garamond" w:cstheme="minorHAnsi"/>
          <w:sz w:val="20"/>
          <w:szCs w:val="22"/>
        </w:rPr>
      </w:pPr>
    </w:p>
    <w:p w14:paraId="536E397D" w14:textId="77777777" w:rsidR="001700F7" w:rsidRPr="001700F7" w:rsidRDefault="001700F7" w:rsidP="001700F7">
      <w:pPr>
        <w:spacing w:after="0" w:line="240" w:lineRule="auto"/>
        <w:rPr>
          <w:sz w:val="22"/>
          <w:szCs w:val="22"/>
        </w:rPr>
      </w:pPr>
      <w:r w:rsidRPr="001700F7">
        <w:rPr>
          <w:sz w:val="22"/>
          <w:szCs w:val="22"/>
        </w:rPr>
        <w:t>The report goes on to document the location of the primary and secondary recharge areas in Hatfield, illustrating that most of the land west of I-91 lies in the secondary recharge zone. The primary recharge zone covers a swath of land in the upper reaches of Running Gutter Brook. Land uses that pose a high risk to the water supply in this area of Hatfield include auto service and repair facilities, fuel stations, auto body and auto repair shops, general agricultural use, major highways, railway tracks, commercial greenhouses/nurseries, operational equipment storage, road and maintenance depots, fertilizer/pesticide storage and application, on-site septic systems, and underground storage tanks.</w:t>
      </w:r>
    </w:p>
    <w:p w14:paraId="05BA94C7" w14:textId="77777777" w:rsidR="00CA38D4" w:rsidRDefault="00CA38D4" w:rsidP="00CA38D4"/>
    <w:p w14:paraId="0EB1E666" w14:textId="6432A396" w:rsidR="001700F7" w:rsidRPr="001700F7" w:rsidRDefault="001700F7" w:rsidP="00CA38D4">
      <w:pPr>
        <w:rPr>
          <w:rFonts w:ascii="Times" w:eastAsia="Times New Roman" w:hAnsi="Times" w:cstheme="minorHAnsi"/>
          <w:sz w:val="24"/>
        </w:rPr>
      </w:pPr>
      <w:r w:rsidRPr="00BB5B75">
        <w:rPr>
          <w:sz w:val="22"/>
          <w:szCs w:val="22"/>
        </w:rPr>
        <w:t>A Zone II study of the West Hatfield Well, completed in January 2000, provides a more detailed and accurate delineation of the recharge area. The new Zone II delineation was used to update the current Water Supply Protection District boundary on Hatfield’s zoning map and to ensure a safer source of public water.</w:t>
      </w:r>
      <w:r w:rsidRPr="00F513CC">
        <w:rPr>
          <w:rFonts w:ascii="Garamond" w:eastAsia="Times New Roman" w:hAnsi="Garamond" w:cstheme="minorHAnsi"/>
          <w:sz w:val="20"/>
        </w:rPr>
        <w:t xml:space="preserve"> </w:t>
      </w:r>
      <w:r w:rsidRPr="001700F7">
        <w:rPr>
          <w:rFonts w:ascii="Garamond" w:eastAsia="Times New Roman" w:hAnsi="Garamond" w:cstheme="minorHAnsi"/>
          <w:sz w:val="20"/>
        </w:rPr>
        <w:br w:type="page"/>
      </w:r>
      <w:bookmarkStart w:id="43" w:name="_Toc196814824"/>
      <w:r w:rsidRPr="001700F7">
        <w:rPr>
          <w:rFonts w:eastAsia="Times New Roman" w:cstheme="majorHAnsi"/>
          <w:b/>
          <w:bCs/>
          <w:sz w:val="28"/>
          <w:szCs w:val="28"/>
        </w:rPr>
        <w:lastRenderedPageBreak/>
        <w:t>Vegetation</w:t>
      </w:r>
      <w:bookmarkEnd w:id="43"/>
      <w:r w:rsidRPr="001700F7">
        <w:rPr>
          <w:rFonts w:eastAsia="Times New Roman" w:cstheme="majorHAnsi"/>
          <w:b/>
          <w:bCs/>
          <w:sz w:val="24"/>
          <w:szCs w:val="24"/>
        </w:rPr>
        <w:t xml:space="preserve"> </w:t>
      </w:r>
    </w:p>
    <w:p w14:paraId="59E0934C" w14:textId="77777777" w:rsidR="001700F7" w:rsidRPr="001700F7" w:rsidRDefault="001700F7" w:rsidP="001700F7">
      <w:pPr>
        <w:spacing w:after="0" w:line="240" w:lineRule="auto"/>
        <w:rPr>
          <w:rFonts w:eastAsia="Times" w:cstheme="minorHAnsi"/>
          <w:sz w:val="22"/>
          <w:szCs w:val="22"/>
        </w:rPr>
      </w:pPr>
    </w:p>
    <w:p w14:paraId="177FA5F3"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44" w:name="_Toc196814825"/>
      <w:bookmarkStart w:id="45" w:name="_Toc120012911"/>
      <w:r w:rsidRPr="001700F7">
        <w:rPr>
          <w:rFonts w:asciiTheme="majorHAnsi" w:eastAsiaTheme="majorEastAsia" w:hAnsiTheme="majorHAnsi" w:cstheme="majorBidi"/>
          <w:b/>
          <w:bCs/>
          <w:sz w:val="22"/>
          <w:szCs w:val="22"/>
        </w:rPr>
        <w:t>Forest Land</w:t>
      </w:r>
      <w:bookmarkEnd w:id="44"/>
      <w:bookmarkEnd w:id="45"/>
    </w:p>
    <w:p w14:paraId="170E1EDE" w14:textId="77777777" w:rsidR="001700F7" w:rsidRPr="001700F7" w:rsidRDefault="001700F7" w:rsidP="001700F7">
      <w:pPr>
        <w:spacing w:after="0" w:line="240" w:lineRule="auto"/>
        <w:rPr>
          <w:rFonts w:eastAsia="Times" w:cstheme="minorHAnsi"/>
          <w:sz w:val="22"/>
          <w:szCs w:val="22"/>
        </w:rPr>
      </w:pPr>
    </w:p>
    <w:p w14:paraId="13C2D7FC"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In terms of forest types, Hatfield is located in what is referred to as the transition zone. This transition area is a blending of the southern oak-hickory forests and the northern maple-birch climax forest types. Also found in association with this zone are eastern white pines. Forty-five percent of Hatfield's total acreage is forested land.</w:t>
      </w:r>
    </w:p>
    <w:p w14:paraId="34E48DE7" w14:textId="77777777" w:rsidR="001700F7" w:rsidRPr="001700F7" w:rsidRDefault="001700F7" w:rsidP="001700F7">
      <w:pPr>
        <w:spacing w:after="0" w:line="240" w:lineRule="auto"/>
        <w:rPr>
          <w:rFonts w:eastAsia="Times" w:cstheme="minorHAnsi"/>
          <w:sz w:val="22"/>
          <w:szCs w:val="22"/>
        </w:rPr>
      </w:pPr>
    </w:p>
    <w:p w14:paraId="3F24A8F7"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The forest resources and woodlands in Hatfield lie primarily west of the I-91 corridor.  Extensive range of forestland encompasses approximately 4,800 acres, which consists of 45 percent of the total land area in the Town. There are approximately</w:t>
      </w:r>
      <w:r w:rsidRPr="001700F7">
        <w:rPr>
          <w:rFonts w:eastAsia="Times" w:cstheme="minorHAnsi"/>
          <w:b/>
          <w:bCs/>
          <w:sz w:val="22"/>
          <w:szCs w:val="22"/>
        </w:rPr>
        <w:t xml:space="preserve"> </w:t>
      </w:r>
      <w:r w:rsidRPr="001700F7">
        <w:rPr>
          <w:rFonts w:eastAsia="Times" w:cstheme="minorHAnsi"/>
          <w:sz w:val="22"/>
          <w:szCs w:val="22"/>
        </w:rPr>
        <w:t xml:space="preserve">135 species of trees and woody shrubs naturally occurring in Hatfield. </w:t>
      </w:r>
    </w:p>
    <w:p w14:paraId="7C72E198" w14:textId="77777777" w:rsidR="001700F7" w:rsidRPr="001700F7" w:rsidRDefault="001700F7" w:rsidP="001700F7">
      <w:pPr>
        <w:spacing w:after="0" w:line="240" w:lineRule="auto"/>
        <w:rPr>
          <w:rFonts w:eastAsia="Times" w:cstheme="minorHAnsi"/>
          <w:sz w:val="22"/>
          <w:szCs w:val="22"/>
        </w:rPr>
      </w:pPr>
    </w:p>
    <w:p w14:paraId="5E458A90"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Without forested areas, floodwaters from heavy storms would run off more rapidly, raising flood waters and assuring more property and crop damage. Other environmental impacts such as air quality degradation, reduction of visual buffers from adjacent uses, and elimination of habitat could ensue as well. West Hatfield forested land provides important absorption and filtration of water runoff before it reaches the Town’s water supply reservoir. Protecting this supply will be crucial to the future commercial and residential growth of the Town. Continued deforestation within the water supply recharge area could result in pollution of the supply as oil, fertilizers, and other chemicals are rapidly washed off developed areas to the surface waters. </w:t>
      </w:r>
    </w:p>
    <w:p w14:paraId="2CE1AA61" w14:textId="77777777" w:rsidR="001700F7" w:rsidRPr="001700F7" w:rsidRDefault="001700F7" w:rsidP="001700F7">
      <w:pPr>
        <w:spacing w:after="0" w:line="240" w:lineRule="auto"/>
        <w:rPr>
          <w:rFonts w:eastAsia="Times" w:cstheme="minorHAnsi"/>
          <w:sz w:val="22"/>
          <w:szCs w:val="22"/>
        </w:rPr>
      </w:pPr>
    </w:p>
    <w:p w14:paraId="68520C93"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Deforested areas in the hills also could cause impacts on down-gradient properties as the rapid runoff causes erosion of stream banks and hillsides, sending sediment onto farmland and other properties, and potentially causing greater damage to homes and businesses during major storm events. Erosion causes streams and rivers to fill with silt, resulting in oxygen deprivation to water plants and animal species, killing them and causing down-slope wetlands to deteriorate. This in turn would eliminate food sources for migratory birds and land animals. Finally, the loss of significant forested areas will visually alter the character of the community.</w:t>
      </w:r>
    </w:p>
    <w:p w14:paraId="2EB94C3A" w14:textId="77777777" w:rsidR="001700F7" w:rsidRPr="001700F7" w:rsidRDefault="001700F7" w:rsidP="001700F7">
      <w:pPr>
        <w:spacing w:after="0" w:line="240" w:lineRule="auto"/>
        <w:rPr>
          <w:rFonts w:ascii="Garamond" w:eastAsia="Times New Roman" w:hAnsi="Garamond" w:cstheme="minorHAnsi"/>
          <w:sz w:val="20"/>
          <w:szCs w:val="22"/>
        </w:rPr>
      </w:pPr>
    </w:p>
    <w:p w14:paraId="15AE2B55"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Riparian zones also provide important ecosystem services, including wildlife habitat and corridors, and maintenance of water quality. These “bordering vegetated wetlands” along streams, rivers and ponds in the Town provide wildlife habitat and play a critical role in maintaining water quality by serving as natural filters for nutrients, toxins, and sediment that would otherwise move directly into surface and ground waters.</w:t>
      </w:r>
    </w:p>
    <w:p w14:paraId="55C122AF" w14:textId="77777777" w:rsidR="001700F7" w:rsidRPr="001700F7" w:rsidRDefault="001700F7" w:rsidP="001700F7">
      <w:pPr>
        <w:spacing w:after="0" w:line="240" w:lineRule="auto"/>
        <w:rPr>
          <w:rFonts w:eastAsia="Times" w:cstheme="minorHAnsi"/>
          <w:sz w:val="22"/>
          <w:szCs w:val="22"/>
        </w:rPr>
      </w:pPr>
    </w:p>
    <w:p w14:paraId="6D5C865D"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46" w:name="_Toc196814826"/>
      <w:bookmarkStart w:id="47" w:name="_Toc120012912"/>
      <w:r w:rsidRPr="001700F7">
        <w:rPr>
          <w:rFonts w:asciiTheme="majorHAnsi" w:eastAsiaTheme="majorEastAsia" w:hAnsiTheme="majorHAnsi" w:cstheme="majorBidi"/>
          <w:b/>
          <w:bCs/>
          <w:sz w:val="22"/>
          <w:szCs w:val="22"/>
        </w:rPr>
        <w:t xml:space="preserve">Rare, Threatened and Endangered Species </w:t>
      </w:r>
      <w:bookmarkEnd w:id="46"/>
      <w:r w:rsidRPr="001700F7">
        <w:rPr>
          <w:rFonts w:asciiTheme="majorHAnsi" w:eastAsiaTheme="majorEastAsia" w:hAnsiTheme="majorHAnsi" w:cstheme="majorBidi"/>
          <w:b/>
          <w:bCs/>
          <w:sz w:val="22"/>
          <w:szCs w:val="22"/>
        </w:rPr>
        <w:t>- Flora</w:t>
      </w:r>
      <w:bookmarkEnd w:id="47"/>
    </w:p>
    <w:p w14:paraId="119B821E" w14:textId="77777777" w:rsidR="001700F7" w:rsidRPr="001700F7" w:rsidRDefault="001700F7" w:rsidP="001700F7">
      <w:pPr>
        <w:spacing w:after="0" w:line="240" w:lineRule="auto"/>
        <w:rPr>
          <w:rFonts w:eastAsia="Times" w:cstheme="minorHAnsi"/>
          <w:sz w:val="22"/>
          <w:szCs w:val="22"/>
        </w:rPr>
      </w:pPr>
    </w:p>
    <w:p w14:paraId="15DB74C5"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A biologically diverse native ecosystem is important to ensure stability of all plant and animal species. On a global scale, it is essential for human health as well. As the number of species within an ecosystem decline, the remaining species become more dependent upon fewer resources for survival. In many cases, the elimination of one species leads to the demise of another or many others when such species cannot adapt to this change in their environment. </w:t>
      </w:r>
    </w:p>
    <w:p w14:paraId="1F1B6211" w14:textId="77777777" w:rsidR="001700F7" w:rsidRPr="001700F7" w:rsidRDefault="001700F7" w:rsidP="001700F7">
      <w:pPr>
        <w:spacing w:after="0" w:line="240" w:lineRule="auto"/>
        <w:rPr>
          <w:rFonts w:eastAsia="Times" w:cstheme="minorHAnsi"/>
          <w:sz w:val="22"/>
          <w:szCs w:val="22"/>
        </w:rPr>
      </w:pPr>
    </w:p>
    <w:p w14:paraId="788DD800" w14:textId="77777777" w:rsidR="001700F7" w:rsidRPr="001700F7" w:rsidRDefault="001700F7" w:rsidP="001700F7">
      <w:pPr>
        <w:spacing w:after="0" w:line="240" w:lineRule="auto"/>
        <w:rPr>
          <w:rFonts w:eastAsia="Times" w:cstheme="minorHAnsi"/>
          <w:sz w:val="22"/>
          <w:szCs w:val="24"/>
        </w:rPr>
      </w:pPr>
      <w:r w:rsidRPr="001700F7">
        <w:rPr>
          <w:rFonts w:eastAsia="Times" w:cstheme="minorHAnsi"/>
          <w:sz w:val="22"/>
          <w:szCs w:val="22"/>
        </w:rPr>
        <w:t>Because of its diverse terrain, Hatfield contains important habitats for plants as well as animals. Table 6 lists the endangered, threatened, and species of concern found in Hatfield</w:t>
      </w:r>
      <w:r w:rsidRPr="001700F7">
        <w:rPr>
          <w:rFonts w:eastAsia="Times" w:cstheme="minorHAnsi"/>
          <w:sz w:val="22"/>
          <w:szCs w:val="24"/>
        </w:rPr>
        <w:t xml:space="preserve">.  </w:t>
      </w:r>
      <w:r w:rsidRPr="001700F7">
        <w:rPr>
          <w:rFonts w:eastAsia="Times" w:cstheme="minorHAnsi"/>
          <w:sz w:val="22"/>
          <w:szCs w:val="22"/>
        </w:rPr>
        <w:t xml:space="preserve">BioMap 2 cores (1932, 1955, 2015, 2083, and 2943), include five Exemplary or Priority Natural Community Cores, three Wetland Cores, four Aquatic Cores, three Vernal Pool Cores, and two Species of Conservation Concern Cores. </w:t>
      </w:r>
      <w:r w:rsidRPr="001700F7">
        <w:rPr>
          <w:rFonts w:eastAsia="Times" w:cstheme="minorHAnsi"/>
          <w:i/>
          <w:sz w:val="22"/>
          <w:szCs w:val="24"/>
        </w:rPr>
        <w:t>Core Habitat</w:t>
      </w:r>
      <w:r w:rsidRPr="001700F7">
        <w:rPr>
          <w:rFonts w:eastAsia="Times" w:cstheme="minorHAnsi"/>
          <w:sz w:val="22"/>
          <w:szCs w:val="24"/>
        </w:rPr>
        <w:t xml:space="preserve"> identifies key areas that are critical for the long-term persistence of rare species and other Species of Conservation Concern, as well as a wide diversity of natural communities and intact ecosystems.  </w:t>
      </w:r>
    </w:p>
    <w:p w14:paraId="74A4702F" w14:textId="77777777" w:rsidR="001700F7" w:rsidRPr="001700F7" w:rsidRDefault="001700F7" w:rsidP="001700F7">
      <w:pPr>
        <w:spacing w:after="0" w:line="240" w:lineRule="auto"/>
        <w:rPr>
          <w:rFonts w:eastAsia="Times" w:cstheme="minorHAnsi"/>
          <w:sz w:val="22"/>
          <w:szCs w:val="22"/>
        </w:rPr>
      </w:pPr>
    </w:p>
    <w:p w14:paraId="6370A266"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Critical Natural Landscape areas include one Landscape Block (areas of predominately natural vegetation, consisting of contiguous forests, wetlands, rivers, lakes, and ponds), two Wetland Core Buffers, and two Aquatic Core Buffers. These areas are of great biodiversity importance.  Bio-Map 2 Cores and Critical Natural Landscape areas were produced as categories by the Natural Heritage &amp; Endangered Species Program (NHESP) to identify the areas of most importance for biodiversity: they are based on known locations of rare species and uncommon natural communities, and incorporate the habitats needed by rare species to maintain the local populations. Land protection that ties in with open space in other municipalities, and other protected open space, public or private is one way to provide important large areas of biodiversity protection. </w:t>
      </w:r>
    </w:p>
    <w:p w14:paraId="73130F79" w14:textId="77777777" w:rsidR="001700F7" w:rsidRPr="001700F7" w:rsidRDefault="001700F7" w:rsidP="001700F7">
      <w:pPr>
        <w:spacing w:after="0" w:line="240" w:lineRule="auto"/>
        <w:rPr>
          <w:rFonts w:eastAsia="Times" w:cstheme="minorHAnsi"/>
          <w:sz w:val="22"/>
          <w:szCs w:val="22"/>
        </w:rPr>
      </w:pPr>
    </w:p>
    <w:p w14:paraId="3D458ECA" w14:textId="7F485D12"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The Hatfield BioMap2 report in 2012 stated that land in the Core Habitat category consisted of 4,581 acres, of which 315 acres, or 6.9%, was protected. The Critical Natural Landscape acreage totaled 2,566 acres, of which 79 acres or 3.1% was protected. </w:t>
      </w:r>
      <w:r w:rsidRPr="001700F7">
        <w:rPr>
          <w:rFonts w:ascii="Times New Roman" w:eastAsia="Times" w:hAnsi="Times New Roman" w:cstheme="minorHAnsi"/>
          <w:sz w:val="22"/>
          <w:szCs w:val="22"/>
          <w:vertAlign w:val="superscript"/>
        </w:rPr>
        <w:footnoteReference w:id="7"/>
      </w:r>
      <w:r w:rsidRPr="001700F7">
        <w:rPr>
          <w:rFonts w:eastAsia="Times" w:cstheme="minorHAnsi"/>
          <w:sz w:val="22"/>
          <w:szCs w:val="22"/>
        </w:rPr>
        <w:t xml:space="preserve"> The BioMap2 report is found in Appendix</w:t>
      </w:r>
      <w:r w:rsidR="000D4400">
        <w:rPr>
          <w:rFonts w:eastAsia="Times" w:cstheme="minorHAnsi"/>
          <w:sz w:val="22"/>
          <w:szCs w:val="22"/>
        </w:rPr>
        <w:t xml:space="preserve"> </w:t>
      </w:r>
      <w:r w:rsidR="000D4400" w:rsidRPr="000D4400">
        <w:rPr>
          <w:rFonts w:eastAsia="Times" w:cstheme="minorHAnsi"/>
          <w:sz w:val="22"/>
          <w:szCs w:val="22"/>
        </w:rPr>
        <w:t>A</w:t>
      </w:r>
      <w:r w:rsidRPr="000D4400">
        <w:rPr>
          <w:rFonts w:eastAsia="Times" w:cstheme="minorHAnsi"/>
          <w:sz w:val="22"/>
          <w:szCs w:val="22"/>
        </w:rPr>
        <w:t>.</w:t>
      </w:r>
    </w:p>
    <w:p w14:paraId="3083C2B6" w14:textId="77777777" w:rsidR="001700F7" w:rsidRPr="001700F7" w:rsidRDefault="001700F7" w:rsidP="001700F7">
      <w:pPr>
        <w:spacing w:after="0" w:line="240" w:lineRule="auto"/>
        <w:rPr>
          <w:rFonts w:eastAsia="Times" w:cstheme="minorHAnsi"/>
          <w:sz w:val="22"/>
          <w:szCs w:val="22"/>
        </w:rPr>
      </w:pPr>
    </w:p>
    <w:p w14:paraId="49D1861A"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According to Mass Audubon’s 2020 Losing Ground report, as of 2019 Hatfield had 1,462 acres of permanently conserved land, or 14% of the total. There were 638 acres of land newly conserved between 2012 and 2019, of which 247 acres were BioMap2 Core Habitat and 121 acres were Critical Natural Landscape. Hatfield is ranked 260 out of 351 towns and cities in Massachusetts for amount of permanently conserved land with 14% permanently conserved, so Hatfield could do better in this area.</w:t>
      </w:r>
    </w:p>
    <w:p w14:paraId="06125FF3" w14:textId="77777777" w:rsidR="001700F7" w:rsidRPr="001700F7" w:rsidRDefault="001700F7" w:rsidP="001700F7">
      <w:pPr>
        <w:spacing w:after="0" w:line="240" w:lineRule="auto"/>
        <w:rPr>
          <w:rFonts w:eastAsia="Times" w:cstheme="minorHAnsi"/>
          <w:sz w:val="22"/>
          <w:szCs w:val="22"/>
        </w:rPr>
      </w:pPr>
    </w:p>
    <w:p w14:paraId="09F7B237"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Most of the rare plants in Hatfield are species of riparian areas – river and streamside specialists. Because floodplain areas are also prime agricultural lands, habitat for these species has diminished over the years. The remaining undisturbed and even moderately disturbed lands along the rivers provide important habitat for these rare species and more common native species, as well as helping to protect the waters of the rivers and streams. Other native plant species are found in pastures and other dry open areas as well as in upland forests. </w:t>
      </w:r>
    </w:p>
    <w:p w14:paraId="7E7C9FA6" w14:textId="77777777" w:rsidR="001700F7" w:rsidRPr="001700F7" w:rsidRDefault="001700F7" w:rsidP="001700F7">
      <w:pPr>
        <w:spacing w:after="0" w:line="240" w:lineRule="auto"/>
        <w:rPr>
          <w:rFonts w:eastAsia="Times" w:cstheme="minorHAnsi"/>
          <w:sz w:val="22"/>
          <w:szCs w:val="22"/>
        </w:rPr>
      </w:pPr>
    </w:p>
    <w:p w14:paraId="0E05A1F0"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Hatfield has several uncommon natural communities that are in the Massachusetts Division of Fisheries and Wildlife’s Natural Heritage and Endangered Species Program (NHESP) database, all but one associated with the rivers. The various types of floodplain forest are just small remnants of what would have been present in the past. An example is the small and degraded area of Major-river Floodplain Forest (located at Bashin Beach), which could be a core for restoration and river shore protection. The other uncommon type of natural community, the Black Gum-Pin Oak-Swamp Whit Oak” Perched” Swamp (located in North Hatfield between Route 5 and River Road and extending north into Whately) is very uncommon, forming only on glacial lake sediments, and seen in very few places in Massachusetts and Connecticut. Even though only a small part of this natural community is in Hatfield, with most being in Whately, protecting this area would contribute to maintaining the region’s biodiversity. </w:t>
      </w:r>
    </w:p>
    <w:p w14:paraId="092226C5"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 </w:t>
      </w:r>
    </w:p>
    <w:p w14:paraId="7E35F7FA"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Old town-wide maps of Hatfield show areas of possible primary forest in the 1830s, most of which were untilled woodlots and wooded pastures. Primary Forest that has not been tilled contains soil fauna and flora, microorganisms and plants that often have greater biodiversity than areas that have been tilled, even though they are not old growth (as they have been harvested and pastured).  Harvard Forest digitized these maps from the 1830s, and NHESP GIS staff took those data and combined them with information from MassGIS’ landcover data layer made from 1999 aerial photos. Although a great deal will have occurred in those areas since the maps were made, it is likely that some of the areas still forested have never been tilled. Surveys of the soil structure in </w:t>
      </w:r>
      <w:r w:rsidRPr="001700F7">
        <w:rPr>
          <w:rFonts w:eastAsia="Times" w:cstheme="minorHAnsi"/>
          <w:sz w:val="22"/>
          <w:szCs w:val="22"/>
        </w:rPr>
        <w:lastRenderedPageBreak/>
        <w:t xml:space="preserve">the individual sites are necessary to determine whether those sites are Primary Forest. These areas of forest remaining since the 1830s on private land would be good targets for conservation acquisition due to their importance for biodiversity. </w:t>
      </w:r>
    </w:p>
    <w:p w14:paraId="77773CA9" w14:textId="77777777" w:rsidR="001700F7" w:rsidRPr="001700F7" w:rsidRDefault="001700F7" w:rsidP="001700F7">
      <w:pPr>
        <w:spacing w:after="0" w:line="240" w:lineRule="auto"/>
        <w:rPr>
          <w:rFonts w:eastAsia="Times" w:cstheme="minorHAnsi"/>
          <w:sz w:val="22"/>
          <w:szCs w:val="22"/>
        </w:rPr>
      </w:pPr>
    </w:p>
    <w:p w14:paraId="345F0F90"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According to NHESP data on Mass Mapper (MassGIS), as of June 2022, there are 14 Certified Vernal Pools (CVP) and 73 Potential Vernal Pools (PVP) (identified from aerial photographs, needing verification on the ground) in Hatfield. Areas of swamps also provide habitat for vernal pool species. Certifying more of the PVPs would provide additional protection to these wetlands and the species that use them. There are several clusters of CVPs/PVPs - three identified Vernal Pool Cores - which provide extra habitat value for the species that use them since each pool is somewhat different and provides alternate habitats in different years and seasons. </w:t>
      </w:r>
    </w:p>
    <w:p w14:paraId="3DE4DE01" w14:textId="77777777" w:rsidR="001700F7" w:rsidRPr="001700F7" w:rsidRDefault="001700F7" w:rsidP="001700F7">
      <w:pPr>
        <w:spacing w:after="0" w:line="240" w:lineRule="auto"/>
        <w:rPr>
          <w:rFonts w:eastAsia="Times" w:cstheme="minorHAnsi"/>
          <w:sz w:val="22"/>
          <w:szCs w:val="22"/>
        </w:rPr>
      </w:pPr>
    </w:p>
    <w:p w14:paraId="1025AC46"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48" w:name="_Toc120012913"/>
      <w:r w:rsidRPr="001700F7">
        <w:rPr>
          <w:rFonts w:asciiTheme="majorHAnsi" w:eastAsiaTheme="majorEastAsia" w:hAnsiTheme="majorHAnsi" w:cstheme="majorBidi"/>
          <w:b/>
          <w:bCs/>
          <w:sz w:val="22"/>
          <w:szCs w:val="22"/>
        </w:rPr>
        <w:t>Hatfield Shade Tree Canopy</w:t>
      </w:r>
      <w:bookmarkEnd w:id="48"/>
    </w:p>
    <w:p w14:paraId="104EC017" w14:textId="77777777" w:rsidR="001700F7" w:rsidRPr="001700F7" w:rsidRDefault="001700F7" w:rsidP="001700F7">
      <w:pPr>
        <w:spacing w:after="0" w:line="240" w:lineRule="auto"/>
        <w:rPr>
          <w:rFonts w:eastAsia="Times" w:cstheme="minorHAnsi"/>
          <w:sz w:val="22"/>
          <w:szCs w:val="22"/>
        </w:rPr>
      </w:pPr>
    </w:p>
    <w:p w14:paraId="382BF0D9"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Hatfield has lost dozens of trees since 2000. Most of the older street trees that have been lost were within Hatfield’s seven Historic Districts: Some were felled by disease, others by weather-related events, and in a smaller number of cases, for reasons of public safety. According to the Department of Public Works, in 2010-2011, 45-50 trees were removed due to disease and storm damage.</w:t>
      </w:r>
    </w:p>
    <w:p w14:paraId="08C37B0B" w14:textId="77777777" w:rsidR="001700F7" w:rsidRPr="001700F7" w:rsidRDefault="001700F7" w:rsidP="001700F7">
      <w:pPr>
        <w:spacing w:after="0" w:line="240" w:lineRule="auto"/>
        <w:rPr>
          <w:rFonts w:eastAsia="Times" w:cstheme="minorHAnsi"/>
          <w:sz w:val="22"/>
          <w:szCs w:val="22"/>
        </w:rPr>
      </w:pPr>
    </w:p>
    <w:p w14:paraId="4E54100A"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Sycamores (London Plane Tree) and sugar maples are still present in areas of Town, including the district from Memorial Town Hall to Maple Street. Some replacement plantings have included Liberty Elms. In 2012, twenty trees were planted using Community Preservation Act monies totaling $12,000. Additionally, twenty-three trees were pruned, and twelve were taken down as part of an ongoing effort to preserve, restore, and rehabilitate the shade canopy. An additional $2,500 has been identified toward producing a master street tree plan, status pending.</w:t>
      </w:r>
    </w:p>
    <w:p w14:paraId="09F82E92" w14:textId="77777777" w:rsidR="001700F7" w:rsidRPr="001700F7" w:rsidRDefault="001700F7" w:rsidP="001700F7">
      <w:pPr>
        <w:spacing w:after="0" w:line="240" w:lineRule="auto"/>
        <w:rPr>
          <w:rFonts w:eastAsia="Times" w:cstheme="minorHAnsi"/>
          <w:sz w:val="22"/>
          <w:szCs w:val="22"/>
        </w:rPr>
      </w:pPr>
    </w:p>
    <w:p w14:paraId="111F4FD7" w14:textId="77777777" w:rsidR="001700F7" w:rsidRPr="001700F7" w:rsidRDefault="001700F7" w:rsidP="000D4400">
      <w:pPr>
        <w:pStyle w:val="Heading2"/>
        <w:rPr>
          <w:rFonts w:eastAsiaTheme="majorEastAsia"/>
        </w:rPr>
      </w:pPr>
      <w:bookmarkStart w:id="49" w:name="_Toc120012914"/>
      <w:r w:rsidRPr="001700F7">
        <w:rPr>
          <w:rFonts w:eastAsiaTheme="majorEastAsia"/>
        </w:rPr>
        <w:t>Fisheries and Wildlife</w:t>
      </w:r>
      <w:bookmarkEnd w:id="49"/>
      <w:r w:rsidRPr="001700F7">
        <w:rPr>
          <w:rFonts w:eastAsiaTheme="majorEastAsia"/>
        </w:rPr>
        <w:t xml:space="preserve"> </w:t>
      </w:r>
    </w:p>
    <w:p w14:paraId="79469271" w14:textId="77777777" w:rsidR="001700F7" w:rsidRPr="001700F7" w:rsidRDefault="001700F7" w:rsidP="001700F7">
      <w:pPr>
        <w:spacing w:after="0" w:line="240" w:lineRule="auto"/>
        <w:rPr>
          <w:rFonts w:eastAsia="Times" w:cstheme="minorHAnsi"/>
          <w:sz w:val="22"/>
          <w:szCs w:val="22"/>
        </w:rPr>
      </w:pPr>
    </w:p>
    <w:p w14:paraId="236CE0C1"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50" w:name="_Toc120012915"/>
      <w:r w:rsidRPr="001700F7">
        <w:rPr>
          <w:rFonts w:asciiTheme="majorHAnsi" w:eastAsiaTheme="majorEastAsia" w:hAnsiTheme="majorHAnsi" w:cstheme="majorBidi"/>
          <w:b/>
          <w:bCs/>
          <w:sz w:val="22"/>
          <w:szCs w:val="22"/>
        </w:rPr>
        <w:t>General Inventory</w:t>
      </w:r>
      <w:bookmarkEnd w:id="50"/>
    </w:p>
    <w:p w14:paraId="22F70E94" w14:textId="77777777" w:rsidR="001700F7" w:rsidRPr="001700F7" w:rsidRDefault="001700F7" w:rsidP="001700F7">
      <w:pPr>
        <w:spacing w:after="0" w:line="240" w:lineRule="auto"/>
        <w:rPr>
          <w:rFonts w:eastAsia="Times" w:cstheme="minorHAnsi"/>
          <w:sz w:val="22"/>
          <w:szCs w:val="22"/>
        </w:rPr>
      </w:pPr>
    </w:p>
    <w:p w14:paraId="7AF6FBA9"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Hatfield is home to a wide variety of wildlife due to its many habitat types. The wooded areas of West Hatfield are primary habitat for several upland mammal species including white-tailed deer, black bear, bobcat, eastern coyote, red and gray fox, porcupine, skunk, weasel, red and gray squirrel, flying squirrel, fisher cat, opossum, raccoon, snowshoe hare, cottontail rabbit, mice, voles, moles, shrews, woodchuck, chipmunks and bats. These upland forests are contiguous with vast forest tracts of the Appalachian Range in the American northeast, and sightings of moose that move along these corridors have become more frequent in recent years.  Upland birds include ruffed grouse, turkey, woodcock, turkey vulture, several species of hawks and owls, crows and ravens, woodpeckers, and deep wood songbirds such as wood thrush, scarlet tanager, and veery among others.   </w:t>
      </w:r>
    </w:p>
    <w:p w14:paraId="70216F90" w14:textId="77777777" w:rsidR="001700F7" w:rsidRPr="001700F7" w:rsidRDefault="001700F7" w:rsidP="001700F7">
      <w:pPr>
        <w:spacing w:after="0" w:line="240" w:lineRule="auto"/>
        <w:rPr>
          <w:rFonts w:eastAsia="Times" w:cstheme="minorHAnsi"/>
          <w:sz w:val="22"/>
          <w:szCs w:val="22"/>
        </w:rPr>
      </w:pPr>
    </w:p>
    <w:p w14:paraId="4DC1DA2D"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Lowland wildlife mammals are primarily beaver, muskrat, otter and mink, although mink can also be found in uplands. Lowland birds are primarily Canada geese, several species of ducks, osprey, green and blue herons and kingfishers.</w:t>
      </w:r>
    </w:p>
    <w:p w14:paraId="20DBDBB9" w14:textId="77777777" w:rsidR="001700F7" w:rsidRPr="001700F7" w:rsidRDefault="001700F7" w:rsidP="001700F7">
      <w:pPr>
        <w:spacing w:after="0" w:line="240" w:lineRule="auto"/>
        <w:rPr>
          <w:rFonts w:eastAsia="Times" w:cstheme="minorHAnsi"/>
          <w:sz w:val="22"/>
          <w:szCs w:val="22"/>
        </w:rPr>
      </w:pPr>
    </w:p>
    <w:p w14:paraId="2D8906D9"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Grasslands and open fields are habitat for grassland birds such as meadowlarks, bobolinks, vesper sparrows, and mammals such as mice. These areas occur generally in areas of Hatfield east of I-91 and include much of the Town’s agricultural lands. In general, the upland species occur west of Interstate 91 and lowland species east of </w:t>
      </w:r>
      <w:r w:rsidRPr="001700F7">
        <w:rPr>
          <w:rFonts w:eastAsia="Times" w:cstheme="minorHAnsi"/>
          <w:sz w:val="22"/>
          <w:szCs w:val="22"/>
        </w:rPr>
        <w:lastRenderedPageBreak/>
        <w:t xml:space="preserve">it, although there are exceptions such as the ring-necked pheasant that primarily inhabits farm fields. Numerous species of insects, reptiles and amphibians inhabit both upland and lowland environments and form the basis for much of the food chain. </w:t>
      </w:r>
    </w:p>
    <w:p w14:paraId="7CD886F9" w14:textId="77777777" w:rsidR="001700F7" w:rsidRPr="001700F7" w:rsidRDefault="001700F7" w:rsidP="001700F7">
      <w:pPr>
        <w:spacing w:after="0" w:line="240" w:lineRule="auto"/>
        <w:rPr>
          <w:rFonts w:eastAsia="Times" w:cstheme="minorHAnsi"/>
          <w:sz w:val="22"/>
          <w:szCs w:val="22"/>
        </w:rPr>
      </w:pPr>
    </w:p>
    <w:p w14:paraId="19BEFDFD" w14:textId="77777777" w:rsidR="001700F7" w:rsidRPr="001700F7" w:rsidRDefault="001700F7" w:rsidP="001700F7">
      <w:pPr>
        <w:spacing w:after="0" w:line="240" w:lineRule="auto"/>
        <w:rPr>
          <w:rFonts w:eastAsia="Times New Roman"/>
          <w:snapToGrid w:val="0"/>
          <w:sz w:val="22"/>
          <w:szCs w:val="22"/>
        </w:rPr>
      </w:pPr>
      <w:r w:rsidRPr="001700F7">
        <w:rPr>
          <w:rFonts w:eastAsia="Times New Roman"/>
          <w:snapToGrid w:val="0"/>
          <w:sz w:val="22"/>
          <w:szCs w:val="22"/>
        </w:rPr>
        <w:t xml:space="preserve">Fish range from warm water species like bass, pickerel, catfish, sunfish and walleye to cold-water species such as brook, rainbow and brown trout. Trout are found mainly in the Mill River and Running Gutter streams. </w:t>
      </w:r>
    </w:p>
    <w:p w14:paraId="4F228C61" w14:textId="77777777" w:rsidR="001700F7" w:rsidRPr="001700F7" w:rsidRDefault="001700F7" w:rsidP="001700F7">
      <w:pPr>
        <w:spacing w:after="0" w:line="240" w:lineRule="auto"/>
        <w:rPr>
          <w:rFonts w:eastAsia="Times" w:cstheme="minorHAnsi"/>
          <w:sz w:val="22"/>
          <w:szCs w:val="22"/>
        </w:rPr>
      </w:pPr>
    </w:p>
    <w:p w14:paraId="7B704B4A" w14:textId="054F5E3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The Massachusetts Department of Fisheries and Wildlife (MassWildlife) and the Hatfield Fish and Game Club annually stock trout in the Mill River. Mas</w:t>
      </w:r>
      <w:r w:rsidR="008A13F6">
        <w:rPr>
          <w:rFonts w:eastAsia="Times" w:cstheme="minorHAnsi"/>
          <w:sz w:val="22"/>
          <w:szCs w:val="22"/>
        </w:rPr>
        <w:t>s</w:t>
      </w:r>
      <w:r w:rsidRPr="001700F7">
        <w:rPr>
          <w:rFonts w:eastAsia="Times" w:cstheme="minorHAnsi"/>
          <w:sz w:val="22"/>
          <w:szCs w:val="22"/>
        </w:rPr>
        <w:t xml:space="preserve">Wildlife also stocks ring-necked pheasants 1-2 times per week on private property in eastern Hatfield that is open for hunting. </w:t>
      </w:r>
    </w:p>
    <w:p w14:paraId="1E053EDC" w14:textId="77777777" w:rsidR="001700F7" w:rsidRPr="001700F7" w:rsidRDefault="001700F7" w:rsidP="001700F7">
      <w:pPr>
        <w:spacing w:after="0" w:line="240" w:lineRule="auto"/>
        <w:rPr>
          <w:rFonts w:eastAsia="Times" w:cstheme="minorHAnsi"/>
          <w:sz w:val="22"/>
          <w:szCs w:val="22"/>
        </w:rPr>
      </w:pPr>
    </w:p>
    <w:p w14:paraId="4A4943D4"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51" w:name="_Toc120012916"/>
      <w:r w:rsidRPr="001700F7">
        <w:rPr>
          <w:rFonts w:asciiTheme="majorHAnsi" w:eastAsiaTheme="majorEastAsia" w:hAnsiTheme="majorHAnsi" w:cstheme="majorBidi"/>
          <w:b/>
          <w:bCs/>
          <w:sz w:val="22"/>
          <w:szCs w:val="22"/>
        </w:rPr>
        <w:t>Environmental Needs of Wildlife</w:t>
      </w:r>
      <w:bookmarkEnd w:id="51"/>
    </w:p>
    <w:p w14:paraId="77BC07E9" w14:textId="77777777" w:rsidR="001700F7" w:rsidRPr="001700F7" w:rsidRDefault="001700F7" w:rsidP="001700F7">
      <w:pPr>
        <w:spacing w:after="0" w:line="240" w:lineRule="auto"/>
        <w:rPr>
          <w:rFonts w:eastAsia="Times" w:cstheme="minorHAnsi"/>
          <w:sz w:val="22"/>
          <w:szCs w:val="22"/>
        </w:rPr>
      </w:pPr>
    </w:p>
    <w:p w14:paraId="03886511"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The various natural resources present in Hatfield provide a wide array of benefits for both the natural environment and the residential, farming, and business community at large. It is beyond the purview of this plan to provide an exhaustive description of the ecosystem services of these resources. However, it is widely documented that substantial degradation or elimination of resources such as forestlands, wetlands, floodplain areas, and riparian habitat has profound implications on the communities surrounding these areas. If wetlands and floodplain areas are unable to perform their intended filtering and absorption functions, impacts such as increased weed growth and algae blooms will occur. These blooms use a tremendous amount of oxygen during their natural cycles. This massive consumption of oxygen leaves little for fish and other plant life, causing “fish kills” and ultimately affecting the entire food chain from plants to birds and animals that depend on aquatic life for sustenance. Not only is the natural filtering and absorption eliminated, but also what replaces the wetland is generally impervious surface, which increases the velocity of runoff and often leads to erosion.</w:t>
      </w:r>
    </w:p>
    <w:p w14:paraId="2299F48D" w14:textId="77777777" w:rsidR="001700F7" w:rsidRPr="001700F7" w:rsidRDefault="001700F7" w:rsidP="001700F7">
      <w:pPr>
        <w:spacing w:after="0" w:line="240" w:lineRule="auto"/>
        <w:rPr>
          <w:rFonts w:eastAsia="Times" w:cstheme="minorHAnsi"/>
          <w:sz w:val="22"/>
          <w:szCs w:val="22"/>
        </w:rPr>
      </w:pPr>
    </w:p>
    <w:p w14:paraId="0747819E"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The extensive forestland in the hills and along river corridors provides vital resources for wildlife. These include:</w:t>
      </w:r>
    </w:p>
    <w:p w14:paraId="5D444D4F" w14:textId="77777777" w:rsidR="001700F7" w:rsidRPr="001700F7" w:rsidRDefault="001700F7" w:rsidP="001700F7">
      <w:pPr>
        <w:numPr>
          <w:ilvl w:val="0"/>
          <w:numId w:val="3"/>
        </w:numPr>
        <w:spacing w:after="0" w:line="240" w:lineRule="auto"/>
        <w:rPr>
          <w:rFonts w:eastAsia="Times New Roman" w:cstheme="minorHAnsi"/>
          <w:sz w:val="22"/>
          <w:szCs w:val="22"/>
        </w:rPr>
      </w:pPr>
      <w:r w:rsidRPr="001700F7">
        <w:rPr>
          <w:rFonts w:eastAsia="Times New Roman" w:cstheme="minorHAnsi"/>
          <w:sz w:val="22"/>
          <w:szCs w:val="22"/>
        </w:rPr>
        <w:t>Protection and shelter for inland and water-based species such as bear, moose, and duck</w:t>
      </w:r>
    </w:p>
    <w:p w14:paraId="2056B168" w14:textId="77777777" w:rsidR="001700F7" w:rsidRPr="001700F7" w:rsidRDefault="001700F7" w:rsidP="001700F7">
      <w:pPr>
        <w:numPr>
          <w:ilvl w:val="0"/>
          <w:numId w:val="3"/>
        </w:numPr>
        <w:spacing w:after="0" w:line="240" w:lineRule="auto"/>
        <w:rPr>
          <w:rFonts w:eastAsia="Times New Roman" w:cstheme="minorHAnsi"/>
          <w:sz w:val="22"/>
          <w:szCs w:val="22"/>
        </w:rPr>
      </w:pPr>
      <w:r w:rsidRPr="001700F7">
        <w:rPr>
          <w:rFonts w:eastAsia="Times New Roman" w:cstheme="minorHAnsi"/>
          <w:sz w:val="22"/>
          <w:szCs w:val="22"/>
        </w:rPr>
        <w:t>Nutrient and food source for land and water species</w:t>
      </w:r>
    </w:p>
    <w:p w14:paraId="38E0B73A" w14:textId="77777777" w:rsidR="001700F7" w:rsidRPr="001700F7" w:rsidRDefault="001700F7" w:rsidP="001700F7">
      <w:pPr>
        <w:numPr>
          <w:ilvl w:val="0"/>
          <w:numId w:val="3"/>
        </w:numPr>
        <w:spacing w:after="0" w:line="240" w:lineRule="auto"/>
        <w:rPr>
          <w:rFonts w:eastAsia="Times New Roman" w:cstheme="minorHAnsi"/>
          <w:sz w:val="22"/>
          <w:szCs w:val="22"/>
        </w:rPr>
      </w:pPr>
      <w:r w:rsidRPr="001700F7">
        <w:rPr>
          <w:rFonts w:eastAsia="Times New Roman" w:cstheme="minorHAnsi"/>
          <w:sz w:val="22"/>
          <w:szCs w:val="22"/>
        </w:rPr>
        <w:t xml:space="preserve">Nesting areas for indigenous birds such as osprey, duck, and heron </w:t>
      </w:r>
    </w:p>
    <w:p w14:paraId="1FE1FABF" w14:textId="77777777" w:rsidR="001700F7" w:rsidRPr="001700F7" w:rsidRDefault="001700F7" w:rsidP="001700F7">
      <w:pPr>
        <w:numPr>
          <w:ilvl w:val="0"/>
          <w:numId w:val="3"/>
        </w:numPr>
        <w:spacing w:after="0" w:line="240" w:lineRule="auto"/>
        <w:rPr>
          <w:rFonts w:eastAsia="Times New Roman" w:cstheme="minorHAnsi"/>
          <w:sz w:val="22"/>
          <w:szCs w:val="22"/>
        </w:rPr>
      </w:pPr>
      <w:r w:rsidRPr="001700F7">
        <w:rPr>
          <w:rFonts w:eastAsia="Times New Roman" w:cstheme="minorHAnsi"/>
          <w:sz w:val="22"/>
          <w:szCs w:val="22"/>
        </w:rPr>
        <w:t>Seasonal shelter and food source for migratory birds</w:t>
      </w:r>
    </w:p>
    <w:p w14:paraId="3B5D4096" w14:textId="77777777" w:rsidR="001700F7" w:rsidRPr="001700F7" w:rsidRDefault="001700F7" w:rsidP="001700F7">
      <w:pPr>
        <w:numPr>
          <w:ilvl w:val="0"/>
          <w:numId w:val="3"/>
        </w:numPr>
        <w:spacing w:after="0" w:line="240" w:lineRule="auto"/>
        <w:rPr>
          <w:rFonts w:eastAsia="Times New Roman" w:cstheme="minorHAnsi"/>
          <w:sz w:val="22"/>
          <w:szCs w:val="22"/>
        </w:rPr>
      </w:pPr>
      <w:r w:rsidRPr="001700F7">
        <w:rPr>
          <w:rFonts w:eastAsia="Times New Roman" w:cstheme="minorHAnsi"/>
          <w:sz w:val="22"/>
          <w:szCs w:val="22"/>
        </w:rPr>
        <w:t>Protected breeding areas</w:t>
      </w:r>
    </w:p>
    <w:p w14:paraId="0383941C" w14:textId="77777777" w:rsidR="001700F7" w:rsidRPr="001700F7" w:rsidRDefault="001700F7" w:rsidP="001700F7">
      <w:pPr>
        <w:spacing w:after="0" w:line="240" w:lineRule="auto"/>
        <w:rPr>
          <w:rFonts w:eastAsia="Times" w:cstheme="minorHAnsi"/>
          <w:sz w:val="22"/>
          <w:szCs w:val="22"/>
        </w:rPr>
      </w:pPr>
    </w:p>
    <w:p w14:paraId="69D5B2F0" w14:textId="033766D9"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A great diversity of species is dependent upon the wetlands and riparian areas in Hatfield. If these corridors are disturbed or interrupted, damage to habitat and species population will result. This holds true for common species as well as rare and endangered species.  Maintaining the integrity of wetlands and riparian corridors with vegetated cover is important to provide: Shelter for various species, protected corridors for movement between and among adjacent habitats, food sources for wildlif</w:t>
      </w:r>
      <w:r w:rsidR="00D81C54">
        <w:rPr>
          <w:rFonts w:eastAsia="Times" w:cstheme="minorHAnsi"/>
          <w:sz w:val="22"/>
          <w:szCs w:val="22"/>
        </w:rPr>
        <w:t>e</w:t>
      </w:r>
      <w:r w:rsidRPr="001700F7">
        <w:rPr>
          <w:rFonts w:eastAsia="Times" w:cstheme="minorHAnsi"/>
          <w:sz w:val="22"/>
          <w:szCs w:val="22"/>
        </w:rPr>
        <w:t>, permanently flowing water sources, and nesting and breeding places.</w:t>
      </w:r>
    </w:p>
    <w:p w14:paraId="463E86F1" w14:textId="77777777" w:rsidR="001700F7" w:rsidRPr="001700F7" w:rsidRDefault="001700F7" w:rsidP="001700F7">
      <w:pPr>
        <w:spacing w:after="0" w:line="240" w:lineRule="auto"/>
        <w:rPr>
          <w:rFonts w:eastAsia="Times" w:cstheme="minorHAnsi"/>
          <w:sz w:val="22"/>
          <w:szCs w:val="22"/>
        </w:rPr>
      </w:pPr>
    </w:p>
    <w:p w14:paraId="67CB98A6"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Wildlife populations are used often as indicators to assess the quality of the environment. Likewise, maintaining diverse and healthy habitats will help to ensure healthy wildlife populations. While agriculture is an extremely important land use in Hatfield, pesticide use can be harmful to many species of insects, fish and other wildlife, as well as to humans. The question of how best to balance productive agriculture while also protecting wildlife is a critical one for the Town.</w:t>
      </w:r>
    </w:p>
    <w:p w14:paraId="08AC14FD" w14:textId="77777777" w:rsidR="001700F7" w:rsidRPr="001700F7" w:rsidRDefault="001700F7" w:rsidP="001700F7">
      <w:pPr>
        <w:spacing w:after="0" w:line="240" w:lineRule="auto"/>
        <w:rPr>
          <w:rFonts w:eastAsia="Times" w:cstheme="minorHAnsi"/>
          <w:sz w:val="22"/>
          <w:szCs w:val="22"/>
        </w:rPr>
      </w:pPr>
    </w:p>
    <w:p w14:paraId="4CADEAFA"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52" w:name="_Toc120012917"/>
      <w:r w:rsidRPr="001700F7">
        <w:rPr>
          <w:rFonts w:asciiTheme="majorHAnsi" w:eastAsiaTheme="majorEastAsia" w:hAnsiTheme="majorHAnsi" w:cstheme="majorBidi"/>
          <w:b/>
          <w:bCs/>
          <w:sz w:val="22"/>
          <w:szCs w:val="22"/>
        </w:rPr>
        <w:lastRenderedPageBreak/>
        <w:t>Rare, Threatened and Endangered Species – Fauna</w:t>
      </w:r>
      <w:bookmarkEnd w:id="52"/>
    </w:p>
    <w:p w14:paraId="471C5415" w14:textId="77777777" w:rsidR="001700F7" w:rsidRPr="001700F7" w:rsidRDefault="001700F7" w:rsidP="001700F7">
      <w:pPr>
        <w:spacing w:after="0" w:line="240" w:lineRule="auto"/>
        <w:rPr>
          <w:rFonts w:eastAsia="Times" w:cstheme="minorHAnsi"/>
          <w:sz w:val="22"/>
          <w:szCs w:val="22"/>
        </w:rPr>
      </w:pPr>
    </w:p>
    <w:p w14:paraId="24D28C9C" w14:textId="77777777" w:rsidR="001700F7" w:rsidRPr="001700F7" w:rsidRDefault="001700F7" w:rsidP="001700F7">
      <w:pPr>
        <w:spacing w:after="0" w:line="240" w:lineRule="auto"/>
        <w:rPr>
          <w:rFonts w:eastAsia="Times New Roman"/>
          <w:b/>
          <w:bCs/>
          <w:snapToGrid w:val="0"/>
          <w:sz w:val="22"/>
          <w:szCs w:val="22"/>
        </w:rPr>
      </w:pPr>
      <w:r w:rsidRPr="001700F7">
        <w:rPr>
          <w:rFonts w:eastAsia="Times New Roman"/>
          <w:snapToGrid w:val="0"/>
          <w:sz w:val="22"/>
          <w:szCs w:val="22"/>
        </w:rPr>
        <w:t xml:space="preserve">The Massachusetts Division of Fisheries and Wildlife’s Natural Heritage and Endangered Species Program has mapped areas of critical concern for threatened and endangered species within the Town of Hatfield.  The animals that fall within these classifications are identified in Table 4.2. </w:t>
      </w:r>
    </w:p>
    <w:p w14:paraId="3C69147D" w14:textId="77777777" w:rsidR="001700F7" w:rsidRPr="001700F7" w:rsidRDefault="001700F7" w:rsidP="001700F7">
      <w:pPr>
        <w:spacing w:after="0" w:line="240" w:lineRule="auto"/>
        <w:rPr>
          <w:rFonts w:eastAsia="Times" w:cstheme="minorHAnsi"/>
          <w:sz w:val="22"/>
          <w:szCs w:val="22"/>
        </w:rPr>
      </w:pPr>
    </w:p>
    <w:p w14:paraId="2643D4C1"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These species are dependent upon habitat provided by riparian, wetland and forest resources. There are over 5,000 acres that provide productive habitat for wildlife species in Hatfield, including forest, open waters, and wetland. Approximately 500 of these acres include areas that are priority sites for rare and endangered species.  Preventing the extinction of these species is critical to maintaining biodiversity in the Pioneer Valley.  </w:t>
      </w:r>
    </w:p>
    <w:p w14:paraId="1345C5AF" w14:textId="77777777" w:rsidR="001700F7" w:rsidRPr="001700F7" w:rsidRDefault="001700F7" w:rsidP="001700F7">
      <w:pPr>
        <w:spacing w:after="0" w:line="240" w:lineRule="auto"/>
        <w:rPr>
          <w:rFonts w:eastAsia="Times" w:cstheme="minorHAnsi"/>
          <w:sz w:val="22"/>
          <w:szCs w:val="22"/>
        </w:rPr>
      </w:pPr>
    </w:p>
    <w:p w14:paraId="76BD8EAE"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Most of the currently known rare animal species in Hatfield are associated with wetlands. A few, such as the Marbled Salamander and Wood Turtle, also use uplands for much of their lives, including for foraging for food. Marbled Salamanders breed in vernal pools in the fall and spend most of their time under the leaves in surrounding uplands forests (as a result, they and their relatives are called “mole salamanders”). Wood Turtles spend time in upland and riverside forests, but over-winter in stream banks. </w:t>
      </w:r>
    </w:p>
    <w:p w14:paraId="6117ADAF" w14:textId="77777777" w:rsidR="001700F7" w:rsidRPr="001700F7" w:rsidRDefault="001700F7" w:rsidP="001700F7">
      <w:pPr>
        <w:spacing w:after="0" w:line="240" w:lineRule="auto"/>
        <w:rPr>
          <w:rFonts w:eastAsia="Times" w:cstheme="minorHAnsi"/>
          <w:sz w:val="22"/>
          <w:szCs w:val="22"/>
        </w:rPr>
      </w:pPr>
    </w:p>
    <w:p w14:paraId="646EF1CE"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Bald Eagles nest in old trees near water, along rivers and oxbows. Least Bitterns are reclusive marsh bird, nesting in tall grassy marshes in backwaters with patches of open water, where they hide their nests and raise their young in areas of little disturbance. Vesper Sparrows are species of upland grasslands, such as old fields and pastures. Although considered secure globally, they have declined significantly in eastern North America due to changes in agricultural land use.  </w:t>
      </w:r>
    </w:p>
    <w:p w14:paraId="0F3F66DF" w14:textId="77777777" w:rsidR="001700F7" w:rsidRPr="001700F7" w:rsidRDefault="001700F7" w:rsidP="001700F7">
      <w:pPr>
        <w:spacing w:after="0" w:line="240" w:lineRule="auto"/>
        <w:rPr>
          <w:rFonts w:eastAsia="Times" w:cstheme="minorHAnsi"/>
          <w:sz w:val="22"/>
          <w:szCs w:val="22"/>
        </w:rPr>
      </w:pPr>
    </w:p>
    <w:p w14:paraId="0E5A363B"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Invertebrates such as freshwater mussels and dragonflies depend on the rivers and streams for habitat. The Mill River, in particular, provides exceptional habitat and is a hot spot for aquatic biodiversity, with four of the state’s seven listed species of freshwater mussels found there. Rare dragonfly species in Hatfield also depend on healthy aquatic conditions, as their young spend several years in the sediments of streams and ponds (depending on the species).</w:t>
      </w:r>
    </w:p>
    <w:p w14:paraId="35DF3845" w14:textId="5FAA51FD" w:rsidR="00A35108" w:rsidRDefault="00A35108">
      <w:pPr>
        <w:spacing w:after="160" w:line="259" w:lineRule="auto"/>
        <w:rPr>
          <w:rFonts w:eastAsia="Times" w:cstheme="minorHAnsi"/>
          <w:sz w:val="22"/>
          <w:szCs w:val="22"/>
        </w:rPr>
      </w:pPr>
      <w:r>
        <w:rPr>
          <w:rFonts w:eastAsia="Times" w:cstheme="minorHAnsi"/>
          <w:sz w:val="22"/>
          <w:szCs w:val="22"/>
        </w:rPr>
        <w:br w:type="page"/>
      </w:r>
    </w:p>
    <w:p w14:paraId="2EE2C713" w14:textId="77777777" w:rsidR="00F20314" w:rsidRPr="001700F7" w:rsidRDefault="00F20314" w:rsidP="001700F7">
      <w:pPr>
        <w:spacing w:after="0" w:line="240" w:lineRule="auto"/>
        <w:rPr>
          <w:rFonts w:eastAsia="Times" w:cstheme="minorHAnsi"/>
          <w:sz w:val="22"/>
          <w:szCs w:val="22"/>
        </w:rPr>
      </w:pPr>
    </w:p>
    <w:p w14:paraId="3C8636AA" w14:textId="77777777" w:rsidR="001700F7" w:rsidRPr="001700F7" w:rsidRDefault="001700F7" w:rsidP="001700F7">
      <w:pPr>
        <w:spacing w:after="0" w:line="240" w:lineRule="auto"/>
        <w:rPr>
          <w:rFonts w:eastAsia="Times" w:cstheme="minorHAnsi"/>
          <w:sz w:val="22"/>
          <w:szCs w:val="22"/>
        </w:rPr>
      </w:pPr>
    </w:p>
    <w:tbl>
      <w:tblPr>
        <w:tblStyle w:val="GridTable4-Accent11"/>
        <w:tblW w:w="9812" w:type="dxa"/>
        <w:tblLook w:val="04A0" w:firstRow="1" w:lastRow="0" w:firstColumn="1" w:lastColumn="0" w:noHBand="0" w:noVBand="1"/>
      </w:tblPr>
      <w:tblGrid>
        <w:gridCol w:w="2030"/>
        <w:gridCol w:w="2051"/>
        <w:gridCol w:w="2022"/>
        <w:gridCol w:w="1745"/>
        <w:gridCol w:w="1964"/>
      </w:tblGrid>
      <w:tr w:rsidR="001700F7" w:rsidRPr="001700F7" w14:paraId="0C4D1B85" w14:textId="77777777" w:rsidTr="00BC56F1">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9812" w:type="dxa"/>
            <w:gridSpan w:val="5"/>
          </w:tcPr>
          <w:p w14:paraId="03EBE8C2" w14:textId="71F8FB52"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br w:type="page"/>
              <w:t>Table 4.</w:t>
            </w:r>
            <w:r w:rsidR="00954369">
              <w:rPr>
                <w:rFonts w:eastAsia="Times" w:cstheme="minorHAnsi"/>
                <w:sz w:val="22"/>
                <w:szCs w:val="22"/>
              </w:rPr>
              <w:t>2</w:t>
            </w:r>
            <w:r w:rsidRPr="001700F7">
              <w:rPr>
                <w:rFonts w:eastAsia="Times" w:cstheme="minorHAnsi"/>
                <w:sz w:val="22"/>
                <w:szCs w:val="22"/>
              </w:rPr>
              <w:t>: Threatened, Endangered and Species of Special Concern in Hatfield</w:t>
            </w:r>
          </w:p>
        </w:tc>
      </w:tr>
      <w:tr w:rsidR="001700F7" w:rsidRPr="001700F7" w14:paraId="301F811B" w14:textId="77777777" w:rsidTr="00BC56F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030" w:type="dxa"/>
          </w:tcPr>
          <w:p w14:paraId="052563E9" w14:textId="77777777" w:rsidR="001700F7" w:rsidRPr="001700F7" w:rsidRDefault="001700F7" w:rsidP="001700F7">
            <w:pPr>
              <w:spacing w:after="0" w:line="240" w:lineRule="auto"/>
              <w:rPr>
                <w:rFonts w:eastAsia="Times" w:cstheme="minorHAnsi"/>
                <w:sz w:val="22"/>
                <w:szCs w:val="22"/>
              </w:rPr>
            </w:pPr>
            <w:bookmarkStart w:id="53" w:name="_Hlk43197573"/>
            <w:r w:rsidRPr="001700F7">
              <w:rPr>
                <w:rFonts w:eastAsia="Times" w:cstheme="minorHAnsi"/>
                <w:sz w:val="22"/>
                <w:szCs w:val="22"/>
              </w:rPr>
              <w:t>Common Name</w:t>
            </w:r>
          </w:p>
        </w:tc>
        <w:tc>
          <w:tcPr>
            <w:tcW w:w="2051" w:type="dxa"/>
          </w:tcPr>
          <w:p w14:paraId="067683AA"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Taxonomic Group</w:t>
            </w:r>
          </w:p>
        </w:tc>
        <w:tc>
          <w:tcPr>
            <w:tcW w:w="2022" w:type="dxa"/>
          </w:tcPr>
          <w:p w14:paraId="0BA5D612"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Scientific Name</w:t>
            </w:r>
          </w:p>
        </w:tc>
        <w:tc>
          <w:tcPr>
            <w:tcW w:w="1745" w:type="dxa"/>
          </w:tcPr>
          <w:p w14:paraId="741224B0"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Status</w:t>
            </w:r>
          </w:p>
        </w:tc>
        <w:tc>
          <w:tcPr>
            <w:tcW w:w="1964" w:type="dxa"/>
          </w:tcPr>
          <w:p w14:paraId="77165DF5"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Most Recent Year Sighted</w:t>
            </w:r>
          </w:p>
        </w:tc>
      </w:tr>
      <w:tr w:rsidR="001700F7" w:rsidRPr="001700F7" w14:paraId="3C122E0C" w14:textId="77777777" w:rsidTr="00BC56F1">
        <w:trPr>
          <w:trHeight w:val="261"/>
        </w:trPr>
        <w:tc>
          <w:tcPr>
            <w:cnfStyle w:val="001000000000" w:firstRow="0" w:lastRow="0" w:firstColumn="1" w:lastColumn="0" w:oddVBand="0" w:evenVBand="0" w:oddHBand="0" w:evenHBand="0" w:firstRowFirstColumn="0" w:firstRowLastColumn="0" w:lastRowFirstColumn="0" w:lastRowLastColumn="0"/>
            <w:tcW w:w="9812" w:type="dxa"/>
            <w:gridSpan w:val="5"/>
          </w:tcPr>
          <w:p w14:paraId="43A8C173" w14:textId="77777777" w:rsidR="001700F7" w:rsidRPr="001700F7" w:rsidRDefault="001700F7" w:rsidP="001700F7">
            <w:pPr>
              <w:spacing w:after="0" w:line="240" w:lineRule="auto"/>
              <w:rPr>
                <w:rFonts w:eastAsia="Times" w:cstheme="minorHAnsi"/>
                <w:i/>
                <w:iCs/>
                <w:sz w:val="22"/>
                <w:szCs w:val="22"/>
              </w:rPr>
            </w:pPr>
            <w:r w:rsidRPr="001700F7">
              <w:rPr>
                <w:rFonts w:eastAsia="Times" w:cstheme="minorHAnsi"/>
                <w:i/>
                <w:iCs/>
                <w:sz w:val="22"/>
                <w:szCs w:val="22"/>
              </w:rPr>
              <w:t>Vertebrates</w:t>
            </w:r>
          </w:p>
        </w:tc>
      </w:tr>
      <w:tr w:rsidR="001700F7" w:rsidRPr="001700F7" w14:paraId="3651088D" w14:textId="77777777" w:rsidTr="00BC56F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30" w:type="dxa"/>
          </w:tcPr>
          <w:p w14:paraId="207D50F6"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Marbled Salamander</w:t>
            </w:r>
          </w:p>
        </w:tc>
        <w:tc>
          <w:tcPr>
            <w:tcW w:w="2051" w:type="dxa"/>
          </w:tcPr>
          <w:p w14:paraId="0297B59A"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Amphibian</w:t>
            </w:r>
          </w:p>
        </w:tc>
        <w:tc>
          <w:tcPr>
            <w:tcW w:w="2022" w:type="dxa"/>
          </w:tcPr>
          <w:p w14:paraId="111E8C52"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Ambystoma opacum</w:t>
            </w:r>
          </w:p>
        </w:tc>
        <w:tc>
          <w:tcPr>
            <w:tcW w:w="1745" w:type="dxa"/>
          </w:tcPr>
          <w:p w14:paraId="5BF9E22F"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Threatened</w:t>
            </w:r>
          </w:p>
        </w:tc>
        <w:tc>
          <w:tcPr>
            <w:tcW w:w="1964" w:type="dxa"/>
          </w:tcPr>
          <w:p w14:paraId="1C66FEFE"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2010</w:t>
            </w:r>
          </w:p>
        </w:tc>
      </w:tr>
      <w:tr w:rsidR="001700F7" w:rsidRPr="001700F7" w14:paraId="311CF987" w14:textId="77777777" w:rsidTr="00BC56F1">
        <w:trPr>
          <w:trHeight w:val="261"/>
        </w:trPr>
        <w:tc>
          <w:tcPr>
            <w:cnfStyle w:val="001000000000" w:firstRow="0" w:lastRow="0" w:firstColumn="1" w:lastColumn="0" w:oddVBand="0" w:evenVBand="0" w:oddHBand="0" w:evenHBand="0" w:firstRowFirstColumn="0" w:firstRowLastColumn="0" w:lastRowFirstColumn="0" w:lastRowLastColumn="0"/>
            <w:tcW w:w="2030" w:type="dxa"/>
          </w:tcPr>
          <w:p w14:paraId="5DC1DE7D"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Wood Turtle</w:t>
            </w:r>
          </w:p>
        </w:tc>
        <w:tc>
          <w:tcPr>
            <w:tcW w:w="2051" w:type="dxa"/>
          </w:tcPr>
          <w:p w14:paraId="7181565F"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Reptile</w:t>
            </w:r>
          </w:p>
        </w:tc>
        <w:tc>
          <w:tcPr>
            <w:tcW w:w="2022" w:type="dxa"/>
          </w:tcPr>
          <w:p w14:paraId="09DB691C"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Glyptemys insculpta</w:t>
            </w:r>
          </w:p>
        </w:tc>
        <w:tc>
          <w:tcPr>
            <w:tcW w:w="1745" w:type="dxa"/>
          </w:tcPr>
          <w:p w14:paraId="415C0E8B"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Special Concern</w:t>
            </w:r>
          </w:p>
        </w:tc>
        <w:tc>
          <w:tcPr>
            <w:tcW w:w="1964" w:type="dxa"/>
          </w:tcPr>
          <w:p w14:paraId="03A6CD41"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2012</w:t>
            </w:r>
          </w:p>
        </w:tc>
      </w:tr>
      <w:tr w:rsidR="001700F7" w:rsidRPr="001700F7" w14:paraId="727E344F" w14:textId="77777777" w:rsidTr="00BC56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30" w:type="dxa"/>
          </w:tcPr>
          <w:p w14:paraId="3F9D6B63"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Jefferson Salamander</w:t>
            </w:r>
          </w:p>
        </w:tc>
        <w:tc>
          <w:tcPr>
            <w:tcW w:w="2051" w:type="dxa"/>
          </w:tcPr>
          <w:p w14:paraId="152D8969"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Amphibian</w:t>
            </w:r>
          </w:p>
        </w:tc>
        <w:tc>
          <w:tcPr>
            <w:tcW w:w="2022" w:type="dxa"/>
          </w:tcPr>
          <w:p w14:paraId="0EFD4FD3"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Ambystoma jeffersonianum</w:t>
            </w:r>
          </w:p>
        </w:tc>
        <w:tc>
          <w:tcPr>
            <w:tcW w:w="1745" w:type="dxa"/>
          </w:tcPr>
          <w:p w14:paraId="26EBFA7D"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Special Concern</w:t>
            </w:r>
          </w:p>
        </w:tc>
        <w:tc>
          <w:tcPr>
            <w:tcW w:w="1964" w:type="dxa"/>
          </w:tcPr>
          <w:p w14:paraId="45F56706"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2009</w:t>
            </w:r>
          </w:p>
        </w:tc>
      </w:tr>
      <w:tr w:rsidR="001700F7" w:rsidRPr="001700F7" w14:paraId="4F96A797" w14:textId="77777777" w:rsidTr="00BC56F1">
        <w:trPr>
          <w:trHeight w:val="273"/>
        </w:trPr>
        <w:tc>
          <w:tcPr>
            <w:cnfStyle w:val="001000000000" w:firstRow="0" w:lastRow="0" w:firstColumn="1" w:lastColumn="0" w:oddVBand="0" w:evenVBand="0" w:oddHBand="0" w:evenHBand="0" w:firstRowFirstColumn="0" w:firstRowLastColumn="0" w:lastRowFirstColumn="0" w:lastRowLastColumn="0"/>
            <w:tcW w:w="2030" w:type="dxa"/>
          </w:tcPr>
          <w:p w14:paraId="6EA9A073"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Bald Eagle</w:t>
            </w:r>
          </w:p>
        </w:tc>
        <w:tc>
          <w:tcPr>
            <w:tcW w:w="2051" w:type="dxa"/>
          </w:tcPr>
          <w:p w14:paraId="7C7D4F63"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Bird</w:t>
            </w:r>
          </w:p>
        </w:tc>
        <w:tc>
          <w:tcPr>
            <w:tcW w:w="2022" w:type="dxa"/>
          </w:tcPr>
          <w:p w14:paraId="6E5B93A8"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Haliaeetus leucocephalus</w:t>
            </w:r>
          </w:p>
        </w:tc>
        <w:tc>
          <w:tcPr>
            <w:tcW w:w="1745" w:type="dxa"/>
          </w:tcPr>
          <w:p w14:paraId="4A3C7643"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Threatened</w:t>
            </w:r>
          </w:p>
        </w:tc>
        <w:tc>
          <w:tcPr>
            <w:tcW w:w="1964" w:type="dxa"/>
          </w:tcPr>
          <w:p w14:paraId="0C91C747"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2019</w:t>
            </w:r>
          </w:p>
        </w:tc>
      </w:tr>
      <w:tr w:rsidR="001700F7" w:rsidRPr="001700F7" w14:paraId="4200FBC4" w14:textId="77777777" w:rsidTr="00BC56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30" w:type="dxa"/>
          </w:tcPr>
          <w:p w14:paraId="61A8198E"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Least Bittern</w:t>
            </w:r>
          </w:p>
        </w:tc>
        <w:tc>
          <w:tcPr>
            <w:tcW w:w="2051" w:type="dxa"/>
          </w:tcPr>
          <w:p w14:paraId="08E9444A"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Bird</w:t>
            </w:r>
          </w:p>
        </w:tc>
        <w:tc>
          <w:tcPr>
            <w:tcW w:w="2022" w:type="dxa"/>
          </w:tcPr>
          <w:p w14:paraId="77ED8D57"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Ixobrychus exilis</w:t>
            </w:r>
          </w:p>
        </w:tc>
        <w:tc>
          <w:tcPr>
            <w:tcW w:w="1745" w:type="dxa"/>
          </w:tcPr>
          <w:p w14:paraId="6F54473A"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Endangered</w:t>
            </w:r>
          </w:p>
        </w:tc>
        <w:tc>
          <w:tcPr>
            <w:tcW w:w="1964" w:type="dxa"/>
          </w:tcPr>
          <w:p w14:paraId="0F3D6965"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1991</w:t>
            </w:r>
          </w:p>
        </w:tc>
      </w:tr>
      <w:tr w:rsidR="001700F7" w:rsidRPr="001700F7" w14:paraId="03FB80AF" w14:textId="77777777" w:rsidTr="00BC56F1">
        <w:trPr>
          <w:trHeight w:val="261"/>
        </w:trPr>
        <w:tc>
          <w:tcPr>
            <w:cnfStyle w:val="001000000000" w:firstRow="0" w:lastRow="0" w:firstColumn="1" w:lastColumn="0" w:oddVBand="0" w:evenVBand="0" w:oddHBand="0" w:evenHBand="0" w:firstRowFirstColumn="0" w:firstRowLastColumn="0" w:lastRowFirstColumn="0" w:lastRowLastColumn="0"/>
            <w:tcW w:w="2030" w:type="dxa"/>
          </w:tcPr>
          <w:p w14:paraId="3AC77142"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Eastern Whip-poor-will</w:t>
            </w:r>
          </w:p>
        </w:tc>
        <w:tc>
          <w:tcPr>
            <w:tcW w:w="2051" w:type="dxa"/>
          </w:tcPr>
          <w:p w14:paraId="1050CFC4"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Bird</w:t>
            </w:r>
          </w:p>
        </w:tc>
        <w:tc>
          <w:tcPr>
            <w:tcW w:w="2022" w:type="dxa"/>
          </w:tcPr>
          <w:p w14:paraId="073F3D11"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Antrostomus vociferus</w:t>
            </w:r>
          </w:p>
        </w:tc>
        <w:tc>
          <w:tcPr>
            <w:tcW w:w="1745" w:type="dxa"/>
          </w:tcPr>
          <w:p w14:paraId="201664C2"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Special Concern</w:t>
            </w:r>
          </w:p>
        </w:tc>
        <w:tc>
          <w:tcPr>
            <w:tcW w:w="1964" w:type="dxa"/>
          </w:tcPr>
          <w:p w14:paraId="16242711"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2018</w:t>
            </w:r>
          </w:p>
        </w:tc>
      </w:tr>
      <w:tr w:rsidR="001700F7" w:rsidRPr="001700F7" w14:paraId="2C9FCFF7" w14:textId="77777777" w:rsidTr="00BC56F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30" w:type="dxa"/>
          </w:tcPr>
          <w:p w14:paraId="62847451"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Vesper Sparrow</w:t>
            </w:r>
          </w:p>
        </w:tc>
        <w:tc>
          <w:tcPr>
            <w:tcW w:w="2051" w:type="dxa"/>
          </w:tcPr>
          <w:p w14:paraId="0E6F30DA"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Bird</w:t>
            </w:r>
          </w:p>
        </w:tc>
        <w:tc>
          <w:tcPr>
            <w:tcW w:w="2022" w:type="dxa"/>
          </w:tcPr>
          <w:p w14:paraId="5AB1E479"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Pooecetes gramineus</w:t>
            </w:r>
          </w:p>
        </w:tc>
        <w:tc>
          <w:tcPr>
            <w:tcW w:w="1745" w:type="dxa"/>
          </w:tcPr>
          <w:p w14:paraId="7596E885"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Threatened</w:t>
            </w:r>
          </w:p>
        </w:tc>
        <w:tc>
          <w:tcPr>
            <w:tcW w:w="1964" w:type="dxa"/>
          </w:tcPr>
          <w:p w14:paraId="39632C1B"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2012</w:t>
            </w:r>
          </w:p>
        </w:tc>
      </w:tr>
      <w:tr w:rsidR="001700F7" w:rsidRPr="001700F7" w14:paraId="7AE3CD00" w14:textId="77777777" w:rsidTr="00BC56F1">
        <w:trPr>
          <w:trHeight w:val="261"/>
        </w:trPr>
        <w:tc>
          <w:tcPr>
            <w:cnfStyle w:val="001000000000" w:firstRow="0" w:lastRow="0" w:firstColumn="1" w:lastColumn="0" w:oddVBand="0" w:evenVBand="0" w:oddHBand="0" w:evenHBand="0" w:firstRowFirstColumn="0" w:firstRowLastColumn="0" w:lastRowFirstColumn="0" w:lastRowLastColumn="0"/>
            <w:tcW w:w="2030" w:type="dxa"/>
          </w:tcPr>
          <w:p w14:paraId="09FA0D80"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Eastern Silvery Minnow</w:t>
            </w:r>
          </w:p>
        </w:tc>
        <w:tc>
          <w:tcPr>
            <w:tcW w:w="2051" w:type="dxa"/>
          </w:tcPr>
          <w:p w14:paraId="58E4A803"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Fish</w:t>
            </w:r>
          </w:p>
        </w:tc>
        <w:tc>
          <w:tcPr>
            <w:tcW w:w="2022" w:type="dxa"/>
          </w:tcPr>
          <w:p w14:paraId="570E63FD"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Hybognathus regius</w:t>
            </w:r>
          </w:p>
        </w:tc>
        <w:tc>
          <w:tcPr>
            <w:tcW w:w="1745" w:type="dxa"/>
          </w:tcPr>
          <w:p w14:paraId="5E1EC623"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Special Concern</w:t>
            </w:r>
          </w:p>
        </w:tc>
        <w:tc>
          <w:tcPr>
            <w:tcW w:w="1964" w:type="dxa"/>
          </w:tcPr>
          <w:p w14:paraId="5DA415C3"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1978</w:t>
            </w:r>
          </w:p>
        </w:tc>
      </w:tr>
      <w:tr w:rsidR="001700F7" w:rsidRPr="001700F7" w14:paraId="0D657C61" w14:textId="77777777" w:rsidTr="00BC56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30" w:type="dxa"/>
          </w:tcPr>
          <w:p w14:paraId="103C802D"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Shortnose Sturgeon</w:t>
            </w:r>
          </w:p>
        </w:tc>
        <w:tc>
          <w:tcPr>
            <w:tcW w:w="2051" w:type="dxa"/>
          </w:tcPr>
          <w:p w14:paraId="7C0DE588"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Fish</w:t>
            </w:r>
          </w:p>
        </w:tc>
        <w:tc>
          <w:tcPr>
            <w:tcW w:w="2022" w:type="dxa"/>
          </w:tcPr>
          <w:p w14:paraId="3C2B9289"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Acipenser brevirostrum</w:t>
            </w:r>
          </w:p>
        </w:tc>
        <w:tc>
          <w:tcPr>
            <w:tcW w:w="1745" w:type="dxa"/>
          </w:tcPr>
          <w:p w14:paraId="6EA15C9F"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 xml:space="preserve">Endangered </w:t>
            </w:r>
          </w:p>
        </w:tc>
        <w:tc>
          <w:tcPr>
            <w:tcW w:w="1964" w:type="dxa"/>
          </w:tcPr>
          <w:p w14:paraId="3F6B2B36"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2017</w:t>
            </w:r>
          </w:p>
        </w:tc>
      </w:tr>
      <w:tr w:rsidR="001700F7" w:rsidRPr="001700F7" w14:paraId="74CD7F09" w14:textId="77777777" w:rsidTr="00BC56F1">
        <w:trPr>
          <w:trHeight w:val="261"/>
        </w:trPr>
        <w:tc>
          <w:tcPr>
            <w:cnfStyle w:val="001000000000" w:firstRow="0" w:lastRow="0" w:firstColumn="1" w:lastColumn="0" w:oddVBand="0" w:evenVBand="0" w:oddHBand="0" w:evenHBand="0" w:firstRowFirstColumn="0" w:firstRowLastColumn="0" w:lastRowFirstColumn="0" w:lastRowLastColumn="0"/>
            <w:tcW w:w="9812" w:type="dxa"/>
            <w:gridSpan w:val="5"/>
          </w:tcPr>
          <w:p w14:paraId="09614CD7" w14:textId="77777777" w:rsidR="001700F7" w:rsidRPr="001700F7" w:rsidRDefault="001700F7" w:rsidP="001700F7">
            <w:pPr>
              <w:spacing w:after="0" w:line="240" w:lineRule="auto"/>
              <w:rPr>
                <w:rFonts w:eastAsia="Times" w:cstheme="minorHAnsi"/>
                <w:i/>
                <w:iCs/>
                <w:sz w:val="22"/>
                <w:szCs w:val="22"/>
              </w:rPr>
            </w:pPr>
            <w:r w:rsidRPr="001700F7">
              <w:rPr>
                <w:rFonts w:eastAsia="Times" w:cstheme="minorHAnsi"/>
                <w:i/>
                <w:iCs/>
                <w:sz w:val="22"/>
                <w:szCs w:val="22"/>
              </w:rPr>
              <w:t>Invertebrates</w:t>
            </w:r>
          </w:p>
        </w:tc>
      </w:tr>
      <w:tr w:rsidR="001700F7" w:rsidRPr="001700F7" w14:paraId="6F3CA422" w14:textId="77777777" w:rsidTr="00BC56F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30" w:type="dxa"/>
          </w:tcPr>
          <w:p w14:paraId="0A8F7F8C"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Spine-crowned Clubtail</w:t>
            </w:r>
          </w:p>
        </w:tc>
        <w:tc>
          <w:tcPr>
            <w:tcW w:w="2051" w:type="dxa"/>
          </w:tcPr>
          <w:p w14:paraId="3E1CDA54"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Dragonfly/Damselfly</w:t>
            </w:r>
          </w:p>
        </w:tc>
        <w:tc>
          <w:tcPr>
            <w:tcW w:w="2022" w:type="dxa"/>
          </w:tcPr>
          <w:p w14:paraId="73F09264"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Hylogomphus abbreviatus</w:t>
            </w:r>
          </w:p>
        </w:tc>
        <w:tc>
          <w:tcPr>
            <w:tcW w:w="1745" w:type="dxa"/>
          </w:tcPr>
          <w:p w14:paraId="6F2D0A46"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Special Concern</w:t>
            </w:r>
          </w:p>
        </w:tc>
        <w:tc>
          <w:tcPr>
            <w:tcW w:w="1964" w:type="dxa"/>
          </w:tcPr>
          <w:p w14:paraId="2DF01AB0"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2017</w:t>
            </w:r>
          </w:p>
        </w:tc>
      </w:tr>
      <w:tr w:rsidR="001700F7" w:rsidRPr="001700F7" w14:paraId="1C6FFA64" w14:textId="77777777" w:rsidTr="00BC56F1">
        <w:trPr>
          <w:trHeight w:val="261"/>
        </w:trPr>
        <w:tc>
          <w:tcPr>
            <w:cnfStyle w:val="001000000000" w:firstRow="0" w:lastRow="0" w:firstColumn="1" w:lastColumn="0" w:oddVBand="0" w:evenVBand="0" w:oddHBand="0" w:evenHBand="0" w:firstRowFirstColumn="0" w:firstRowLastColumn="0" w:lastRowFirstColumn="0" w:lastRowLastColumn="0"/>
            <w:tcW w:w="2030" w:type="dxa"/>
          </w:tcPr>
          <w:p w14:paraId="04719029"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Skillet Clubtail</w:t>
            </w:r>
          </w:p>
        </w:tc>
        <w:tc>
          <w:tcPr>
            <w:tcW w:w="2051" w:type="dxa"/>
          </w:tcPr>
          <w:p w14:paraId="13B42646"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Dragonfly/Damselfly</w:t>
            </w:r>
          </w:p>
        </w:tc>
        <w:tc>
          <w:tcPr>
            <w:tcW w:w="2022" w:type="dxa"/>
          </w:tcPr>
          <w:p w14:paraId="012D19CF"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Gomphurus ventricosus</w:t>
            </w:r>
          </w:p>
        </w:tc>
        <w:tc>
          <w:tcPr>
            <w:tcW w:w="1745" w:type="dxa"/>
          </w:tcPr>
          <w:p w14:paraId="3A43CD87"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Threatened</w:t>
            </w:r>
          </w:p>
        </w:tc>
        <w:tc>
          <w:tcPr>
            <w:tcW w:w="1964" w:type="dxa"/>
          </w:tcPr>
          <w:p w14:paraId="563077C7"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2001</w:t>
            </w:r>
          </w:p>
        </w:tc>
      </w:tr>
      <w:tr w:rsidR="001700F7" w:rsidRPr="001700F7" w14:paraId="1B0B2244" w14:textId="77777777" w:rsidTr="00BC56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30" w:type="dxa"/>
          </w:tcPr>
          <w:p w14:paraId="0EE593CA"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Brook Snaketail</w:t>
            </w:r>
          </w:p>
        </w:tc>
        <w:tc>
          <w:tcPr>
            <w:tcW w:w="2051" w:type="dxa"/>
          </w:tcPr>
          <w:p w14:paraId="18636E79"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Dragonfly/Damselfly</w:t>
            </w:r>
          </w:p>
        </w:tc>
        <w:tc>
          <w:tcPr>
            <w:tcW w:w="2022" w:type="dxa"/>
          </w:tcPr>
          <w:p w14:paraId="3991D360"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Ophiogomphus aspersus</w:t>
            </w:r>
          </w:p>
        </w:tc>
        <w:tc>
          <w:tcPr>
            <w:tcW w:w="1745" w:type="dxa"/>
          </w:tcPr>
          <w:p w14:paraId="2A66E54A"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Special Concern</w:t>
            </w:r>
          </w:p>
        </w:tc>
        <w:tc>
          <w:tcPr>
            <w:tcW w:w="1964" w:type="dxa"/>
          </w:tcPr>
          <w:p w14:paraId="48771270"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1998</w:t>
            </w:r>
          </w:p>
        </w:tc>
      </w:tr>
      <w:tr w:rsidR="001700F7" w:rsidRPr="001700F7" w14:paraId="3C203C45" w14:textId="77777777" w:rsidTr="00BC56F1">
        <w:trPr>
          <w:trHeight w:val="261"/>
        </w:trPr>
        <w:tc>
          <w:tcPr>
            <w:cnfStyle w:val="001000000000" w:firstRow="0" w:lastRow="0" w:firstColumn="1" w:lastColumn="0" w:oddVBand="0" w:evenVBand="0" w:oddHBand="0" w:evenHBand="0" w:firstRowFirstColumn="0" w:firstRowLastColumn="0" w:lastRowFirstColumn="0" w:lastRowLastColumn="0"/>
            <w:tcW w:w="2030" w:type="dxa"/>
          </w:tcPr>
          <w:p w14:paraId="152E3A6F"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Riverine Clubtail</w:t>
            </w:r>
          </w:p>
        </w:tc>
        <w:tc>
          <w:tcPr>
            <w:tcW w:w="2051" w:type="dxa"/>
          </w:tcPr>
          <w:p w14:paraId="298482DA"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Dragonfly/Damselfly</w:t>
            </w:r>
          </w:p>
        </w:tc>
        <w:tc>
          <w:tcPr>
            <w:tcW w:w="2022" w:type="dxa"/>
          </w:tcPr>
          <w:p w14:paraId="5B9CA675"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Stylurus amnicola</w:t>
            </w:r>
          </w:p>
        </w:tc>
        <w:tc>
          <w:tcPr>
            <w:tcW w:w="1745" w:type="dxa"/>
          </w:tcPr>
          <w:p w14:paraId="23AAB85D"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 xml:space="preserve">Endangered </w:t>
            </w:r>
          </w:p>
        </w:tc>
        <w:tc>
          <w:tcPr>
            <w:tcW w:w="1964" w:type="dxa"/>
          </w:tcPr>
          <w:p w14:paraId="676F83CD"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2016</w:t>
            </w:r>
          </w:p>
        </w:tc>
      </w:tr>
      <w:tr w:rsidR="001700F7" w:rsidRPr="001700F7" w14:paraId="0699F824" w14:textId="77777777" w:rsidTr="00BC56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30" w:type="dxa"/>
          </w:tcPr>
          <w:p w14:paraId="3BB4F304"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Creeper</w:t>
            </w:r>
          </w:p>
        </w:tc>
        <w:tc>
          <w:tcPr>
            <w:tcW w:w="2051" w:type="dxa"/>
          </w:tcPr>
          <w:p w14:paraId="27DBB307"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Mussel</w:t>
            </w:r>
          </w:p>
        </w:tc>
        <w:tc>
          <w:tcPr>
            <w:tcW w:w="2022" w:type="dxa"/>
          </w:tcPr>
          <w:p w14:paraId="326FCD77"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Strophitus undulatus</w:t>
            </w:r>
          </w:p>
        </w:tc>
        <w:tc>
          <w:tcPr>
            <w:tcW w:w="1745" w:type="dxa"/>
          </w:tcPr>
          <w:p w14:paraId="062A115F"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Special Concern</w:t>
            </w:r>
          </w:p>
        </w:tc>
        <w:tc>
          <w:tcPr>
            <w:tcW w:w="1964" w:type="dxa"/>
          </w:tcPr>
          <w:p w14:paraId="16E91366"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2014</w:t>
            </w:r>
          </w:p>
        </w:tc>
      </w:tr>
      <w:tr w:rsidR="001700F7" w:rsidRPr="001700F7" w14:paraId="2A1DA34E" w14:textId="77777777" w:rsidTr="00BC56F1">
        <w:trPr>
          <w:trHeight w:val="261"/>
        </w:trPr>
        <w:tc>
          <w:tcPr>
            <w:cnfStyle w:val="001000000000" w:firstRow="0" w:lastRow="0" w:firstColumn="1" w:lastColumn="0" w:oddVBand="0" w:evenVBand="0" w:oddHBand="0" w:evenHBand="0" w:firstRowFirstColumn="0" w:firstRowLastColumn="0" w:lastRowFirstColumn="0" w:lastRowLastColumn="0"/>
            <w:tcW w:w="2030" w:type="dxa"/>
          </w:tcPr>
          <w:p w14:paraId="5BD12683"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Dwarf Wedgemussel</w:t>
            </w:r>
          </w:p>
        </w:tc>
        <w:tc>
          <w:tcPr>
            <w:tcW w:w="2051" w:type="dxa"/>
          </w:tcPr>
          <w:p w14:paraId="01BF5A97"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Mussel</w:t>
            </w:r>
          </w:p>
        </w:tc>
        <w:tc>
          <w:tcPr>
            <w:tcW w:w="2022" w:type="dxa"/>
          </w:tcPr>
          <w:p w14:paraId="25031505"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Alasmidonta heterodon</w:t>
            </w:r>
          </w:p>
        </w:tc>
        <w:tc>
          <w:tcPr>
            <w:tcW w:w="1745" w:type="dxa"/>
          </w:tcPr>
          <w:p w14:paraId="024A2336"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 xml:space="preserve">Endangered </w:t>
            </w:r>
          </w:p>
        </w:tc>
        <w:tc>
          <w:tcPr>
            <w:tcW w:w="1964" w:type="dxa"/>
          </w:tcPr>
          <w:p w14:paraId="7135702F"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2016</w:t>
            </w:r>
          </w:p>
        </w:tc>
      </w:tr>
      <w:tr w:rsidR="001700F7" w:rsidRPr="001700F7" w14:paraId="49790D08" w14:textId="77777777" w:rsidTr="00BC56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30" w:type="dxa"/>
          </w:tcPr>
          <w:p w14:paraId="4E0EA4DA"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Eastern Pondmussel</w:t>
            </w:r>
          </w:p>
        </w:tc>
        <w:tc>
          <w:tcPr>
            <w:tcW w:w="2051" w:type="dxa"/>
          </w:tcPr>
          <w:p w14:paraId="22D71DE8"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Mussel</w:t>
            </w:r>
          </w:p>
        </w:tc>
        <w:tc>
          <w:tcPr>
            <w:tcW w:w="2022" w:type="dxa"/>
          </w:tcPr>
          <w:p w14:paraId="31A31789"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Ligumia nasuta</w:t>
            </w:r>
          </w:p>
        </w:tc>
        <w:tc>
          <w:tcPr>
            <w:tcW w:w="1745" w:type="dxa"/>
          </w:tcPr>
          <w:p w14:paraId="58CABCD5"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Special Concern</w:t>
            </w:r>
          </w:p>
        </w:tc>
        <w:tc>
          <w:tcPr>
            <w:tcW w:w="1964" w:type="dxa"/>
          </w:tcPr>
          <w:p w14:paraId="74BB1DF4"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2016</w:t>
            </w:r>
          </w:p>
        </w:tc>
      </w:tr>
      <w:tr w:rsidR="001700F7" w:rsidRPr="001700F7" w14:paraId="1401B3EE" w14:textId="77777777" w:rsidTr="00BC56F1">
        <w:trPr>
          <w:trHeight w:val="261"/>
        </w:trPr>
        <w:tc>
          <w:tcPr>
            <w:cnfStyle w:val="001000000000" w:firstRow="0" w:lastRow="0" w:firstColumn="1" w:lastColumn="0" w:oddVBand="0" w:evenVBand="0" w:oddHBand="0" w:evenHBand="0" w:firstRowFirstColumn="0" w:firstRowLastColumn="0" w:lastRowFirstColumn="0" w:lastRowLastColumn="0"/>
            <w:tcW w:w="2030" w:type="dxa"/>
          </w:tcPr>
          <w:p w14:paraId="43F5BB41"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Yellow lampmussel</w:t>
            </w:r>
          </w:p>
        </w:tc>
        <w:tc>
          <w:tcPr>
            <w:tcW w:w="2051" w:type="dxa"/>
          </w:tcPr>
          <w:p w14:paraId="451D942A"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Mussel</w:t>
            </w:r>
          </w:p>
        </w:tc>
        <w:tc>
          <w:tcPr>
            <w:tcW w:w="2022" w:type="dxa"/>
          </w:tcPr>
          <w:p w14:paraId="1AC9EA26"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Lampsilis cariosa</w:t>
            </w:r>
          </w:p>
        </w:tc>
        <w:tc>
          <w:tcPr>
            <w:tcW w:w="1745" w:type="dxa"/>
          </w:tcPr>
          <w:p w14:paraId="4F2873F1"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Endangered</w:t>
            </w:r>
          </w:p>
        </w:tc>
        <w:tc>
          <w:tcPr>
            <w:tcW w:w="1964" w:type="dxa"/>
          </w:tcPr>
          <w:p w14:paraId="5DF4D0F8"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2009</w:t>
            </w:r>
          </w:p>
        </w:tc>
      </w:tr>
      <w:tr w:rsidR="001700F7" w:rsidRPr="001700F7" w14:paraId="02F42C8B" w14:textId="77777777" w:rsidTr="00BC56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30" w:type="dxa"/>
          </w:tcPr>
          <w:p w14:paraId="20607247" w14:textId="77777777" w:rsidR="001700F7" w:rsidRPr="001700F7" w:rsidRDefault="001700F7" w:rsidP="001700F7">
            <w:pPr>
              <w:spacing w:after="0" w:line="240" w:lineRule="auto"/>
              <w:rPr>
                <w:rFonts w:eastAsia="Times" w:cstheme="minorHAnsi"/>
                <w:i/>
                <w:iCs/>
                <w:sz w:val="22"/>
                <w:szCs w:val="22"/>
              </w:rPr>
            </w:pPr>
            <w:r w:rsidRPr="001700F7">
              <w:rPr>
                <w:rFonts w:eastAsia="Times" w:cstheme="minorHAnsi"/>
                <w:i/>
                <w:iCs/>
                <w:sz w:val="22"/>
                <w:szCs w:val="22"/>
              </w:rPr>
              <w:t>Plants</w:t>
            </w:r>
          </w:p>
        </w:tc>
        <w:tc>
          <w:tcPr>
            <w:tcW w:w="2051" w:type="dxa"/>
          </w:tcPr>
          <w:p w14:paraId="2F0CC5D7"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p>
        </w:tc>
        <w:tc>
          <w:tcPr>
            <w:tcW w:w="2022" w:type="dxa"/>
          </w:tcPr>
          <w:p w14:paraId="180E9DDA"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p>
        </w:tc>
        <w:tc>
          <w:tcPr>
            <w:tcW w:w="1745" w:type="dxa"/>
          </w:tcPr>
          <w:p w14:paraId="03CA7862"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p>
        </w:tc>
        <w:tc>
          <w:tcPr>
            <w:tcW w:w="1964" w:type="dxa"/>
          </w:tcPr>
          <w:p w14:paraId="09790652"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p>
        </w:tc>
      </w:tr>
      <w:tr w:rsidR="001700F7" w:rsidRPr="001700F7" w14:paraId="2757C2F7" w14:textId="77777777" w:rsidTr="00BC56F1">
        <w:trPr>
          <w:trHeight w:val="261"/>
        </w:trPr>
        <w:tc>
          <w:tcPr>
            <w:cnfStyle w:val="001000000000" w:firstRow="0" w:lastRow="0" w:firstColumn="1" w:lastColumn="0" w:oddVBand="0" w:evenVBand="0" w:oddHBand="0" w:evenHBand="0" w:firstRowFirstColumn="0" w:firstRowLastColumn="0" w:lastRowFirstColumn="0" w:lastRowLastColumn="0"/>
            <w:tcW w:w="2030" w:type="dxa"/>
          </w:tcPr>
          <w:p w14:paraId="6C5D7F2D"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Frank’s Lovegrass</w:t>
            </w:r>
          </w:p>
        </w:tc>
        <w:tc>
          <w:tcPr>
            <w:tcW w:w="2051" w:type="dxa"/>
          </w:tcPr>
          <w:p w14:paraId="59E4C168"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Eragrostis frankii</w:t>
            </w:r>
          </w:p>
        </w:tc>
        <w:tc>
          <w:tcPr>
            <w:tcW w:w="2022" w:type="dxa"/>
          </w:tcPr>
          <w:p w14:paraId="37DC9E74"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Vascular Plant</w:t>
            </w:r>
          </w:p>
        </w:tc>
        <w:tc>
          <w:tcPr>
            <w:tcW w:w="1745" w:type="dxa"/>
          </w:tcPr>
          <w:p w14:paraId="25B7A2A8"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Special Concern</w:t>
            </w:r>
          </w:p>
        </w:tc>
        <w:tc>
          <w:tcPr>
            <w:tcW w:w="1964" w:type="dxa"/>
          </w:tcPr>
          <w:p w14:paraId="10E7CAB2"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1984</w:t>
            </w:r>
          </w:p>
        </w:tc>
      </w:tr>
      <w:tr w:rsidR="001700F7" w:rsidRPr="001700F7" w14:paraId="27BA9677" w14:textId="77777777" w:rsidTr="00BC56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30" w:type="dxa"/>
          </w:tcPr>
          <w:p w14:paraId="6CDF4F53"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Green Dragon</w:t>
            </w:r>
          </w:p>
        </w:tc>
        <w:tc>
          <w:tcPr>
            <w:tcW w:w="2051" w:type="dxa"/>
          </w:tcPr>
          <w:p w14:paraId="4DF31BF0"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Arisaema dracontium</w:t>
            </w:r>
          </w:p>
        </w:tc>
        <w:tc>
          <w:tcPr>
            <w:tcW w:w="2022" w:type="dxa"/>
          </w:tcPr>
          <w:p w14:paraId="0283988A"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Vascular Plant</w:t>
            </w:r>
          </w:p>
        </w:tc>
        <w:tc>
          <w:tcPr>
            <w:tcW w:w="1745" w:type="dxa"/>
          </w:tcPr>
          <w:p w14:paraId="0D7F8B27"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Threatened</w:t>
            </w:r>
          </w:p>
        </w:tc>
        <w:tc>
          <w:tcPr>
            <w:tcW w:w="1964" w:type="dxa"/>
          </w:tcPr>
          <w:p w14:paraId="710A004E"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1993</w:t>
            </w:r>
          </w:p>
        </w:tc>
      </w:tr>
      <w:tr w:rsidR="001700F7" w:rsidRPr="001700F7" w14:paraId="646172F3" w14:textId="77777777" w:rsidTr="00BC56F1">
        <w:trPr>
          <w:trHeight w:val="261"/>
        </w:trPr>
        <w:tc>
          <w:tcPr>
            <w:cnfStyle w:val="001000000000" w:firstRow="0" w:lastRow="0" w:firstColumn="1" w:lastColumn="0" w:oddVBand="0" w:evenVBand="0" w:oddHBand="0" w:evenHBand="0" w:firstRowFirstColumn="0" w:firstRowLastColumn="0" w:lastRowFirstColumn="0" w:lastRowLastColumn="0"/>
            <w:tcW w:w="2030" w:type="dxa"/>
          </w:tcPr>
          <w:p w14:paraId="3C2B1CE3"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Giant St. Johnswort</w:t>
            </w:r>
          </w:p>
        </w:tc>
        <w:tc>
          <w:tcPr>
            <w:tcW w:w="2051" w:type="dxa"/>
          </w:tcPr>
          <w:p w14:paraId="5CFFF925"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Hypericum Ascyron</w:t>
            </w:r>
          </w:p>
        </w:tc>
        <w:tc>
          <w:tcPr>
            <w:tcW w:w="2022" w:type="dxa"/>
          </w:tcPr>
          <w:p w14:paraId="6305E19F"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Vascular Plant</w:t>
            </w:r>
          </w:p>
        </w:tc>
        <w:tc>
          <w:tcPr>
            <w:tcW w:w="1745" w:type="dxa"/>
          </w:tcPr>
          <w:p w14:paraId="73AD8127"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 xml:space="preserve">Endangered </w:t>
            </w:r>
          </w:p>
        </w:tc>
        <w:tc>
          <w:tcPr>
            <w:tcW w:w="1964" w:type="dxa"/>
          </w:tcPr>
          <w:p w14:paraId="6240A0B0"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1974</w:t>
            </w:r>
          </w:p>
        </w:tc>
      </w:tr>
      <w:tr w:rsidR="001700F7" w:rsidRPr="001700F7" w14:paraId="55E5BC0A" w14:textId="77777777" w:rsidTr="00BC56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30" w:type="dxa"/>
          </w:tcPr>
          <w:p w14:paraId="0983CD84"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Mated Spike-sedge</w:t>
            </w:r>
          </w:p>
        </w:tc>
        <w:tc>
          <w:tcPr>
            <w:tcW w:w="2051" w:type="dxa"/>
          </w:tcPr>
          <w:p w14:paraId="206FF063"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Eleocharis intermedia</w:t>
            </w:r>
          </w:p>
        </w:tc>
        <w:tc>
          <w:tcPr>
            <w:tcW w:w="2022" w:type="dxa"/>
          </w:tcPr>
          <w:p w14:paraId="0165B89F"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Vascular Plant</w:t>
            </w:r>
          </w:p>
        </w:tc>
        <w:tc>
          <w:tcPr>
            <w:tcW w:w="1745" w:type="dxa"/>
          </w:tcPr>
          <w:p w14:paraId="36685725"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 xml:space="preserve">Threatened </w:t>
            </w:r>
          </w:p>
        </w:tc>
        <w:tc>
          <w:tcPr>
            <w:tcW w:w="1964" w:type="dxa"/>
          </w:tcPr>
          <w:p w14:paraId="5BE406CD"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1984</w:t>
            </w:r>
          </w:p>
        </w:tc>
      </w:tr>
      <w:tr w:rsidR="001700F7" w:rsidRPr="001700F7" w14:paraId="7D750740" w14:textId="77777777" w:rsidTr="00BC56F1">
        <w:trPr>
          <w:trHeight w:val="261"/>
        </w:trPr>
        <w:tc>
          <w:tcPr>
            <w:cnfStyle w:val="001000000000" w:firstRow="0" w:lastRow="0" w:firstColumn="1" w:lastColumn="0" w:oddVBand="0" w:evenVBand="0" w:oddHBand="0" w:evenHBand="0" w:firstRowFirstColumn="0" w:firstRowLastColumn="0" w:lastRowFirstColumn="0" w:lastRowLastColumn="0"/>
            <w:tcW w:w="2030" w:type="dxa"/>
          </w:tcPr>
          <w:p w14:paraId="696BB61B"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New England Blazing Star</w:t>
            </w:r>
          </w:p>
        </w:tc>
        <w:tc>
          <w:tcPr>
            <w:tcW w:w="2051" w:type="dxa"/>
          </w:tcPr>
          <w:p w14:paraId="643607EB"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Liatris novae-angliae</w:t>
            </w:r>
          </w:p>
        </w:tc>
        <w:tc>
          <w:tcPr>
            <w:tcW w:w="2022" w:type="dxa"/>
          </w:tcPr>
          <w:p w14:paraId="07DAA19C"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Vascular Plant</w:t>
            </w:r>
          </w:p>
        </w:tc>
        <w:tc>
          <w:tcPr>
            <w:tcW w:w="1745" w:type="dxa"/>
          </w:tcPr>
          <w:p w14:paraId="69768BFA"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Special Concern</w:t>
            </w:r>
          </w:p>
        </w:tc>
        <w:tc>
          <w:tcPr>
            <w:tcW w:w="1964" w:type="dxa"/>
          </w:tcPr>
          <w:p w14:paraId="03E4D967"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1860</w:t>
            </w:r>
          </w:p>
        </w:tc>
      </w:tr>
      <w:tr w:rsidR="001700F7" w:rsidRPr="001700F7" w14:paraId="2E6DD86D" w14:textId="77777777" w:rsidTr="00BC56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30" w:type="dxa"/>
          </w:tcPr>
          <w:p w14:paraId="0DA4235B"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lastRenderedPageBreak/>
              <w:t>Sandbar Willow</w:t>
            </w:r>
          </w:p>
        </w:tc>
        <w:tc>
          <w:tcPr>
            <w:tcW w:w="2051" w:type="dxa"/>
          </w:tcPr>
          <w:p w14:paraId="6CED0C55"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Salix exigua ssp. interior</w:t>
            </w:r>
          </w:p>
        </w:tc>
        <w:tc>
          <w:tcPr>
            <w:tcW w:w="2022" w:type="dxa"/>
          </w:tcPr>
          <w:p w14:paraId="5CFF1482"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Vascular Plant</w:t>
            </w:r>
          </w:p>
        </w:tc>
        <w:tc>
          <w:tcPr>
            <w:tcW w:w="1745" w:type="dxa"/>
          </w:tcPr>
          <w:p w14:paraId="40C2B457"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Threatened</w:t>
            </w:r>
          </w:p>
        </w:tc>
        <w:tc>
          <w:tcPr>
            <w:tcW w:w="1964" w:type="dxa"/>
          </w:tcPr>
          <w:p w14:paraId="088D43C7"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1984</w:t>
            </w:r>
          </w:p>
        </w:tc>
      </w:tr>
      <w:tr w:rsidR="001700F7" w:rsidRPr="001700F7" w14:paraId="201FF24F" w14:textId="77777777" w:rsidTr="00BC56F1">
        <w:trPr>
          <w:trHeight w:val="261"/>
        </w:trPr>
        <w:tc>
          <w:tcPr>
            <w:cnfStyle w:val="001000000000" w:firstRow="0" w:lastRow="0" w:firstColumn="1" w:lastColumn="0" w:oddVBand="0" w:evenVBand="0" w:oddHBand="0" w:evenHBand="0" w:firstRowFirstColumn="0" w:firstRowLastColumn="0" w:lastRowFirstColumn="0" w:lastRowLastColumn="0"/>
            <w:tcW w:w="2030" w:type="dxa"/>
          </w:tcPr>
          <w:p w14:paraId="47148ABD"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Shore Pygmy-weed</w:t>
            </w:r>
          </w:p>
        </w:tc>
        <w:tc>
          <w:tcPr>
            <w:tcW w:w="2051" w:type="dxa"/>
          </w:tcPr>
          <w:p w14:paraId="7A1B56E3"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Crassula aquatica</w:t>
            </w:r>
          </w:p>
        </w:tc>
        <w:tc>
          <w:tcPr>
            <w:tcW w:w="2022" w:type="dxa"/>
          </w:tcPr>
          <w:p w14:paraId="05E147B1"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Vascular Plant</w:t>
            </w:r>
          </w:p>
        </w:tc>
        <w:tc>
          <w:tcPr>
            <w:tcW w:w="1745" w:type="dxa"/>
          </w:tcPr>
          <w:p w14:paraId="2E880348"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Threatened</w:t>
            </w:r>
          </w:p>
        </w:tc>
        <w:tc>
          <w:tcPr>
            <w:tcW w:w="1964" w:type="dxa"/>
          </w:tcPr>
          <w:p w14:paraId="32F29A8D"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1984</w:t>
            </w:r>
          </w:p>
        </w:tc>
      </w:tr>
      <w:tr w:rsidR="001700F7" w:rsidRPr="001700F7" w14:paraId="2D1A6D46" w14:textId="77777777" w:rsidTr="00BC56F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30" w:type="dxa"/>
          </w:tcPr>
          <w:p w14:paraId="049F876F"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Tussock Hairgrass</w:t>
            </w:r>
          </w:p>
        </w:tc>
        <w:tc>
          <w:tcPr>
            <w:tcW w:w="2051" w:type="dxa"/>
          </w:tcPr>
          <w:p w14:paraId="771B72C8"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Deschampsia cespitosa ssp. glauca</w:t>
            </w:r>
          </w:p>
        </w:tc>
        <w:tc>
          <w:tcPr>
            <w:tcW w:w="2022" w:type="dxa"/>
          </w:tcPr>
          <w:p w14:paraId="730F4B1A"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Vascular Plant</w:t>
            </w:r>
          </w:p>
        </w:tc>
        <w:tc>
          <w:tcPr>
            <w:tcW w:w="1745" w:type="dxa"/>
          </w:tcPr>
          <w:p w14:paraId="2CC12CBE"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 xml:space="preserve">Endangered </w:t>
            </w:r>
          </w:p>
        </w:tc>
        <w:tc>
          <w:tcPr>
            <w:tcW w:w="1964" w:type="dxa"/>
          </w:tcPr>
          <w:p w14:paraId="09DE3817"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1991</w:t>
            </w:r>
          </w:p>
        </w:tc>
      </w:tr>
      <w:tr w:rsidR="001700F7" w:rsidRPr="001700F7" w14:paraId="26A93047" w14:textId="77777777" w:rsidTr="00BC56F1">
        <w:trPr>
          <w:trHeight w:val="305"/>
        </w:trPr>
        <w:tc>
          <w:tcPr>
            <w:cnfStyle w:val="001000000000" w:firstRow="0" w:lastRow="0" w:firstColumn="1" w:lastColumn="0" w:oddVBand="0" w:evenVBand="0" w:oddHBand="0" w:evenHBand="0" w:firstRowFirstColumn="0" w:firstRowLastColumn="0" w:lastRowFirstColumn="0" w:lastRowLastColumn="0"/>
            <w:tcW w:w="9812" w:type="dxa"/>
            <w:gridSpan w:val="5"/>
          </w:tcPr>
          <w:p w14:paraId="69DEE2A1" w14:textId="77777777" w:rsidR="001700F7" w:rsidRPr="001700F7" w:rsidRDefault="001700F7" w:rsidP="001700F7">
            <w:pPr>
              <w:spacing w:after="0" w:line="240" w:lineRule="auto"/>
              <w:rPr>
                <w:rFonts w:eastAsia="Times" w:cstheme="minorHAnsi"/>
                <w:b w:val="0"/>
                <w:bCs w:val="0"/>
                <w:i/>
                <w:iCs/>
                <w:sz w:val="18"/>
                <w:szCs w:val="18"/>
              </w:rPr>
            </w:pPr>
            <w:r w:rsidRPr="001700F7">
              <w:rPr>
                <w:rFonts w:eastAsia="Times" w:cstheme="minorHAnsi"/>
                <w:b w:val="0"/>
                <w:bCs w:val="0"/>
                <w:i/>
                <w:iCs/>
                <w:sz w:val="18"/>
                <w:szCs w:val="18"/>
              </w:rPr>
              <w:t>Source: Natural Heritage and Endangered Species Program (Rare Species Viewer), 2022</w:t>
            </w:r>
          </w:p>
        </w:tc>
      </w:tr>
    </w:tbl>
    <w:bookmarkEnd w:id="53"/>
    <w:p w14:paraId="43ADDBF3" w14:textId="77777777" w:rsidR="001700F7" w:rsidRPr="001700F7" w:rsidRDefault="001700F7" w:rsidP="001700F7">
      <w:pPr>
        <w:spacing w:after="0" w:line="240" w:lineRule="auto"/>
        <w:rPr>
          <w:rFonts w:eastAsia="Times New Roman" w:cstheme="minorHAnsi"/>
          <w:sz w:val="20"/>
          <w:szCs w:val="22"/>
        </w:rPr>
      </w:pPr>
      <w:r w:rsidRPr="001700F7">
        <w:rPr>
          <w:rFonts w:eastAsia="Times New Roman" w:cstheme="minorHAnsi"/>
          <w:b/>
          <w:bCs/>
          <w:sz w:val="20"/>
          <w:szCs w:val="22"/>
        </w:rPr>
        <w:t>KEY TO MESA STATUS:</w:t>
      </w:r>
      <w:r w:rsidRPr="001700F7">
        <w:rPr>
          <w:rFonts w:eastAsia="Times New Roman" w:cstheme="minorHAnsi"/>
          <w:sz w:val="20"/>
          <w:szCs w:val="22"/>
        </w:rPr>
        <w:t xml:space="preserve"> FE – Federally Endangered; E = Endangered.  T = Threatened.  SC = Special Concern. H = Historic, no longer present in state.  WL = unofficial Watch List, not regulated. Delisted – species no longer protected under MESA. Natural Communities are not regulated. S (state abundance) ranks are on a 1 to 5 scale, with S1 being considered vulnerable, generally having 1 to 5 good occurrences, and S5 being demonstrably secure. Community types ranked S1, S2, and S3 are priority for conservation protection.</w:t>
      </w:r>
    </w:p>
    <w:p w14:paraId="7FDBD00A" w14:textId="77777777" w:rsidR="001700F7" w:rsidRPr="001700F7" w:rsidRDefault="001700F7" w:rsidP="001700F7">
      <w:pPr>
        <w:spacing w:after="0" w:line="240" w:lineRule="auto"/>
        <w:rPr>
          <w:rFonts w:eastAsia="Times" w:cstheme="minorHAnsi"/>
          <w:sz w:val="22"/>
          <w:szCs w:val="22"/>
        </w:rPr>
      </w:pPr>
      <w:bookmarkStart w:id="54" w:name="_Toc196814839"/>
    </w:p>
    <w:p w14:paraId="2EC91CE0" w14:textId="77777777" w:rsidR="001700F7" w:rsidRPr="001700F7" w:rsidRDefault="001700F7" w:rsidP="000D4400">
      <w:pPr>
        <w:pStyle w:val="Heading2"/>
        <w:rPr>
          <w:rFonts w:ascii="Times" w:eastAsiaTheme="majorEastAsia" w:hAnsi="Times"/>
        </w:rPr>
      </w:pPr>
      <w:bookmarkStart w:id="55" w:name="_Toc196814831"/>
      <w:bookmarkStart w:id="56" w:name="_Toc120012918"/>
      <w:r w:rsidRPr="001700F7">
        <w:rPr>
          <w:rFonts w:eastAsiaTheme="majorEastAsia"/>
        </w:rPr>
        <w:t>Scenic Resources and Unique Environments</w:t>
      </w:r>
      <w:bookmarkEnd w:id="55"/>
      <w:bookmarkEnd w:id="56"/>
      <w:r w:rsidRPr="001700F7">
        <w:rPr>
          <w:rFonts w:eastAsiaTheme="majorEastAsia"/>
        </w:rPr>
        <w:t xml:space="preserve"> </w:t>
      </w:r>
    </w:p>
    <w:p w14:paraId="74657FFC"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57" w:name="_Toc196814832"/>
      <w:bookmarkStart w:id="58" w:name="_Toc120012919"/>
      <w:r w:rsidRPr="001700F7">
        <w:rPr>
          <w:rFonts w:asciiTheme="majorHAnsi" w:eastAsiaTheme="majorEastAsia" w:hAnsiTheme="majorHAnsi" w:cstheme="majorBidi"/>
          <w:b/>
          <w:bCs/>
          <w:sz w:val="22"/>
          <w:szCs w:val="22"/>
        </w:rPr>
        <w:t>Scenic Landscapes</w:t>
      </w:r>
      <w:bookmarkEnd w:id="57"/>
      <w:bookmarkEnd w:id="58"/>
    </w:p>
    <w:p w14:paraId="74EBD2BE" w14:textId="77777777" w:rsidR="001700F7" w:rsidRPr="001700F7" w:rsidRDefault="001700F7" w:rsidP="001700F7">
      <w:pPr>
        <w:spacing w:after="0" w:line="240" w:lineRule="auto"/>
        <w:rPr>
          <w:rFonts w:eastAsia="Times" w:cstheme="minorHAnsi"/>
          <w:sz w:val="22"/>
          <w:szCs w:val="22"/>
        </w:rPr>
      </w:pPr>
    </w:p>
    <w:p w14:paraId="1600A7F4" w14:textId="77777777" w:rsidR="001700F7" w:rsidRPr="001700F7" w:rsidRDefault="001700F7" w:rsidP="001700F7">
      <w:pPr>
        <w:spacing w:after="0" w:line="240" w:lineRule="auto"/>
        <w:rPr>
          <w:rFonts w:eastAsia="Times New Roman" w:cstheme="minorHAnsi"/>
          <w:sz w:val="22"/>
          <w:szCs w:val="22"/>
        </w:rPr>
      </w:pPr>
      <w:r w:rsidRPr="001700F7">
        <w:rPr>
          <w:rFonts w:eastAsia="Times New Roman" w:cstheme="minorHAnsi"/>
          <w:sz w:val="22"/>
          <w:szCs w:val="22"/>
        </w:rPr>
        <w:t>Hatfield abounds with landscapes that have much scenic value.  The following landscape viewpoints have been identified to have particularly great scenic value, and efforts should be maintained to protect these areas:</w:t>
      </w:r>
    </w:p>
    <w:p w14:paraId="323808E5" w14:textId="77777777" w:rsidR="001700F7" w:rsidRPr="001700F7" w:rsidRDefault="001700F7" w:rsidP="001700F7">
      <w:pPr>
        <w:spacing w:after="0" w:line="240" w:lineRule="auto"/>
        <w:rPr>
          <w:rFonts w:eastAsia="Times New Roman" w:cstheme="minorHAnsi"/>
          <w:sz w:val="22"/>
          <w:szCs w:val="22"/>
        </w:rPr>
      </w:pPr>
    </w:p>
    <w:p w14:paraId="2AB9F715" w14:textId="77777777" w:rsidR="001700F7" w:rsidRPr="001700F7" w:rsidRDefault="001700F7" w:rsidP="001700F7">
      <w:pPr>
        <w:numPr>
          <w:ilvl w:val="0"/>
          <w:numId w:val="4"/>
        </w:numPr>
        <w:spacing w:after="0" w:line="240" w:lineRule="auto"/>
        <w:rPr>
          <w:rFonts w:eastAsia="Times New Roman" w:cstheme="minorHAnsi"/>
          <w:sz w:val="22"/>
          <w:szCs w:val="22"/>
        </w:rPr>
      </w:pPr>
      <w:r w:rsidRPr="001700F7">
        <w:rPr>
          <w:rFonts w:eastAsia="Times New Roman" w:cstheme="minorHAnsi"/>
          <w:sz w:val="22"/>
          <w:szCs w:val="22"/>
        </w:rPr>
        <w:t>Open breath-taking vistas from wooded trails along the peak of Horse Mountain (in particular a location known locally as “White Rock”) that look over Hatfield toward Hadley and Amherst to the East, with views of the Holyoke Range to the south, and Mount Sugarloaf and Mt. Toby to the north;</w:t>
      </w:r>
    </w:p>
    <w:p w14:paraId="3B48BBD1" w14:textId="77777777" w:rsidR="001700F7" w:rsidRPr="001700F7" w:rsidRDefault="001700F7" w:rsidP="001700F7">
      <w:pPr>
        <w:numPr>
          <w:ilvl w:val="0"/>
          <w:numId w:val="4"/>
        </w:numPr>
        <w:spacing w:after="0" w:line="240" w:lineRule="auto"/>
        <w:rPr>
          <w:rFonts w:eastAsia="Times New Roman" w:cstheme="minorHAnsi"/>
          <w:sz w:val="22"/>
          <w:szCs w:val="22"/>
        </w:rPr>
      </w:pPr>
      <w:r w:rsidRPr="001700F7">
        <w:rPr>
          <w:rFonts w:eastAsia="Times New Roman" w:cstheme="minorHAnsi"/>
          <w:sz w:val="22"/>
          <w:szCs w:val="22"/>
        </w:rPr>
        <w:t>Similar but less expansive views at lower elevations seen from the northeast corner of Chestnut Mountain Christmas Tree Farm on Mountain Road, and points along Mountain Road as it descends to Pantry Road;</w:t>
      </w:r>
    </w:p>
    <w:p w14:paraId="705A1CEF" w14:textId="77777777" w:rsidR="001700F7" w:rsidRPr="001700F7" w:rsidRDefault="001700F7" w:rsidP="001700F7">
      <w:pPr>
        <w:numPr>
          <w:ilvl w:val="0"/>
          <w:numId w:val="4"/>
        </w:numPr>
        <w:spacing w:after="0" w:line="240" w:lineRule="auto"/>
        <w:rPr>
          <w:rFonts w:eastAsia="Times New Roman" w:cstheme="minorHAnsi"/>
          <w:sz w:val="22"/>
          <w:szCs w:val="22"/>
        </w:rPr>
      </w:pPr>
      <w:r w:rsidRPr="001700F7">
        <w:rPr>
          <w:rFonts w:eastAsia="Times New Roman" w:cstheme="minorHAnsi"/>
          <w:sz w:val="22"/>
          <w:szCs w:val="22"/>
        </w:rPr>
        <w:t>Banks of Connecticut River, in particular the areas defined by public access points in the Bashin Beach area and along the dike from the Town center south and then west to the confluence of the Connecticut River with the Mill River;</w:t>
      </w:r>
    </w:p>
    <w:p w14:paraId="4C14FF20" w14:textId="77777777" w:rsidR="001700F7" w:rsidRPr="001700F7" w:rsidRDefault="001700F7" w:rsidP="001700F7">
      <w:pPr>
        <w:numPr>
          <w:ilvl w:val="0"/>
          <w:numId w:val="4"/>
        </w:numPr>
        <w:spacing w:after="0" w:line="240" w:lineRule="auto"/>
        <w:rPr>
          <w:rFonts w:eastAsia="Times New Roman" w:cstheme="minorHAnsi"/>
          <w:sz w:val="22"/>
          <w:szCs w:val="22"/>
        </w:rPr>
      </w:pPr>
      <w:r w:rsidRPr="001700F7">
        <w:rPr>
          <w:rFonts w:eastAsia="Times New Roman" w:cstheme="minorHAnsi"/>
          <w:sz w:val="22"/>
          <w:szCs w:val="22"/>
        </w:rPr>
        <w:t>Canary Island beach in the Connecticut River near the Northampton Town line that is accessed from Little Neponsett Road.</w:t>
      </w:r>
    </w:p>
    <w:p w14:paraId="5C8C43AB" w14:textId="77777777" w:rsidR="001700F7" w:rsidRPr="001700F7" w:rsidRDefault="001700F7" w:rsidP="001700F7">
      <w:pPr>
        <w:numPr>
          <w:ilvl w:val="0"/>
          <w:numId w:val="4"/>
        </w:numPr>
        <w:spacing w:after="0" w:line="240" w:lineRule="auto"/>
        <w:rPr>
          <w:rFonts w:eastAsia="Times New Roman" w:cstheme="minorHAnsi"/>
          <w:sz w:val="22"/>
          <w:szCs w:val="22"/>
        </w:rPr>
      </w:pPr>
      <w:r w:rsidRPr="001700F7">
        <w:rPr>
          <w:rFonts w:eastAsia="Times New Roman" w:cstheme="minorHAnsi"/>
          <w:sz w:val="22"/>
          <w:szCs w:val="22"/>
        </w:rPr>
        <w:t>The Mill River itself, which has been identified as part of MA DCR’s “Commonwealth Connections, A Greenway Vision for Massachusetts”</w:t>
      </w:r>
    </w:p>
    <w:p w14:paraId="0C0CD72F" w14:textId="77777777" w:rsidR="001700F7" w:rsidRPr="001700F7" w:rsidRDefault="001700F7" w:rsidP="001700F7">
      <w:pPr>
        <w:spacing w:after="0" w:line="240" w:lineRule="auto"/>
        <w:ind w:left="1080"/>
        <w:rPr>
          <w:rFonts w:eastAsia="Times New Roman" w:cstheme="minorHAnsi"/>
          <w:sz w:val="22"/>
          <w:szCs w:val="22"/>
        </w:rPr>
      </w:pPr>
    </w:p>
    <w:p w14:paraId="63A7D44E"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59" w:name="_Toc196814833"/>
      <w:bookmarkStart w:id="60" w:name="_Toc120012920"/>
      <w:r w:rsidRPr="001700F7">
        <w:rPr>
          <w:rFonts w:asciiTheme="majorHAnsi" w:eastAsiaTheme="majorEastAsia" w:hAnsiTheme="majorHAnsi" w:cstheme="majorBidi"/>
          <w:b/>
          <w:bCs/>
          <w:sz w:val="22"/>
          <w:szCs w:val="22"/>
        </w:rPr>
        <w:t>Major Characteristic or Unusual Geologic Features</w:t>
      </w:r>
      <w:bookmarkEnd w:id="59"/>
      <w:bookmarkEnd w:id="60"/>
    </w:p>
    <w:p w14:paraId="388890F3" w14:textId="77777777" w:rsidR="001700F7" w:rsidRPr="001700F7" w:rsidRDefault="001700F7" w:rsidP="001700F7">
      <w:pPr>
        <w:spacing w:after="0" w:line="240" w:lineRule="auto"/>
        <w:rPr>
          <w:rFonts w:eastAsia="Times" w:cstheme="minorHAnsi"/>
          <w:sz w:val="22"/>
          <w:szCs w:val="22"/>
        </w:rPr>
      </w:pPr>
    </w:p>
    <w:p w14:paraId="6A2D813B" w14:textId="77777777" w:rsidR="001700F7" w:rsidRPr="001700F7" w:rsidRDefault="001700F7" w:rsidP="001700F7">
      <w:pPr>
        <w:spacing w:after="0" w:line="240" w:lineRule="auto"/>
        <w:rPr>
          <w:rFonts w:eastAsia="Times New Roman" w:cstheme="minorHAnsi"/>
          <w:sz w:val="22"/>
          <w:szCs w:val="22"/>
        </w:rPr>
      </w:pPr>
      <w:r w:rsidRPr="001700F7">
        <w:rPr>
          <w:rFonts w:eastAsia="Times New Roman" w:cstheme="minorHAnsi"/>
          <w:sz w:val="22"/>
          <w:szCs w:val="22"/>
        </w:rPr>
        <w:t>Some of the distinctive geologic features in Hatfield include the following which are described in detail earlier in this section:</w:t>
      </w:r>
    </w:p>
    <w:p w14:paraId="6EC3B528" w14:textId="77777777" w:rsidR="001700F7" w:rsidRPr="001700F7" w:rsidRDefault="001700F7" w:rsidP="001700F7">
      <w:pPr>
        <w:spacing w:after="0" w:line="240" w:lineRule="auto"/>
        <w:rPr>
          <w:rFonts w:eastAsia="Times New Roman" w:cstheme="minorHAnsi"/>
          <w:sz w:val="22"/>
          <w:szCs w:val="22"/>
        </w:rPr>
      </w:pPr>
    </w:p>
    <w:p w14:paraId="6509C1FB" w14:textId="77777777" w:rsidR="001700F7" w:rsidRPr="001700F7" w:rsidRDefault="001700F7" w:rsidP="001700F7">
      <w:pPr>
        <w:numPr>
          <w:ilvl w:val="0"/>
          <w:numId w:val="5"/>
        </w:numPr>
        <w:spacing w:after="0" w:line="240" w:lineRule="auto"/>
        <w:rPr>
          <w:rFonts w:eastAsia="Times New Roman" w:cstheme="minorHAnsi"/>
          <w:sz w:val="22"/>
          <w:szCs w:val="22"/>
        </w:rPr>
      </w:pPr>
      <w:r w:rsidRPr="001700F7">
        <w:rPr>
          <w:rFonts w:eastAsia="Times New Roman" w:cstheme="minorHAnsi"/>
          <w:sz w:val="22"/>
          <w:szCs w:val="22"/>
        </w:rPr>
        <w:t>Fertile Connecticut River and its floodplains</w:t>
      </w:r>
    </w:p>
    <w:p w14:paraId="42639D2A" w14:textId="77777777" w:rsidR="001700F7" w:rsidRPr="001700F7" w:rsidRDefault="001700F7" w:rsidP="001700F7">
      <w:pPr>
        <w:numPr>
          <w:ilvl w:val="0"/>
          <w:numId w:val="5"/>
        </w:numPr>
        <w:spacing w:after="0" w:line="240" w:lineRule="auto"/>
        <w:rPr>
          <w:rFonts w:eastAsia="Times New Roman" w:cstheme="minorHAnsi"/>
          <w:sz w:val="22"/>
          <w:szCs w:val="22"/>
        </w:rPr>
      </w:pPr>
      <w:r w:rsidRPr="001700F7">
        <w:rPr>
          <w:rFonts w:eastAsia="Times New Roman" w:cstheme="minorHAnsi"/>
          <w:sz w:val="22"/>
          <w:szCs w:val="22"/>
        </w:rPr>
        <w:t>Great Pond (remnants of an oxbow lake) and its associated marshes</w:t>
      </w:r>
    </w:p>
    <w:p w14:paraId="02912C14" w14:textId="77777777" w:rsidR="001700F7" w:rsidRPr="001700F7" w:rsidRDefault="001700F7" w:rsidP="001700F7">
      <w:pPr>
        <w:numPr>
          <w:ilvl w:val="0"/>
          <w:numId w:val="5"/>
        </w:numPr>
        <w:spacing w:after="0" w:line="240" w:lineRule="auto"/>
        <w:rPr>
          <w:rFonts w:eastAsia="Times New Roman" w:cstheme="minorHAnsi"/>
          <w:sz w:val="22"/>
          <w:szCs w:val="22"/>
        </w:rPr>
      </w:pPr>
      <w:r w:rsidRPr="001700F7">
        <w:rPr>
          <w:rFonts w:eastAsia="Times New Roman" w:cstheme="minorHAnsi"/>
          <w:sz w:val="22"/>
          <w:szCs w:val="22"/>
        </w:rPr>
        <w:t>Horse Mountain and Chestnut Mountain</w:t>
      </w:r>
    </w:p>
    <w:p w14:paraId="1654AA40" w14:textId="77777777" w:rsidR="001700F7" w:rsidRPr="001700F7" w:rsidRDefault="001700F7" w:rsidP="001700F7">
      <w:pPr>
        <w:numPr>
          <w:ilvl w:val="0"/>
          <w:numId w:val="5"/>
        </w:numPr>
        <w:spacing w:after="0" w:line="240" w:lineRule="auto"/>
        <w:rPr>
          <w:rFonts w:eastAsia="Times New Roman" w:cstheme="minorHAnsi"/>
          <w:sz w:val="22"/>
          <w:szCs w:val="22"/>
        </w:rPr>
      </w:pPr>
      <w:r w:rsidRPr="001700F7">
        <w:rPr>
          <w:rFonts w:eastAsia="Times New Roman" w:cstheme="minorHAnsi"/>
          <w:sz w:val="22"/>
          <w:szCs w:val="22"/>
        </w:rPr>
        <w:t>The “Rocks” area of West Hatfield, including some shallow lead mines used during the 1700 and 1800’s.</w:t>
      </w:r>
    </w:p>
    <w:p w14:paraId="49140875" w14:textId="77777777" w:rsidR="001700F7" w:rsidRPr="001700F7" w:rsidRDefault="001700F7" w:rsidP="001700F7">
      <w:pPr>
        <w:numPr>
          <w:ilvl w:val="0"/>
          <w:numId w:val="5"/>
        </w:numPr>
        <w:spacing w:after="0" w:line="240" w:lineRule="auto"/>
        <w:rPr>
          <w:rFonts w:eastAsia="Times New Roman" w:cstheme="minorHAnsi"/>
          <w:sz w:val="22"/>
          <w:szCs w:val="22"/>
        </w:rPr>
      </w:pPr>
      <w:r w:rsidRPr="001700F7">
        <w:rPr>
          <w:rFonts w:eastAsia="Times New Roman" w:cstheme="minorHAnsi"/>
          <w:sz w:val="22"/>
          <w:szCs w:val="22"/>
        </w:rPr>
        <w:t xml:space="preserve">Glacial outwash delta forming critical ground water recharge area for North Hatfield well. </w:t>
      </w:r>
    </w:p>
    <w:p w14:paraId="20954B9E" w14:textId="77777777" w:rsidR="001700F7" w:rsidRPr="001700F7" w:rsidRDefault="001700F7" w:rsidP="001700F7">
      <w:pPr>
        <w:spacing w:after="0" w:line="240" w:lineRule="auto"/>
        <w:ind w:left="720"/>
        <w:rPr>
          <w:rFonts w:eastAsia="Times New Roman" w:cstheme="minorHAnsi"/>
          <w:sz w:val="22"/>
          <w:szCs w:val="22"/>
        </w:rPr>
      </w:pPr>
    </w:p>
    <w:p w14:paraId="1A82C172"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61" w:name="_Toc196814834"/>
      <w:bookmarkStart w:id="62" w:name="_Toc120012921"/>
      <w:r w:rsidRPr="001700F7">
        <w:rPr>
          <w:rFonts w:asciiTheme="majorHAnsi" w:eastAsiaTheme="majorEastAsia" w:hAnsiTheme="majorHAnsi" w:cstheme="majorBidi"/>
          <w:b/>
          <w:bCs/>
          <w:sz w:val="22"/>
          <w:szCs w:val="22"/>
        </w:rPr>
        <w:lastRenderedPageBreak/>
        <w:t>Cultural and Historic Areas</w:t>
      </w:r>
      <w:bookmarkEnd w:id="61"/>
      <w:bookmarkEnd w:id="62"/>
    </w:p>
    <w:p w14:paraId="2543EC1C" w14:textId="77777777" w:rsidR="001700F7" w:rsidRPr="001700F7" w:rsidRDefault="001700F7" w:rsidP="001700F7">
      <w:pPr>
        <w:spacing w:after="0" w:line="240" w:lineRule="auto"/>
        <w:rPr>
          <w:rFonts w:eastAsia="Times" w:cstheme="minorHAnsi"/>
          <w:sz w:val="22"/>
          <w:szCs w:val="22"/>
        </w:rPr>
      </w:pPr>
    </w:p>
    <w:p w14:paraId="39C5C2C4"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Historic districts are commonly defined as areas possessing a concentration, linkage, or continuity of sites, buildings, or structures united historically or aesthetically, whether by plan or spontaneous development. There are two types of designations of historic districts: National Register districts and districts designated locally.</w:t>
      </w:r>
    </w:p>
    <w:p w14:paraId="72CDB5D0" w14:textId="77777777" w:rsidR="001700F7" w:rsidRPr="001700F7" w:rsidRDefault="001700F7" w:rsidP="001700F7">
      <w:pPr>
        <w:spacing w:after="0" w:line="240" w:lineRule="auto"/>
        <w:rPr>
          <w:rFonts w:eastAsia="Times" w:cstheme="minorHAnsi"/>
          <w:sz w:val="22"/>
          <w:szCs w:val="22"/>
        </w:rPr>
      </w:pPr>
    </w:p>
    <w:p w14:paraId="58C4D9E2"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A listing on the National Register of Historic Places, the nation’s official list of historic and cultural resources, provides properties with a degree of protection from federally funded projects or programs that could threaten or destroy historic character. Although National Register designation provides a high level of recognition and can qualify select property owners (commercial and rental property owners only) for certain beneficial tax credits or other preservation funding, it does not offer the same type of protection that a local historic district can provide. Hatfield has one single property listed on the National Register and eight nationally registered districts identified in Table 4.3. </w:t>
      </w:r>
    </w:p>
    <w:p w14:paraId="12E78D8B" w14:textId="77777777" w:rsidR="001700F7" w:rsidRPr="001700F7" w:rsidRDefault="001700F7" w:rsidP="001700F7">
      <w:pPr>
        <w:spacing w:after="0" w:line="240" w:lineRule="auto"/>
        <w:rPr>
          <w:rFonts w:eastAsia="Times" w:cstheme="minorHAnsi"/>
          <w:sz w:val="22"/>
          <w:szCs w:val="22"/>
        </w:rPr>
      </w:pPr>
    </w:p>
    <w:p w14:paraId="582DCA30"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Historic districts designated at the local level are those protected from major changes through the adoption and enforcement of a local historic preservation ordinance. Historic preservation ordinances are flexible tools that can facilitate preservation through a variety of means. They are often used to encourage a wide range of preservation activities in historic districts depending on local preservation goals. Many ordinances encourage preservation by regulating alterations to building facades, exterior building materials, exterior architectural detailing, and building mass. New construction in historic districts can be encouraged to complement the existing character through design that is sensitive in terms of size, style, and placement. Through the designation of a local historic district and adoption of an historic preservation ordinance, municipalities can accomplish many goals, including guiding alterations to privately owned historic buildings and delaying or preventing demolition of important resources. </w:t>
      </w:r>
    </w:p>
    <w:p w14:paraId="6FB27238"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br w:type="page"/>
      </w:r>
    </w:p>
    <w:tbl>
      <w:tblPr>
        <w:tblStyle w:val="GridTable4-Accent11"/>
        <w:tblW w:w="9630" w:type="dxa"/>
        <w:tblLook w:val="04A0" w:firstRow="1" w:lastRow="0" w:firstColumn="1" w:lastColumn="0" w:noHBand="0" w:noVBand="1"/>
      </w:tblPr>
      <w:tblGrid>
        <w:gridCol w:w="3528"/>
        <w:gridCol w:w="4302"/>
        <w:gridCol w:w="1800"/>
      </w:tblGrid>
      <w:tr w:rsidR="001700F7" w:rsidRPr="001700F7" w14:paraId="1CBA1168" w14:textId="77777777" w:rsidTr="00BC5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0" w:type="dxa"/>
            <w:gridSpan w:val="3"/>
            <w:hideMark/>
          </w:tcPr>
          <w:p w14:paraId="2BD4C5EE" w14:textId="445E188B"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lastRenderedPageBreak/>
              <w:t>Table 4.</w:t>
            </w:r>
            <w:r w:rsidR="00954369">
              <w:rPr>
                <w:rFonts w:eastAsia="Times" w:cstheme="minorHAnsi"/>
                <w:sz w:val="22"/>
                <w:szCs w:val="22"/>
              </w:rPr>
              <w:t>3</w:t>
            </w:r>
            <w:r w:rsidRPr="001700F7">
              <w:rPr>
                <w:rFonts w:eastAsia="Times" w:cstheme="minorHAnsi"/>
                <w:sz w:val="22"/>
                <w:szCs w:val="22"/>
              </w:rPr>
              <w:t xml:space="preserve"> - National Register of Historic Districts and Places</w:t>
            </w:r>
          </w:p>
        </w:tc>
      </w:tr>
      <w:tr w:rsidR="001700F7" w:rsidRPr="001700F7" w14:paraId="2245EE60" w14:textId="77777777" w:rsidTr="00BC5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hideMark/>
          </w:tcPr>
          <w:p w14:paraId="293A835F"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Name</w:t>
            </w:r>
          </w:p>
        </w:tc>
        <w:tc>
          <w:tcPr>
            <w:tcW w:w="4302" w:type="dxa"/>
            <w:hideMark/>
          </w:tcPr>
          <w:p w14:paraId="44CE9D04" w14:textId="77777777" w:rsidR="001700F7" w:rsidRPr="00954369"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b/>
                <w:bCs/>
                <w:sz w:val="22"/>
                <w:szCs w:val="22"/>
              </w:rPr>
            </w:pPr>
            <w:r w:rsidRPr="00954369">
              <w:rPr>
                <w:rFonts w:eastAsia="Times" w:cstheme="minorHAnsi"/>
                <w:b/>
                <w:bCs/>
                <w:sz w:val="22"/>
                <w:szCs w:val="22"/>
              </w:rPr>
              <w:t>Location</w:t>
            </w:r>
          </w:p>
        </w:tc>
        <w:tc>
          <w:tcPr>
            <w:tcW w:w="1800" w:type="dxa"/>
            <w:hideMark/>
          </w:tcPr>
          <w:p w14:paraId="456A838F" w14:textId="77777777" w:rsidR="001700F7" w:rsidRPr="00954369"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b/>
                <w:bCs/>
                <w:sz w:val="22"/>
                <w:szCs w:val="22"/>
              </w:rPr>
            </w:pPr>
            <w:r w:rsidRPr="00954369">
              <w:rPr>
                <w:rFonts w:eastAsia="Times" w:cstheme="minorHAnsi"/>
                <w:b/>
                <w:bCs/>
                <w:sz w:val="22"/>
                <w:szCs w:val="22"/>
              </w:rPr>
              <w:t>Date Registered</w:t>
            </w:r>
          </w:p>
        </w:tc>
      </w:tr>
      <w:tr w:rsidR="001700F7" w:rsidRPr="001700F7" w14:paraId="48F4543C" w14:textId="77777777" w:rsidTr="00BC56F1">
        <w:tc>
          <w:tcPr>
            <w:cnfStyle w:val="001000000000" w:firstRow="0" w:lastRow="0" w:firstColumn="1" w:lastColumn="0" w:oddVBand="0" w:evenVBand="0" w:oddHBand="0" w:evenHBand="0" w:firstRowFirstColumn="0" w:firstRowLastColumn="0" w:lastRowFirstColumn="0" w:lastRowLastColumn="0"/>
            <w:tcW w:w="3528" w:type="dxa"/>
            <w:hideMark/>
          </w:tcPr>
          <w:p w14:paraId="6FD6A227"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Billings Way Tobacco Barn</w:t>
            </w:r>
          </w:p>
        </w:tc>
        <w:tc>
          <w:tcPr>
            <w:tcW w:w="4302" w:type="dxa"/>
            <w:hideMark/>
          </w:tcPr>
          <w:p w14:paraId="1817A4BC"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Billings Way</w:t>
            </w:r>
          </w:p>
        </w:tc>
        <w:tc>
          <w:tcPr>
            <w:tcW w:w="1800" w:type="dxa"/>
            <w:hideMark/>
          </w:tcPr>
          <w:p w14:paraId="5E178FCB"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7/27/1994</w:t>
            </w:r>
          </w:p>
        </w:tc>
      </w:tr>
      <w:tr w:rsidR="001700F7" w:rsidRPr="001700F7" w14:paraId="6E114A51" w14:textId="77777777" w:rsidTr="00BC5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hideMark/>
          </w:tcPr>
          <w:p w14:paraId="60505471"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Bradstreet Historic District</w:t>
            </w:r>
          </w:p>
        </w:tc>
        <w:tc>
          <w:tcPr>
            <w:tcW w:w="4302" w:type="dxa"/>
            <w:hideMark/>
          </w:tcPr>
          <w:p w14:paraId="04C45A4E"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Main Street and Bashin, Cronin Hill, Depot, Old Farms and Upper Farms Roads</w:t>
            </w:r>
          </w:p>
        </w:tc>
        <w:tc>
          <w:tcPr>
            <w:tcW w:w="1800" w:type="dxa"/>
            <w:hideMark/>
          </w:tcPr>
          <w:p w14:paraId="7BC92159"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7/17/1997</w:t>
            </w:r>
          </w:p>
        </w:tc>
      </w:tr>
      <w:tr w:rsidR="001700F7" w:rsidRPr="001700F7" w14:paraId="41B4900D" w14:textId="77777777" w:rsidTr="00BC56F1">
        <w:tc>
          <w:tcPr>
            <w:cnfStyle w:val="001000000000" w:firstRow="0" w:lastRow="0" w:firstColumn="1" w:lastColumn="0" w:oddVBand="0" w:evenVBand="0" w:oddHBand="0" w:evenHBand="0" w:firstRowFirstColumn="0" w:firstRowLastColumn="0" w:lastRowFirstColumn="0" w:lastRowLastColumn="0"/>
            <w:tcW w:w="3528" w:type="dxa"/>
            <w:hideMark/>
          </w:tcPr>
          <w:p w14:paraId="285CF05A"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Elm Street Historic District</w:t>
            </w:r>
          </w:p>
        </w:tc>
        <w:tc>
          <w:tcPr>
            <w:tcW w:w="4302" w:type="dxa"/>
            <w:hideMark/>
          </w:tcPr>
          <w:p w14:paraId="107D67F8"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Elm, Sunset and Scotland Streets and Little Neponset Road</w:t>
            </w:r>
          </w:p>
        </w:tc>
        <w:tc>
          <w:tcPr>
            <w:tcW w:w="1800" w:type="dxa"/>
            <w:hideMark/>
          </w:tcPr>
          <w:p w14:paraId="360A3C35"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12/7/2000</w:t>
            </w:r>
          </w:p>
        </w:tc>
      </w:tr>
      <w:tr w:rsidR="001700F7" w:rsidRPr="001700F7" w14:paraId="2D7F3CC2" w14:textId="77777777" w:rsidTr="00BC5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hideMark/>
          </w:tcPr>
          <w:p w14:paraId="4707118C"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Hatfield Center Historic District</w:t>
            </w:r>
          </w:p>
        </w:tc>
        <w:tc>
          <w:tcPr>
            <w:tcW w:w="4302" w:type="dxa"/>
            <w:hideMark/>
          </w:tcPr>
          <w:p w14:paraId="753904FE"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Roughly bounded by the Connecticut and Mill Rivers and Day Avenue</w:t>
            </w:r>
          </w:p>
        </w:tc>
        <w:tc>
          <w:tcPr>
            <w:tcW w:w="1800" w:type="dxa"/>
            <w:hideMark/>
          </w:tcPr>
          <w:p w14:paraId="27817C03"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7/27/1994</w:t>
            </w:r>
          </w:p>
        </w:tc>
      </w:tr>
      <w:tr w:rsidR="001700F7" w:rsidRPr="001700F7" w14:paraId="2A975843" w14:textId="77777777" w:rsidTr="00BC56F1">
        <w:tc>
          <w:tcPr>
            <w:cnfStyle w:val="001000000000" w:firstRow="0" w:lastRow="0" w:firstColumn="1" w:lastColumn="0" w:oddVBand="0" w:evenVBand="0" w:oddHBand="0" w:evenHBand="0" w:firstRowFirstColumn="0" w:firstRowLastColumn="0" w:lastRowFirstColumn="0" w:lastRowLastColumn="0"/>
            <w:tcW w:w="3528" w:type="dxa"/>
            <w:hideMark/>
          </w:tcPr>
          <w:p w14:paraId="054AA4C3"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Mill-Prospect Street Historic District</w:t>
            </w:r>
          </w:p>
        </w:tc>
        <w:tc>
          <w:tcPr>
            <w:tcW w:w="4302" w:type="dxa"/>
            <w:hideMark/>
          </w:tcPr>
          <w:p w14:paraId="1B9F8EDB"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Chestnut, Bridge and School Streets, Raymond Avenue and Prospect Court</w:t>
            </w:r>
          </w:p>
        </w:tc>
        <w:tc>
          <w:tcPr>
            <w:tcW w:w="1800" w:type="dxa"/>
            <w:hideMark/>
          </w:tcPr>
          <w:p w14:paraId="53381C02"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10/22/2002</w:t>
            </w:r>
          </w:p>
        </w:tc>
      </w:tr>
      <w:tr w:rsidR="001700F7" w:rsidRPr="001700F7" w14:paraId="7276FE1E" w14:textId="77777777" w:rsidTr="00BC5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hideMark/>
          </w:tcPr>
          <w:p w14:paraId="0B21CC86"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North Hatfield Historic District</w:t>
            </w:r>
          </w:p>
        </w:tc>
        <w:tc>
          <w:tcPr>
            <w:tcW w:w="4302" w:type="dxa"/>
            <w:hideMark/>
          </w:tcPr>
          <w:p w14:paraId="2AAFDD6A"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155-166 Depot Road, 178 North Hatfield Road and 273-336 West Street</w:t>
            </w:r>
          </w:p>
        </w:tc>
        <w:tc>
          <w:tcPr>
            <w:tcW w:w="1800" w:type="dxa"/>
            <w:hideMark/>
          </w:tcPr>
          <w:p w14:paraId="37CDEFD8"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10/30/1997</w:t>
            </w:r>
          </w:p>
        </w:tc>
      </w:tr>
      <w:tr w:rsidR="001700F7" w:rsidRPr="001700F7" w14:paraId="406A1608" w14:textId="77777777" w:rsidTr="00BC56F1">
        <w:tc>
          <w:tcPr>
            <w:cnfStyle w:val="001000000000" w:firstRow="0" w:lastRow="0" w:firstColumn="1" w:lastColumn="0" w:oddVBand="0" w:evenVBand="0" w:oddHBand="0" w:evenHBand="0" w:firstRowFirstColumn="0" w:firstRowLastColumn="0" w:lastRowFirstColumn="0" w:lastRowLastColumn="0"/>
            <w:tcW w:w="3528" w:type="dxa"/>
            <w:hideMark/>
          </w:tcPr>
          <w:p w14:paraId="59FFBE22"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Old Mill Site Historic District</w:t>
            </w:r>
          </w:p>
        </w:tc>
        <w:tc>
          <w:tcPr>
            <w:tcW w:w="4302" w:type="dxa"/>
            <w:hideMark/>
          </w:tcPr>
          <w:p w14:paraId="432DF44B"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48 and 50 Prospect Streets</w:t>
            </w:r>
          </w:p>
        </w:tc>
        <w:tc>
          <w:tcPr>
            <w:tcW w:w="1800" w:type="dxa"/>
            <w:hideMark/>
          </w:tcPr>
          <w:p w14:paraId="5501C832"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6/2/1982</w:t>
            </w:r>
          </w:p>
        </w:tc>
      </w:tr>
      <w:tr w:rsidR="001700F7" w:rsidRPr="001700F7" w14:paraId="12360D01" w14:textId="77777777" w:rsidTr="00BC5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hideMark/>
          </w:tcPr>
          <w:p w14:paraId="40DC1203"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Upper Main Street Historic District</w:t>
            </w:r>
          </w:p>
        </w:tc>
        <w:tc>
          <w:tcPr>
            <w:tcW w:w="4302" w:type="dxa"/>
            <w:hideMark/>
          </w:tcPr>
          <w:p w14:paraId="55ABE683"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Main Street from 83 Main Street to Cow Bridge, 1-44 King Street and 6-70 North Street</w:t>
            </w:r>
          </w:p>
        </w:tc>
        <w:tc>
          <w:tcPr>
            <w:tcW w:w="1800" w:type="dxa"/>
            <w:hideMark/>
          </w:tcPr>
          <w:p w14:paraId="3EB71F3C"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7/22/1994</w:t>
            </w:r>
          </w:p>
        </w:tc>
      </w:tr>
      <w:tr w:rsidR="001700F7" w:rsidRPr="001700F7" w14:paraId="7ABE859D" w14:textId="77777777" w:rsidTr="00BC56F1">
        <w:tc>
          <w:tcPr>
            <w:cnfStyle w:val="001000000000" w:firstRow="0" w:lastRow="0" w:firstColumn="1" w:lastColumn="0" w:oddVBand="0" w:evenVBand="0" w:oddHBand="0" w:evenHBand="0" w:firstRowFirstColumn="0" w:firstRowLastColumn="0" w:lastRowFirstColumn="0" w:lastRowLastColumn="0"/>
            <w:tcW w:w="3528" w:type="dxa"/>
            <w:hideMark/>
          </w:tcPr>
          <w:p w14:paraId="3E9D886D"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West Hatfield Historic District</w:t>
            </w:r>
          </w:p>
        </w:tc>
        <w:tc>
          <w:tcPr>
            <w:tcW w:w="4302" w:type="dxa"/>
            <w:hideMark/>
          </w:tcPr>
          <w:p w14:paraId="3C8785C1"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3-12 Church Ave, 2 Linseed Road and 23-42 West Street</w:t>
            </w:r>
          </w:p>
        </w:tc>
        <w:tc>
          <w:tcPr>
            <w:tcW w:w="1800" w:type="dxa"/>
            <w:hideMark/>
          </w:tcPr>
          <w:p w14:paraId="362313E2"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2/24/2005</w:t>
            </w:r>
          </w:p>
        </w:tc>
      </w:tr>
    </w:tbl>
    <w:p w14:paraId="7A18C0EE" w14:textId="77777777" w:rsidR="001700F7" w:rsidRPr="001700F7" w:rsidRDefault="001700F7" w:rsidP="001700F7">
      <w:pPr>
        <w:spacing w:after="0" w:line="240" w:lineRule="auto"/>
        <w:rPr>
          <w:rFonts w:eastAsia="Times" w:cstheme="minorHAnsi"/>
          <w:sz w:val="22"/>
          <w:szCs w:val="22"/>
        </w:rPr>
      </w:pPr>
    </w:p>
    <w:p w14:paraId="22AE760E"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63" w:name="_Toc196814835"/>
      <w:bookmarkStart w:id="64" w:name="_Toc120012922"/>
      <w:r w:rsidRPr="001700F7">
        <w:rPr>
          <w:rFonts w:asciiTheme="majorHAnsi" w:eastAsiaTheme="majorEastAsia" w:hAnsiTheme="majorHAnsi" w:cstheme="majorBidi"/>
          <w:b/>
          <w:bCs/>
          <w:sz w:val="22"/>
          <w:szCs w:val="22"/>
        </w:rPr>
        <w:t>Unique Environments and Areas of Critical Environmental Concern</w:t>
      </w:r>
      <w:bookmarkEnd w:id="63"/>
      <w:bookmarkEnd w:id="64"/>
    </w:p>
    <w:p w14:paraId="19F3B9DA" w14:textId="77777777" w:rsidR="001700F7" w:rsidRPr="001700F7" w:rsidRDefault="001700F7" w:rsidP="001700F7">
      <w:pPr>
        <w:spacing w:after="0" w:line="240" w:lineRule="auto"/>
        <w:rPr>
          <w:rFonts w:eastAsia="Times" w:cstheme="minorHAnsi"/>
          <w:sz w:val="22"/>
          <w:szCs w:val="22"/>
        </w:rPr>
      </w:pPr>
    </w:p>
    <w:p w14:paraId="362D8D9A"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As mentioned earlier, Hatfield has some of the most fertile agricultural soil in the state, country, and possibly the world. A significant percentage of the soil in the eastern section of Hatfield is designated as Prime farmland, according to the US Department of Agriculture. As only 10% of the soils in Massachusetts are designated as Prime farmland, these fertile areas of Hatfield are most certainly a unique environment.</w:t>
      </w:r>
    </w:p>
    <w:p w14:paraId="0C9E29A3" w14:textId="77777777" w:rsidR="001700F7" w:rsidRPr="001700F7" w:rsidRDefault="001700F7" w:rsidP="001700F7">
      <w:pPr>
        <w:spacing w:after="0" w:line="240" w:lineRule="auto"/>
        <w:rPr>
          <w:rFonts w:eastAsia="Times" w:cstheme="minorHAnsi"/>
          <w:sz w:val="22"/>
          <w:szCs w:val="22"/>
        </w:rPr>
      </w:pPr>
    </w:p>
    <w:p w14:paraId="2AAFF9C7"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Hatfield has not yet nominated any areas within the Town for the state’s Department of Environmental Management program for Areas of Critical Environmental Concern (ACEC).  This program was established to provide recognition and add protection to areas of land possessing multiple environmental attributes, such as wildlife habitat, water supply, rare species, historic resources, all of which combined to identify an area worthy of a higher level of protection.  Some of the recent information gathered on the Mill River corridor and portions of West Hatfield suggest some areas of Hatfield may be worthy of consideration as part of this program. </w:t>
      </w:r>
    </w:p>
    <w:p w14:paraId="3C0E1D89" w14:textId="77777777" w:rsidR="001700F7" w:rsidRPr="001700F7" w:rsidRDefault="001700F7" w:rsidP="001700F7">
      <w:pPr>
        <w:spacing w:after="0" w:line="240" w:lineRule="auto"/>
        <w:rPr>
          <w:rFonts w:eastAsia="Times" w:cstheme="minorHAnsi"/>
          <w:sz w:val="22"/>
          <w:szCs w:val="22"/>
        </w:rPr>
      </w:pPr>
    </w:p>
    <w:p w14:paraId="048FED3C" w14:textId="77777777" w:rsidR="001700F7" w:rsidRPr="001700F7" w:rsidRDefault="001700F7" w:rsidP="001700F7">
      <w:pPr>
        <w:keepNext/>
        <w:keepLines/>
        <w:spacing w:before="200" w:after="0" w:line="240" w:lineRule="auto"/>
        <w:outlineLvl w:val="1"/>
        <w:rPr>
          <w:rFonts w:asciiTheme="majorHAnsi" w:eastAsiaTheme="majorEastAsia" w:hAnsiTheme="majorHAnsi" w:cstheme="majorBidi"/>
          <w:b/>
          <w:bCs/>
          <w:color w:val="2F5496" w:themeColor="accent1" w:themeShade="BF"/>
          <w:sz w:val="28"/>
          <w:szCs w:val="28"/>
        </w:rPr>
      </w:pPr>
      <w:bookmarkStart w:id="65" w:name="_Toc196814836"/>
      <w:bookmarkStart w:id="66" w:name="_Toc120012923"/>
      <w:r w:rsidRPr="001700F7">
        <w:rPr>
          <w:rFonts w:asciiTheme="majorHAnsi" w:eastAsiaTheme="majorEastAsia" w:hAnsiTheme="majorHAnsi" w:cstheme="majorBidi"/>
          <w:b/>
          <w:bCs/>
          <w:color w:val="2F5496" w:themeColor="accent1" w:themeShade="BF"/>
          <w:sz w:val="28"/>
          <w:szCs w:val="28"/>
        </w:rPr>
        <w:t>Environmental Challenges</w:t>
      </w:r>
      <w:bookmarkEnd w:id="65"/>
      <w:bookmarkEnd w:id="66"/>
    </w:p>
    <w:p w14:paraId="208CCFD2" w14:textId="77777777" w:rsidR="001700F7" w:rsidRPr="001700F7" w:rsidRDefault="001700F7" w:rsidP="001700F7">
      <w:pPr>
        <w:spacing w:after="0" w:line="240" w:lineRule="auto"/>
        <w:rPr>
          <w:rFonts w:eastAsia="Times" w:cstheme="minorHAnsi"/>
          <w:sz w:val="22"/>
          <w:szCs w:val="22"/>
        </w:rPr>
      </w:pPr>
    </w:p>
    <w:p w14:paraId="550D6788"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Hatfield is blessed with an abundance of open space, with broad, flat agricultural fields and expanses of forested hill country. The 2014 OSRP observed that the Town was beginning to see a development threat on the horizon that was greater than it had experienced before. Residential development has eaten into the Town’s forested western sections, its southern and central agricultural areas and along its eastern flood plain.  Hatfield is a latecomer to development on this scale and thus the Town can learn from the experience of comparable towns that have been built out, and not always with desirable results. </w:t>
      </w:r>
    </w:p>
    <w:p w14:paraId="7E49A7BE"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br w:type="page"/>
      </w:r>
    </w:p>
    <w:p w14:paraId="6AB50DF8"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67" w:name="_Toc196814837"/>
      <w:bookmarkStart w:id="68" w:name="_Toc120012924"/>
      <w:r w:rsidRPr="001700F7">
        <w:rPr>
          <w:rFonts w:asciiTheme="majorHAnsi" w:eastAsiaTheme="majorEastAsia" w:hAnsiTheme="majorHAnsi" w:cstheme="majorBidi"/>
          <w:b/>
          <w:bCs/>
          <w:sz w:val="22"/>
          <w:szCs w:val="22"/>
        </w:rPr>
        <w:lastRenderedPageBreak/>
        <w:t>Fragmentation</w:t>
      </w:r>
      <w:bookmarkEnd w:id="67"/>
      <w:bookmarkEnd w:id="68"/>
      <w:r w:rsidRPr="001700F7">
        <w:rPr>
          <w:rFonts w:asciiTheme="majorHAnsi" w:eastAsiaTheme="majorEastAsia" w:hAnsiTheme="majorHAnsi" w:cstheme="majorBidi"/>
          <w:b/>
          <w:bCs/>
          <w:sz w:val="22"/>
          <w:szCs w:val="22"/>
        </w:rPr>
        <w:t xml:space="preserve"> </w:t>
      </w:r>
    </w:p>
    <w:p w14:paraId="3EE5DD4D" w14:textId="77777777" w:rsidR="001700F7" w:rsidRPr="001700F7" w:rsidRDefault="001700F7" w:rsidP="001700F7">
      <w:pPr>
        <w:spacing w:after="0" w:line="240" w:lineRule="auto"/>
        <w:rPr>
          <w:rFonts w:eastAsia="Times" w:cstheme="minorHAnsi"/>
          <w:sz w:val="22"/>
          <w:szCs w:val="22"/>
        </w:rPr>
      </w:pPr>
    </w:p>
    <w:p w14:paraId="1367B6A1"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The Town still has numerous large parcels of property under the control of families or corporate entities that are vulnerable to sub-division.  For years those large parcels were under the stewardship of the owners as agricultural resources.  However, as the importance of farming and forestry in the region diminishes, those lands are becoming economically attractive for their one-time developmental potential. Thus, both the open space for which Hatfield is noted and the quality of wildlife and human life within its borders are potentially at risk. </w:t>
      </w:r>
    </w:p>
    <w:p w14:paraId="0CD6084C" w14:textId="77777777" w:rsidR="001700F7" w:rsidRPr="001700F7" w:rsidRDefault="001700F7" w:rsidP="001700F7">
      <w:pPr>
        <w:spacing w:after="0" w:line="240" w:lineRule="auto"/>
        <w:rPr>
          <w:rFonts w:eastAsia="Times" w:cstheme="minorHAnsi"/>
          <w:sz w:val="22"/>
          <w:szCs w:val="22"/>
        </w:rPr>
      </w:pPr>
    </w:p>
    <w:p w14:paraId="0A08FBDE"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While commercial enterprises such as crop cultivation and forestry kept large areas of the Town open, they also provided habitat and movement corridors for an abundance of wildlife. However, development of those formerly large parcels restricts both habitat and corridors, and at the same time causes resource management to be far more difficult. Outreach to multiple owners, rather than one owner/manager, is needed to encourage consideration of such factors in the disposition of their land. Utilization of existing tax reduction options such as Chapter 61A can make it easier for large landholders to keep their holdings intact. However, landowners can take land parcels out of Chapter programs at any time and sell them for development. Purchase of conservation restrictions and agricultural preservation restrictions through state programs would provide those owners some of the economic benefits of subdivision and development while conserving them for posterity, and also allowing them to maintain ownership and stewardship of the property.</w:t>
      </w:r>
    </w:p>
    <w:p w14:paraId="15B3263A" w14:textId="77777777" w:rsidR="001700F7" w:rsidRPr="001700F7" w:rsidRDefault="001700F7" w:rsidP="001700F7">
      <w:pPr>
        <w:spacing w:after="0" w:line="240" w:lineRule="auto"/>
        <w:rPr>
          <w:rFonts w:eastAsia="Times" w:cstheme="minorHAnsi"/>
          <w:sz w:val="22"/>
          <w:szCs w:val="22"/>
        </w:rPr>
      </w:pPr>
    </w:p>
    <w:p w14:paraId="14CE49DA"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69" w:name="_Toc196814838"/>
      <w:bookmarkStart w:id="70" w:name="_Toc120012925"/>
      <w:r w:rsidRPr="001700F7">
        <w:rPr>
          <w:rFonts w:asciiTheme="majorHAnsi" w:eastAsiaTheme="majorEastAsia" w:hAnsiTheme="majorHAnsi" w:cstheme="majorBidi"/>
          <w:b/>
          <w:bCs/>
          <w:sz w:val="22"/>
          <w:szCs w:val="22"/>
        </w:rPr>
        <w:t>Floodplain Development</w:t>
      </w:r>
      <w:bookmarkEnd w:id="69"/>
      <w:bookmarkEnd w:id="70"/>
    </w:p>
    <w:p w14:paraId="48F3EE50" w14:textId="77777777" w:rsidR="001700F7" w:rsidRPr="001700F7" w:rsidRDefault="001700F7" w:rsidP="001700F7">
      <w:pPr>
        <w:spacing w:after="0" w:line="240" w:lineRule="auto"/>
        <w:rPr>
          <w:rFonts w:eastAsia="Times" w:cstheme="minorHAnsi"/>
          <w:sz w:val="22"/>
          <w:szCs w:val="22"/>
        </w:rPr>
      </w:pPr>
    </w:p>
    <w:p w14:paraId="510A3CCB"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Hatfield enjoys a lengthy, seven-mile shoreline along the Connecticut River with adjacent floodplains. This floodplain has increasingly been used for residential and commercial development. Such uses are allowed under current zoning bylaws on a case-by-case basis, allowing compensatory storage to be determined for limited areas each time. However, the cumulative effects of incremental development of the floodplain should be assessed to determine if it is being adequately protected, avoiding a gradual compromise and loss of its protective benefit to the citizens of Hatfield.</w:t>
      </w:r>
      <w:r w:rsidRPr="001700F7">
        <w:rPr>
          <w:rFonts w:eastAsia="Times" w:cstheme="minorHAnsi"/>
          <w:color w:val="FFFFFF" w:themeColor="background1"/>
          <w:sz w:val="22"/>
          <w:szCs w:val="22"/>
        </w:rPr>
        <w:t>.</w:t>
      </w:r>
      <w:r w:rsidRPr="001700F7">
        <w:rPr>
          <w:rFonts w:eastAsia="Times" w:cstheme="minorHAnsi"/>
          <w:color w:val="000000" w:themeColor="text1"/>
          <w:sz w:val="18"/>
          <w:szCs w:val="18"/>
        </w:rPr>
        <w:t xml:space="preserve"> </w:t>
      </w:r>
      <w:r w:rsidRPr="001700F7">
        <w:rPr>
          <w:rFonts w:eastAsia="Times" w:cstheme="minorHAnsi"/>
          <w:sz w:val="22"/>
          <w:szCs w:val="22"/>
        </w:rPr>
        <w:t xml:space="preserve">Development of the flood plain, even with restrictions, diminishes the resource’s capability to sustain its function within the overall ecosystem. This is becoming more critical due to the impacts of climate change, as higher levels of precipitation and stronger storms result in increased flooding. It is necessary for the Town to conserve enough undeveloped floodplain areas that can provide critical flood storage. In addition, construction of on-site wells and septic systems in floodplains places demands on the resource that impair its primary role and makes the eventuality of contamination a virtual certainty.   </w:t>
      </w:r>
    </w:p>
    <w:p w14:paraId="10CB0766" w14:textId="77777777" w:rsidR="001700F7" w:rsidRPr="001700F7" w:rsidRDefault="001700F7" w:rsidP="001700F7">
      <w:pPr>
        <w:spacing w:after="0" w:line="240" w:lineRule="auto"/>
        <w:rPr>
          <w:rFonts w:eastAsia="Times" w:cstheme="minorHAnsi"/>
          <w:sz w:val="22"/>
          <w:szCs w:val="22"/>
        </w:rPr>
      </w:pPr>
    </w:p>
    <w:p w14:paraId="57E78AC0"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Allowing development in federally delineated floodplain areas also puts lives and property at needless risk. In the event of a 100-year storm, residential property people living in these properties will be in the path of potential destruction.  The Town could be held liable for damage to property and danger to people by allowing continued development and habitation, and the assumed safety that the official sanction implies, in what is a clearly precarious area.  As part of its zoning overhaul in 2003, the Town adopted a Floodplain Overlay Zoning District to better regulate floodplain development for the protection of public health and safety and this critical habitat.</w:t>
      </w:r>
    </w:p>
    <w:p w14:paraId="6E70E0C0" w14:textId="77777777" w:rsidR="001700F7" w:rsidRPr="001700F7" w:rsidRDefault="001700F7" w:rsidP="001700F7">
      <w:pPr>
        <w:spacing w:after="0" w:line="240" w:lineRule="auto"/>
        <w:rPr>
          <w:rFonts w:eastAsia="Times" w:cstheme="minorHAnsi"/>
          <w:sz w:val="22"/>
          <w:szCs w:val="22"/>
        </w:rPr>
      </w:pPr>
    </w:p>
    <w:p w14:paraId="127E99FA"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71" w:name="_Toc120012926"/>
      <w:r w:rsidRPr="001700F7">
        <w:rPr>
          <w:rFonts w:asciiTheme="majorHAnsi" w:eastAsiaTheme="majorEastAsia" w:hAnsiTheme="majorHAnsi" w:cstheme="majorBidi"/>
          <w:b/>
          <w:bCs/>
          <w:sz w:val="22"/>
          <w:szCs w:val="22"/>
        </w:rPr>
        <w:t>Land Use and Residential Development Trends</w:t>
      </w:r>
      <w:bookmarkEnd w:id="71"/>
      <w:r w:rsidRPr="001700F7">
        <w:rPr>
          <w:rFonts w:asciiTheme="majorHAnsi" w:eastAsiaTheme="majorEastAsia" w:hAnsiTheme="majorHAnsi" w:cstheme="majorBidi"/>
          <w:b/>
          <w:bCs/>
          <w:sz w:val="22"/>
          <w:szCs w:val="22"/>
        </w:rPr>
        <w:t xml:space="preserve"> </w:t>
      </w:r>
    </w:p>
    <w:p w14:paraId="1DE5D999" w14:textId="77777777" w:rsidR="001700F7" w:rsidRPr="001700F7" w:rsidRDefault="001700F7" w:rsidP="001700F7">
      <w:pPr>
        <w:spacing w:after="0" w:line="240" w:lineRule="auto"/>
        <w:rPr>
          <w:rFonts w:eastAsia="Times" w:cstheme="minorHAnsi"/>
          <w:sz w:val="22"/>
          <w:szCs w:val="22"/>
        </w:rPr>
      </w:pPr>
    </w:p>
    <w:p w14:paraId="15D98AE4"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Due to Hatfield’s rich agricultural heritage, much of the easily arable land remained under cultivation during the development boom of the 50s and 60s.  At a time when flat, open areas were being developed into expanses of acre-or-more building lots for hundreds of small ranch style homes, the agricultural value of the land in Hatfield </w:t>
      </w:r>
      <w:r w:rsidRPr="001700F7">
        <w:rPr>
          <w:rFonts w:eastAsia="Times" w:cstheme="minorHAnsi"/>
          <w:sz w:val="22"/>
          <w:szCs w:val="22"/>
        </w:rPr>
        <w:lastRenderedPageBreak/>
        <w:t xml:space="preserve">minimized the pressure for development of the land for other uses. However, current economic trends have diminished the importance of farming in the Pioneer Valley and are increasing the development pressure on the agricultural land that Hatfield is so widely known for. </w:t>
      </w:r>
    </w:p>
    <w:p w14:paraId="55B20B2B" w14:textId="77777777" w:rsidR="001700F7" w:rsidRPr="001700F7" w:rsidRDefault="001700F7" w:rsidP="001700F7">
      <w:pPr>
        <w:spacing w:after="0" w:line="240" w:lineRule="auto"/>
        <w:rPr>
          <w:rFonts w:eastAsia="Times" w:cstheme="minorHAnsi"/>
          <w:sz w:val="22"/>
          <w:szCs w:val="22"/>
        </w:rPr>
      </w:pPr>
    </w:p>
    <w:p w14:paraId="2A634F42"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Over the last 30 years or so the shift away from smaller lots and subdivisions, and toward larger homes and lots, has added to the developmental pressure on open space in Town and the fragmentation of forests and wildlife habitat. In addition, land in more wooded, steep, and rocky areas that was once thought of as unusable except for certain non-residential uses, such as forestry, is now seen as an ideal location for certain housing.  Residential construction on such property brings with it the loss of areas that were formerly considered </w:t>
      </w:r>
      <w:r w:rsidRPr="001700F7">
        <w:rPr>
          <w:rFonts w:eastAsia="Times" w:cstheme="minorHAnsi"/>
          <w:i/>
          <w:iCs/>
          <w:sz w:val="22"/>
          <w:szCs w:val="22"/>
        </w:rPr>
        <w:t>de facto</w:t>
      </w:r>
      <w:r w:rsidRPr="001700F7">
        <w:rPr>
          <w:rFonts w:eastAsia="Times" w:cstheme="minorHAnsi"/>
          <w:sz w:val="22"/>
          <w:szCs w:val="22"/>
        </w:rPr>
        <w:t xml:space="preserve"> areas of undevelopable open space.  The zoning overhaul package of 2003 provided the town with better site plan review ability to properly manage growth in these areas, however additional regulatory oversight is necessary. According to the 2020 Mass Audubon Losing Ground Report, there were 40 acres of newly developed land in Hatfield between 2012 and 2017, which brought the total developed area to 1,476 acres (13% of total area) and the total of natural and open land to 9,206 acres (83% of the total).</w:t>
      </w:r>
      <w:r w:rsidRPr="001700F7">
        <w:rPr>
          <w:rFonts w:eastAsia="Times" w:cstheme="minorHAnsi"/>
          <w:sz w:val="22"/>
          <w:szCs w:val="22"/>
          <w:vertAlign w:val="superscript"/>
        </w:rPr>
        <w:footnoteReference w:id="8"/>
      </w:r>
    </w:p>
    <w:p w14:paraId="3EE45A43" w14:textId="77777777" w:rsidR="001700F7" w:rsidRPr="001700F7" w:rsidRDefault="001700F7" w:rsidP="001700F7">
      <w:pPr>
        <w:spacing w:after="0" w:line="240" w:lineRule="auto"/>
        <w:rPr>
          <w:rFonts w:eastAsia="Times" w:cstheme="minorHAnsi"/>
          <w:sz w:val="22"/>
          <w:szCs w:val="22"/>
        </w:rPr>
      </w:pPr>
    </w:p>
    <w:p w14:paraId="59679A86" w14:textId="0614C603"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Market pressures that do not factor in the environmental consequences of development can result in unbalanced development that does not serve the long-term interests of the Town. Education and voluntary compliance with best use practices will need to work hand in hand with improved land use controls and policies. It is incumbent on the Town to empower the land use boards to become the purveyors of best use practices in a well-coordinated process, rather than reactors to inappropriate use. All of Hatfield’s land use boards and committees should be charges to cooperatively create language that will be incorporated into the 2023 Hatfield Comprehensive Plan which will protect these </w:t>
      </w:r>
      <w:r w:rsidR="00E51B62" w:rsidRPr="001700F7">
        <w:rPr>
          <w:rFonts w:eastAsia="Times" w:cstheme="minorHAnsi"/>
          <w:sz w:val="22"/>
          <w:szCs w:val="22"/>
        </w:rPr>
        <w:t>above-mentioned</w:t>
      </w:r>
      <w:r w:rsidRPr="001700F7">
        <w:rPr>
          <w:rFonts w:eastAsia="Times" w:cstheme="minorHAnsi"/>
          <w:sz w:val="22"/>
          <w:szCs w:val="22"/>
        </w:rPr>
        <w:t xml:space="preserve"> long-term interests. Representative members of these boards and committees are already sworn members of the Hatfield Comprehensive Committee.</w:t>
      </w:r>
    </w:p>
    <w:p w14:paraId="769FECE1" w14:textId="77777777" w:rsidR="001700F7" w:rsidRPr="001700F7" w:rsidRDefault="001700F7" w:rsidP="001700F7">
      <w:pPr>
        <w:spacing w:after="0" w:line="240" w:lineRule="auto"/>
        <w:rPr>
          <w:rFonts w:eastAsia="Times" w:cstheme="minorHAnsi"/>
          <w:sz w:val="22"/>
          <w:szCs w:val="22"/>
        </w:rPr>
      </w:pPr>
    </w:p>
    <w:p w14:paraId="704F6AA6"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72" w:name="_Toc120012927"/>
      <w:r w:rsidRPr="001700F7">
        <w:rPr>
          <w:rFonts w:asciiTheme="majorHAnsi" w:eastAsiaTheme="majorEastAsia" w:hAnsiTheme="majorHAnsi" w:cstheme="majorBidi"/>
          <w:b/>
          <w:bCs/>
          <w:sz w:val="22"/>
          <w:szCs w:val="22"/>
        </w:rPr>
        <w:t>Erosion and Sedimentation</w:t>
      </w:r>
      <w:bookmarkEnd w:id="72"/>
    </w:p>
    <w:p w14:paraId="31BB4656" w14:textId="77777777" w:rsidR="001700F7" w:rsidRPr="001700F7" w:rsidRDefault="001700F7" w:rsidP="001700F7">
      <w:pPr>
        <w:spacing w:after="0" w:line="240" w:lineRule="auto"/>
        <w:rPr>
          <w:rFonts w:eastAsia="Times" w:cstheme="minorHAnsi"/>
          <w:sz w:val="22"/>
          <w:szCs w:val="22"/>
        </w:rPr>
      </w:pPr>
    </w:p>
    <w:p w14:paraId="78861799"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With 35 miles of streams and rivers running through Hatfield, there are potential erosion issues if development should increase in certain areas. Areas along the banks of the Connecticut River are mostly in agricultural use due to their valuable soils; however, these areas are also mostly not protected from development.  Should significant floods scour topsoil (as occurred with Tropical Storm Irene in other areas of the region) and decrease the land’s agricultural value, development pressures could rise in this area. Increased development near the rivers could possibly create erosion issues due to changing drainage patterns and increased activity along the banks. Similar situations – where agricultural and potentially developable land comes close to the water’s edge – are found along the Mill River and Running Gutter Brook in West Hatfield.</w:t>
      </w:r>
    </w:p>
    <w:p w14:paraId="4B4437ED" w14:textId="77777777" w:rsidR="001700F7" w:rsidRPr="001700F7" w:rsidRDefault="001700F7" w:rsidP="001700F7">
      <w:pPr>
        <w:spacing w:after="0" w:line="240" w:lineRule="auto"/>
        <w:rPr>
          <w:rFonts w:eastAsia="Times" w:cstheme="minorHAnsi"/>
          <w:sz w:val="22"/>
          <w:szCs w:val="22"/>
        </w:rPr>
      </w:pPr>
    </w:p>
    <w:p w14:paraId="132255F1"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Motorboat use in the river can also create erosion problems, as the frequent wakes created by boats impact the riverbanks. As access to the Connecticut River increases throughout the region, Hatfield’s riverbanks should be monitored to note any new areas of erosion. </w:t>
      </w:r>
    </w:p>
    <w:p w14:paraId="2747C609" w14:textId="77777777" w:rsidR="001700F7" w:rsidRPr="001700F7" w:rsidRDefault="001700F7" w:rsidP="001700F7">
      <w:pPr>
        <w:spacing w:after="0" w:line="240" w:lineRule="auto"/>
        <w:rPr>
          <w:rFonts w:eastAsia="Times" w:cstheme="minorHAnsi"/>
          <w:sz w:val="22"/>
          <w:szCs w:val="22"/>
        </w:rPr>
      </w:pPr>
    </w:p>
    <w:p w14:paraId="078505B0"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The Mill River was assessed for stream bank stabilization in the early 2000s by the Mill River Watershed project. It noted some areas where cattle having access to the riverbank was causing erosion, but overall, the river’s predominantly vegetated banks prevented erosion in most areas. The Town should strive to maintain such conditions along the Mill River through its enforcement of the River Protection Act and associated local ordinances. </w:t>
      </w:r>
    </w:p>
    <w:p w14:paraId="1537F02E" w14:textId="77777777" w:rsidR="001700F7" w:rsidRPr="001700F7" w:rsidRDefault="001700F7" w:rsidP="001700F7">
      <w:pPr>
        <w:spacing w:after="0" w:line="240" w:lineRule="auto"/>
        <w:rPr>
          <w:rFonts w:eastAsia="Times" w:cstheme="minorHAnsi"/>
          <w:sz w:val="22"/>
          <w:szCs w:val="22"/>
        </w:rPr>
      </w:pPr>
    </w:p>
    <w:p w14:paraId="1E05D3E1"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Finally, erosion and sedimentation are also potential concerns if unprotected forested areas around the reservoir are developed. Despite the stormwater management bylaw that regulates erosion and sediment control, deforestation in these higher elevations could lead to increased degradation of soil structure and sediment loading of waterways due to the loss of the forest’s infiltration functions.</w:t>
      </w:r>
    </w:p>
    <w:p w14:paraId="609E16EF" w14:textId="77777777" w:rsidR="001700F7" w:rsidRPr="001700F7" w:rsidRDefault="001700F7" w:rsidP="001700F7">
      <w:pPr>
        <w:spacing w:after="0" w:line="240" w:lineRule="auto"/>
        <w:rPr>
          <w:rFonts w:eastAsia="Times" w:cstheme="minorHAnsi"/>
          <w:sz w:val="22"/>
          <w:szCs w:val="22"/>
        </w:rPr>
      </w:pPr>
    </w:p>
    <w:p w14:paraId="2BE2B182"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73" w:name="_Toc120012928"/>
      <w:r w:rsidRPr="001700F7">
        <w:rPr>
          <w:rFonts w:asciiTheme="majorHAnsi" w:eastAsiaTheme="majorEastAsia" w:hAnsiTheme="majorHAnsi" w:cstheme="majorBidi"/>
          <w:b/>
          <w:bCs/>
          <w:sz w:val="22"/>
          <w:szCs w:val="22"/>
        </w:rPr>
        <w:t>Ground and Surface Water Pollution</w:t>
      </w:r>
      <w:bookmarkEnd w:id="73"/>
    </w:p>
    <w:p w14:paraId="32C0842C" w14:textId="77777777" w:rsidR="001700F7" w:rsidRPr="001700F7" w:rsidRDefault="001700F7" w:rsidP="001700F7">
      <w:pPr>
        <w:spacing w:after="0" w:line="240" w:lineRule="auto"/>
        <w:rPr>
          <w:rFonts w:eastAsia="Times" w:cstheme="minorHAnsi"/>
          <w:sz w:val="22"/>
          <w:szCs w:val="22"/>
        </w:rPr>
      </w:pPr>
    </w:p>
    <w:p w14:paraId="1E9B4B73" w14:textId="77777777" w:rsidR="001700F7" w:rsidRPr="001700F7" w:rsidRDefault="001700F7" w:rsidP="001700F7">
      <w:pPr>
        <w:spacing w:after="0" w:line="240" w:lineRule="auto"/>
        <w:rPr>
          <w:rFonts w:eastAsia="Times" w:cstheme="minorHAnsi"/>
          <w:sz w:val="22"/>
          <w:szCs w:val="22"/>
          <w:highlight w:val="yellow"/>
        </w:rPr>
      </w:pPr>
      <w:r w:rsidRPr="001700F7">
        <w:rPr>
          <w:rFonts w:eastAsia="Times" w:cstheme="minorHAnsi"/>
          <w:sz w:val="22"/>
          <w:szCs w:val="22"/>
        </w:rPr>
        <w:t>There are currently no major issues related to ground and surface water pollution in Hatfield. However, the most recent MassDEP List of Integrated Waters (2018) showed one new impairment in Hatfield: The Mill River, from its headwaters in Conway to the mouth at the Connecticut River, is listed as requiring a “Total Maximum Daily Load” or TMDL for temperature. This means that the temperature in the river is higher than it should be to support the health of some Coldwater fishery trout species.</w:t>
      </w:r>
    </w:p>
    <w:p w14:paraId="46AA4ED9" w14:textId="77777777" w:rsidR="001700F7" w:rsidRPr="001700F7" w:rsidRDefault="001700F7" w:rsidP="001700F7">
      <w:pPr>
        <w:spacing w:after="0" w:line="240" w:lineRule="auto"/>
        <w:rPr>
          <w:rFonts w:eastAsia="Times" w:cstheme="minorHAnsi"/>
          <w:sz w:val="22"/>
          <w:szCs w:val="22"/>
          <w:highlight w:val="yellow"/>
        </w:rPr>
      </w:pPr>
    </w:p>
    <w:p w14:paraId="0E9FAD08"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Perhaps the greatest threat to surface water pollution is from potential development in the forested areas around the reservoir. Land protection activities in this area, such as further acquisitions, could help mitigate this risk. Another possible threat to ground and surface water pollution is the application of pesticides and fertilizer to agricultural lands. While there have not been any major contamination issues reported, it is an issue to be aware of.</w:t>
      </w:r>
    </w:p>
    <w:p w14:paraId="1EBDC95A" w14:textId="77777777" w:rsidR="001700F7" w:rsidRPr="001700F7" w:rsidRDefault="001700F7" w:rsidP="001700F7">
      <w:pPr>
        <w:spacing w:after="0" w:line="240" w:lineRule="auto"/>
        <w:rPr>
          <w:rFonts w:eastAsia="Times" w:cstheme="minorHAnsi"/>
          <w:sz w:val="22"/>
          <w:szCs w:val="22"/>
        </w:rPr>
      </w:pPr>
    </w:p>
    <w:p w14:paraId="71E23312"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74" w:name="_Toc120012929"/>
      <w:r w:rsidRPr="001700F7">
        <w:rPr>
          <w:rFonts w:asciiTheme="majorHAnsi" w:eastAsiaTheme="majorEastAsia" w:hAnsiTheme="majorHAnsi" w:cstheme="majorBidi"/>
          <w:b/>
          <w:bCs/>
          <w:sz w:val="22"/>
          <w:szCs w:val="22"/>
        </w:rPr>
        <w:t>Forestry Issues</w:t>
      </w:r>
      <w:bookmarkEnd w:id="74"/>
    </w:p>
    <w:p w14:paraId="0DCE2E48" w14:textId="77777777" w:rsidR="001700F7" w:rsidRPr="001700F7" w:rsidRDefault="001700F7" w:rsidP="001700F7">
      <w:pPr>
        <w:spacing w:after="0" w:line="240" w:lineRule="auto"/>
        <w:rPr>
          <w:rFonts w:eastAsia="Times" w:cstheme="minorHAnsi"/>
          <w:sz w:val="22"/>
          <w:szCs w:val="22"/>
        </w:rPr>
      </w:pPr>
    </w:p>
    <w:p w14:paraId="39D233A2" w14:textId="77777777" w:rsidR="001700F7" w:rsidRPr="001700F7" w:rsidRDefault="001700F7" w:rsidP="001700F7">
      <w:pPr>
        <w:spacing w:after="0" w:line="240" w:lineRule="auto"/>
        <w:rPr>
          <w:rFonts w:eastAsia="Times New Roman" w:cstheme="minorHAnsi"/>
          <w:sz w:val="22"/>
          <w:szCs w:val="22"/>
        </w:rPr>
      </w:pPr>
      <w:r w:rsidRPr="001700F7">
        <w:rPr>
          <w:rFonts w:eastAsia="Times New Roman" w:cstheme="minorHAnsi"/>
          <w:sz w:val="22"/>
          <w:szCs w:val="22"/>
        </w:rPr>
        <w:t xml:space="preserve">As previously mentioned, 45% of Hatfield’s land is forested. Virtually all of these areas are located west of Interstate 91, where Hatfield’s water supply is located. Continued deforestation within the water supply recharge area could result in pollution of the supply as oil, fertilizers, and other chemicals are rapidly washed off developed areas to surface waters. Without forested areas, floodwaters from heavy storms would run off more rapidly, raising flood waters and assuring more property and crop damage. Other environmental impacts such as air quality degradation, reduction of visual buffers from adjacent uses, and elimination of habitat could ensue as well. </w:t>
      </w:r>
    </w:p>
    <w:p w14:paraId="50139F86" w14:textId="77777777" w:rsidR="001700F7" w:rsidRPr="001700F7" w:rsidRDefault="001700F7" w:rsidP="001700F7">
      <w:pPr>
        <w:spacing w:after="0" w:line="240" w:lineRule="auto"/>
        <w:ind w:left="360"/>
        <w:rPr>
          <w:rFonts w:eastAsia="Times New Roman" w:cstheme="minorHAnsi"/>
          <w:sz w:val="22"/>
          <w:szCs w:val="22"/>
        </w:rPr>
      </w:pPr>
    </w:p>
    <w:p w14:paraId="1BDBB112"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Deforested hillsides can also impact down-gradient properties as the rapid runoff causes erosion of stream banks and hillsides, sending sediment downstream and potentially causing greater damage to homes and businesses during major storm events. Erosion causes streams and rivers to fill with silt, resulting in oxygen deprivation to water plants and animal species. The loss of significant forested areas will visually alter the character of the community.</w:t>
      </w:r>
    </w:p>
    <w:p w14:paraId="5624CDC3" w14:textId="77777777" w:rsidR="001700F7" w:rsidRPr="001700F7" w:rsidRDefault="001700F7" w:rsidP="001700F7">
      <w:pPr>
        <w:spacing w:after="0" w:line="240" w:lineRule="auto"/>
        <w:ind w:left="720"/>
        <w:rPr>
          <w:rFonts w:eastAsia="Times New Roman" w:cstheme="minorHAnsi"/>
          <w:sz w:val="22"/>
          <w:szCs w:val="22"/>
        </w:rPr>
      </w:pPr>
    </w:p>
    <w:p w14:paraId="5CF6A3F4"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75" w:name="_Toc120012930"/>
      <w:r w:rsidRPr="001700F7">
        <w:rPr>
          <w:rFonts w:asciiTheme="majorHAnsi" w:eastAsiaTheme="majorEastAsia" w:hAnsiTheme="majorHAnsi" w:cstheme="majorBidi"/>
          <w:b/>
          <w:bCs/>
          <w:sz w:val="22"/>
          <w:szCs w:val="22"/>
        </w:rPr>
        <w:t>Climate Change</w:t>
      </w:r>
      <w:bookmarkEnd w:id="75"/>
    </w:p>
    <w:p w14:paraId="7CFCB9FA" w14:textId="77777777" w:rsidR="001700F7" w:rsidRPr="001700F7" w:rsidRDefault="001700F7" w:rsidP="001700F7">
      <w:pPr>
        <w:spacing w:after="0" w:line="240" w:lineRule="auto"/>
        <w:rPr>
          <w:rFonts w:eastAsia="Times" w:cstheme="minorHAnsi"/>
          <w:sz w:val="22"/>
          <w:szCs w:val="22"/>
        </w:rPr>
      </w:pPr>
    </w:p>
    <w:p w14:paraId="0677B312"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Consistent with the entire Northeast region, Hatfield is expected to experience increasing temperatures, an increase in annual precipitation, heavier downpours, and stronger storms as a result of climate change. These changes will be accompanied by increased natural hazards that will pose additional environmental challenges for the Town. In June 2021, the Town held Community Resilience Building (CRB) workshops as part of the Municipal Vulnerability Preparedness (MVP) grant program. The workshop participants identified both current and potential vulnerabilities in the face of climate change and ways to increase resilience. The top natural hazards and impacts from climate change that workshop participants identified were flooding, severe storms (storms in all seasons), ecosystem disruption, and extreme temperatures and drought.</w:t>
      </w:r>
    </w:p>
    <w:p w14:paraId="391D67C5" w14:textId="77777777" w:rsidR="001700F7" w:rsidRPr="001700F7" w:rsidRDefault="001700F7" w:rsidP="001700F7">
      <w:pPr>
        <w:spacing w:after="0" w:line="240" w:lineRule="auto"/>
        <w:rPr>
          <w:rFonts w:eastAsia="Times" w:cstheme="minorHAnsi"/>
          <w:sz w:val="22"/>
          <w:szCs w:val="22"/>
        </w:rPr>
      </w:pPr>
    </w:p>
    <w:p w14:paraId="3822CD2E"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Some of the areas of concern included the following:</w:t>
      </w:r>
    </w:p>
    <w:p w14:paraId="2A2624AB" w14:textId="77777777" w:rsidR="001700F7" w:rsidRPr="001700F7" w:rsidRDefault="001700F7" w:rsidP="001700F7">
      <w:pPr>
        <w:pStyle w:val="ListParagraph"/>
        <w:numPr>
          <w:ilvl w:val="0"/>
          <w:numId w:val="8"/>
        </w:numPr>
        <w:spacing w:after="0" w:line="240" w:lineRule="auto"/>
        <w:rPr>
          <w:rFonts w:eastAsia="Times New Roman" w:cstheme="minorHAnsi"/>
          <w:sz w:val="22"/>
          <w:szCs w:val="22"/>
        </w:rPr>
      </w:pPr>
      <w:r w:rsidRPr="001700F7">
        <w:rPr>
          <w:rFonts w:eastAsia="Times New Roman" w:cstheme="minorHAnsi"/>
          <w:sz w:val="22"/>
          <w:szCs w:val="22"/>
        </w:rPr>
        <w:t>Hatfield’s historic center, which is within the 500-year flood zone and contains critical Town</w:t>
      </w:r>
    </w:p>
    <w:p w14:paraId="14598E7D" w14:textId="77777777" w:rsidR="001700F7" w:rsidRPr="001700F7" w:rsidRDefault="001700F7" w:rsidP="001700F7">
      <w:pPr>
        <w:spacing w:after="0" w:line="240" w:lineRule="auto"/>
        <w:ind w:firstLine="720"/>
        <w:rPr>
          <w:rFonts w:eastAsia="Times" w:cstheme="minorHAnsi"/>
          <w:sz w:val="22"/>
          <w:szCs w:val="22"/>
        </w:rPr>
      </w:pPr>
      <w:r w:rsidRPr="001700F7">
        <w:rPr>
          <w:rFonts w:eastAsia="Times" w:cstheme="minorHAnsi"/>
          <w:sz w:val="22"/>
          <w:szCs w:val="22"/>
        </w:rPr>
        <w:t>facilities including Town Hall and the town’s historical records and archives, the police and</w:t>
      </w:r>
    </w:p>
    <w:p w14:paraId="4ABC0722" w14:textId="77777777" w:rsidR="001700F7" w:rsidRPr="001700F7" w:rsidRDefault="001700F7" w:rsidP="001700F7">
      <w:pPr>
        <w:spacing w:after="0" w:line="240" w:lineRule="auto"/>
        <w:ind w:firstLine="720"/>
        <w:rPr>
          <w:rFonts w:eastAsia="Times" w:cstheme="minorHAnsi"/>
          <w:sz w:val="22"/>
          <w:szCs w:val="22"/>
        </w:rPr>
      </w:pPr>
      <w:r w:rsidRPr="001700F7">
        <w:rPr>
          <w:rFonts w:eastAsia="Times" w:cstheme="minorHAnsi"/>
          <w:sz w:val="22"/>
          <w:szCs w:val="22"/>
        </w:rPr>
        <w:t>fire stations, and the Capawonk Housing for the Elderly.</w:t>
      </w:r>
    </w:p>
    <w:p w14:paraId="2A6A8642" w14:textId="77777777" w:rsidR="001700F7" w:rsidRPr="001700F7" w:rsidRDefault="001700F7" w:rsidP="001700F7">
      <w:pPr>
        <w:pStyle w:val="ListParagraph"/>
        <w:numPr>
          <w:ilvl w:val="0"/>
          <w:numId w:val="8"/>
        </w:numPr>
        <w:spacing w:after="0" w:line="240" w:lineRule="auto"/>
        <w:rPr>
          <w:rFonts w:eastAsia="Times New Roman" w:cstheme="minorHAnsi"/>
          <w:sz w:val="22"/>
          <w:szCs w:val="22"/>
        </w:rPr>
      </w:pPr>
      <w:r w:rsidRPr="001700F7">
        <w:rPr>
          <w:rFonts w:eastAsia="Times New Roman" w:cstheme="minorHAnsi"/>
          <w:sz w:val="22"/>
          <w:szCs w:val="22"/>
        </w:rPr>
        <w:t xml:space="preserve">Low lying areas throughout the town currently flood during heavy rains. This includes the bridge over the Mill River, which is in poor condition and routinely overtops during floods. </w:t>
      </w:r>
    </w:p>
    <w:p w14:paraId="53AD62D3" w14:textId="77777777" w:rsidR="001700F7" w:rsidRPr="001700F7" w:rsidRDefault="001700F7" w:rsidP="001700F7">
      <w:pPr>
        <w:pStyle w:val="ListParagraph"/>
        <w:numPr>
          <w:ilvl w:val="0"/>
          <w:numId w:val="8"/>
        </w:numPr>
        <w:spacing w:after="0" w:line="240" w:lineRule="auto"/>
        <w:rPr>
          <w:rFonts w:eastAsia="Times New Roman" w:cstheme="minorHAnsi"/>
          <w:sz w:val="22"/>
          <w:szCs w:val="22"/>
        </w:rPr>
      </w:pPr>
      <w:r w:rsidRPr="001700F7">
        <w:rPr>
          <w:rFonts w:eastAsia="Times New Roman" w:cstheme="minorHAnsi"/>
          <w:sz w:val="22"/>
          <w:szCs w:val="22"/>
        </w:rPr>
        <w:t>Flooding from the Mill River when the Connecticut River backs up into it.</w:t>
      </w:r>
    </w:p>
    <w:p w14:paraId="3DB5121E" w14:textId="77777777" w:rsidR="001700F7" w:rsidRPr="001700F7" w:rsidRDefault="001700F7" w:rsidP="001700F7">
      <w:pPr>
        <w:pStyle w:val="ListParagraph"/>
        <w:numPr>
          <w:ilvl w:val="0"/>
          <w:numId w:val="8"/>
        </w:numPr>
        <w:spacing w:after="0" w:line="240" w:lineRule="auto"/>
        <w:rPr>
          <w:rFonts w:eastAsia="Times New Roman" w:cstheme="minorHAnsi"/>
          <w:sz w:val="22"/>
          <w:szCs w:val="22"/>
        </w:rPr>
      </w:pPr>
      <w:r w:rsidRPr="001700F7">
        <w:rPr>
          <w:rFonts w:eastAsia="Times New Roman" w:cstheme="minorHAnsi"/>
          <w:sz w:val="22"/>
          <w:szCs w:val="22"/>
        </w:rPr>
        <w:t>Agricultural ditches throughout the town. Some ditches are no longer maintained. The</w:t>
      </w:r>
    </w:p>
    <w:p w14:paraId="6684DE17" w14:textId="77777777" w:rsidR="001700F7" w:rsidRPr="001700F7" w:rsidRDefault="001700F7" w:rsidP="001700F7">
      <w:pPr>
        <w:spacing w:after="0" w:line="240" w:lineRule="auto"/>
        <w:ind w:firstLine="720"/>
        <w:rPr>
          <w:rFonts w:eastAsia="Times" w:cstheme="minorHAnsi"/>
          <w:sz w:val="22"/>
          <w:szCs w:val="22"/>
        </w:rPr>
      </w:pPr>
      <w:r w:rsidRPr="001700F7">
        <w:rPr>
          <w:rFonts w:eastAsia="Times" w:cstheme="minorHAnsi"/>
          <w:sz w:val="22"/>
          <w:szCs w:val="22"/>
        </w:rPr>
        <w:t>result is that areas that used to be drained are now flooding more frequently.</w:t>
      </w:r>
    </w:p>
    <w:p w14:paraId="1249065A" w14:textId="77777777" w:rsidR="001700F7" w:rsidRPr="001700F7" w:rsidRDefault="001700F7" w:rsidP="001700F7">
      <w:pPr>
        <w:spacing w:after="0" w:line="240" w:lineRule="auto"/>
        <w:ind w:firstLine="720"/>
        <w:rPr>
          <w:rFonts w:eastAsia="Times" w:cstheme="minorHAnsi"/>
          <w:sz w:val="22"/>
          <w:szCs w:val="22"/>
        </w:rPr>
      </w:pPr>
      <w:r w:rsidRPr="001700F7">
        <w:rPr>
          <w:rFonts w:eastAsia="Times" w:cstheme="minorHAnsi"/>
          <w:sz w:val="22"/>
          <w:szCs w:val="22"/>
        </w:rPr>
        <w:t>Route 5 &amp; 10, the town’s primary commercial corridor and primary connection to</w:t>
      </w:r>
    </w:p>
    <w:p w14:paraId="1685770D" w14:textId="77777777" w:rsidR="001700F7" w:rsidRPr="001700F7" w:rsidRDefault="001700F7" w:rsidP="001700F7">
      <w:pPr>
        <w:spacing w:after="0" w:line="240" w:lineRule="auto"/>
        <w:ind w:firstLine="720"/>
        <w:rPr>
          <w:rFonts w:eastAsia="Times" w:cstheme="minorHAnsi"/>
          <w:sz w:val="22"/>
          <w:szCs w:val="22"/>
        </w:rPr>
      </w:pPr>
      <w:r w:rsidRPr="001700F7">
        <w:rPr>
          <w:rFonts w:eastAsia="Times" w:cstheme="minorHAnsi"/>
          <w:sz w:val="22"/>
          <w:szCs w:val="22"/>
        </w:rPr>
        <w:t>communities north and south, would be impacted in the event of a dam failure upstream.</w:t>
      </w:r>
    </w:p>
    <w:p w14:paraId="1934E4B9" w14:textId="77777777" w:rsidR="001700F7" w:rsidRPr="001700F7" w:rsidRDefault="001700F7" w:rsidP="001700F7">
      <w:pPr>
        <w:pStyle w:val="ListParagraph"/>
        <w:numPr>
          <w:ilvl w:val="0"/>
          <w:numId w:val="9"/>
        </w:numPr>
        <w:spacing w:after="0" w:line="240" w:lineRule="auto"/>
        <w:rPr>
          <w:rFonts w:eastAsia="Times New Roman" w:cstheme="minorHAnsi"/>
          <w:sz w:val="22"/>
          <w:szCs w:val="22"/>
        </w:rPr>
      </w:pPr>
      <w:r w:rsidRPr="001700F7">
        <w:rPr>
          <w:rFonts w:eastAsia="Times New Roman" w:cstheme="minorHAnsi"/>
          <w:sz w:val="22"/>
          <w:szCs w:val="22"/>
        </w:rPr>
        <w:t>Northampton Reservoir and Mountain Street Reservoir lie outside of Hatfield’s town lines,</w:t>
      </w:r>
    </w:p>
    <w:p w14:paraId="1D374D20" w14:textId="77777777" w:rsidR="001700F7" w:rsidRPr="001700F7" w:rsidRDefault="001700F7" w:rsidP="001700F7">
      <w:pPr>
        <w:spacing w:after="0" w:line="240" w:lineRule="auto"/>
        <w:ind w:firstLine="720"/>
        <w:rPr>
          <w:rFonts w:eastAsia="Times" w:cstheme="minorHAnsi"/>
          <w:sz w:val="22"/>
          <w:szCs w:val="22"/>
        </w:rPr>
      </w:pPr>
      <w:r w:rsidRPr="001700F7">
        <w:rPr>
          <w:rFonts w:eastAsia="Times" w:cstheme="minorHAnsi"/>
          <w:sz w:val="22"/>
          <w:szCs w:val="22"/>
        </w:rPr>
        <w:t>but lie uphill in watersheds that flow through Hatfield including across Route 5 &amp; 10, posing</w:t>
      </w:r>
    </w:p>
    <w:p w14:paraId="6D9675C7" w14:textId="77777777" w:rsidR="001700F7" w:rsidRPr="001700F7" w:rsidRDefault="001700F7" w:rsidP="001700F7">
      <w:pPr>
        <w:spacing w:after="0" w:line="240" w:lineRule="auto"/>
        <w:ind w:firstLine="720"/>
        <w:rPr>
          <w:rFonts w:eastAsia="Times" w:cstheme="minorHAnsi"/>
          <w:sz w:val="22"/>
          <w:szCs w:val="22"/>
        </w:rPr>
      </w:pPr>
      <w:r w:rsidRPr="001700F7">
        <w:rPr>
          <w:rFonts w:eastAsia="Times" w:cstheme="minorHAnsi"/>
          <w:sz w:val="22"/>
          <w:szCs w:val="22"/>
        </w:rPr>
        <w:t>a risk to Hatfield’s infrastructure in the event of a dam failure.</w:t>
      </w:r>
    </w:p>
    <w:p w14:paraId="40313320" w14:textId="77777777" w:rsidR="001700F7" w:rsidRPr="001700F7" w:rsidRDefault="001700F7" w:rsidP="001700F7">
      <w:pPr>
        <w:pStyle w:val="ListParagraph"/>
        <w:numPr>
          <w:ilvl w:val="0"/>
          <w:numId w:val="9"/>
        </w:numPr>
        <w:spacing w:after="0" w:line="240" w:lineRule="auto"/>
        <w:rPr>
          <w:rFonts w:eastAsia="Times New Roman" w:cstheme="minorHAnsi"/>
          <w:sz w:val="22"/>
          <w:szCs w:val="22"/>
        </w:rPr>
      </w:pPr>
      <w:r w:rsidRPr="001700F7">
        <w:rPr>
          <w:rFonts w:eastAsia="Times New Roman" w:cstheme="minorHAnsi"/>
          <w:sz w:val="22"/>
          <w:szCs w:val="22"/>
        </w:rPr>
        <w:t>Hatfield’s Connecticut River dike system protects much of the town from flooding. It is not</w:t>
      </w:r>
    </w:p>
    <w:p w14:paraId="3A8338C1" w14:textId="77777777" w:rsidR="001700F7" w:rsidRPr="001700F7" w:rsidRDefault="001700F7" w:rsidP="001700F7">
      <w:pPr>
        <w:spacing w:after="0" w:line="240" w:lineRule="auto"/>
        <w:ind w:firstLine="720"/>
        <w:rPr>
          <w:rFonts w:eastAsia="Times" w:cstheme="minorHAnsi"/>
          <w:sz w:val="22"/>
          <w:szCs w:val="22"/>
        </w:rPr>
      </w:pPr>
      <w:r w:rsidRPr="001700F7">
        <w:rPr>
          <w:rFonts w:eastAsia="Times" w:cstheme="minorHAnsi"/>
          <w:sz w:val="22"/>
          <w:szCs w:val="22"/>
        </w:rPr>
        <w:t>known whether it is designed to handle larger storm events due to climate change.</w:t>
      </w:r>
    </w:p>
    <w:p w14:paraId="57250DB1" w14:textId="77777777" w:rsidR="001700F7" w:rsidRPr="001700F7" w:rsidRDefault="001700F7" w:rsidP="001700F7">
      <w:pPr>
        <w:spacing w:after="0" w:line="240" w:lineRule="auto"/>
        <w:rPr>
          <w:rFonts w:eastAsia="Times" w:cstheme="minorHAnsi"/>
          <w:sz w:val="22"/>
          <w:szCs w:val="22"/>
        </w:rPr>
      </w:pPr>
    </w:p>
    <w:p w14:paraId="438B2760"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The MVP planning process identified the following top actions for building Hatfield’s climate resilience:</w:t>
      </w:r>
    </w:p>
    <w:p w14:paraId="4C72732D" w14:textId="77777777" w:rsidR="001700F7" w:rsidRPr="007F3BF6" w:rsidRDefault="001700F7" w:rsidP="007F3BF6">
      <w:pPr>
        <w:pStyle w:val="ListParagraph"/>
        <w:numPr>
          <w:ilvl w:val="0"/>
          <w:numId w:val="9"/>
        </w:numPr>
        <w:spacing w:after="0" w:line="240" w:lineRule="auto"/>
        <w:rPr>
          <w:rFonts w:eastAsia="Times New Roman" w:cstheme="minorHAnsi"/>
          <w:sz w:val="22"/>
          <w:szCs w:val="22"/>
        </w:rPr>
      </w:pPr>
      <w:r w:rsidRPr="007F3BF6">
        <w:rPr>
          <w:rFonts w:eastAsia="Times New Roman" w:cstheme="minorHAnsi"/>
          <w:sz w:val="22"/>
          <w:szCs w:val="22"/>
        </w:rPr>
        <w:t xml:space="preserve">Assess Conditions at the Connecticut River Dike and at the Wastewater Treatment Plant </w:t>
      </w:r>
    </w:p>
    <w:p w14:paraId="5DB9755D" w14:textId="77777777" w:rsidR="001700F7" w:rsidRPr="007F3BF6" w:rsidRDefault="001700F7" w:rsidP="007F3BF6">
      <w:pPr>
        <w:pStyle w:val="ListParagraph"/>
        <w:numPr>
          <w:ilvl w:val="0"/>
          <w:numId w:val="9"/>
        </w:numPr>
        <w:spacing w:after="0" w:line="240" w:lineRule="auto"/>
        <w:rPr>
          <w:rFonts w:eastAsia="Times New Roman" w:cstheme="minorHAnsi"/>
          <w:sz w:val="22"/>
          <w:szCs w:val="22"/>
        </w:rPr>
      </w:pPr>
      <w:r w:rsidRPr="007F3BF6">
        <w:rPr>
          <w:rFonts w:eastAsia="Times New Roman" w:cstheme="minorHAnsi"/>
          <w:sz w:val="22"/>
          <w:szCs w:val="22"/>
        </w:rPr>
        <w:t xml:space="preserve">Plan for Relocation of Town Center Critical Facilities out of the Floodplain </w:t>
      </w:r>
    </w:p>
    <w:p w14:paraId="2ED85FD5" w14:textId="77777777" w:rsidR="001700F7" w:rsidRPr="007F3BF6" w:rsidRDefault="001700F7" w:rsidP="007F3BF6">
      <w:pPr>
        <w:pStyle w:val="ListParagraph"/>
        <w:numPr>
          <w:ilvl w:val="0"/>
          <w:numId w:val="9"/>
        </w:numPr>
        <w:spacing w:after="0" w:line="240" w:lineRule="auto"/>
        <w:rPr>
          <w:rFonts w:eastAsia="Times New Roman" w:cstheme="minorHAnsi"/>
          <w:sz w:val="22"/>
          <w:szCs w:val="22"/>
        </w:rPr>
      </w:pPr>
      <w:r w:rsidRPr="007F3BF6">
        <w:rPr>
          <w:rFonts w:eastAsia="Times New Roman" w:cstheme="minorHAnsi"/>
          <w:sz w:val="22"/>
          <w:szCs w:val="22"/>
        </w:rPr>
        <w:t xml:space="preserve">Conduct a Town-Wide Drainage and Stormwater Study and Strategy </w:t>
      </w:r>
    </w:p>
    <w:p w14:paraId="3DE12933" w14:textId="77777777" w:rsidR="001700F7" w:rsidRPr="007F3BF6" w:rsidRDefault="001700F7" w:rsidP="007F3BF6">
      <w:pPr>
        <w:pStyle w:val="ListParagraph"/>
        <w:numPr>
          <w:ilvl w:val="0"/>
          <w:numId w:val="9"/>
        </w:numPr>
        <w:spacing w:after="0" w:line="240" w:lineRule="auto"/>
        <w:rPr>
          <w:rFonts w:eastAsia="Times New Roman" w:cstheme="minorHAnsi"/>
          <w:sz w:val="22"/>
          <w:szCs w:val="22"/>
        </w:rPr>
      </w:pPr>
      <w:r w:rsidRPr="007F3BF6">
        <w:rPr>
          <w:rFonts w:eastAsia="Times New Roman" w:cstheme="minorHAnsi"/>
          <w:sz w:val="22"/>
          <w:szCs w:val="22"/>
        </w:rPr>
        <w:t xml:space="preserve">Incentivize Climate Resilient Farming </w:t>
      </w:r>
    </w:p>
    <w:p w14:paraId="01F65390" w14:textId="77777777" w:rsidR="001700F7" w:rsidRPr="007F3BF6" w:rsidRDefault="001700F7" w:rsidP="007F3BF6">
      <w:pPr>
        <w:pStyle w:val="ListParagraph"/>
        <w:numPr>
          <w:ilvl w:val="0"/>
          <w:numId w:val="9"/>
        </w:numPr>
        <w:spacing w:after="0" w:line="240" w:lineRule="auto"/>
        <w:rPr>
          <w:rFonts w:eastAsia="Times New Roman" w:cstheme="minorHAnsi"/>
          <w:sz w:val="22"/>
          <w:szCs w:val="22"/>
        </w:rPr>
      </w:pPr>
      <w:r w:rsidRPr="007F3BF6">
        <w:rPr>
          <w:rFonts w:eastAsia="Times New Roman" w:cstheme="minorHAnsi"/>
          <w:sz w:val="22"/>
          <w:szCs w:val="22"/>
        </w:rPr>
        <w:t xml:space="preserve">Plan for Future Climate-Resilient Development </w:t>
      </w:r>
    </w:p>
    <w:p w14:paraId="61F05A1B" w14:textId="77777777" w:rsidR="001700F7" w:rsidRPr="007F3BF6" w:rsidRDefault="001700F7" w:rsidP="007F3BF6">
      <w:pPr>
        <w:pStyle w:val="ListParagraph"/>
        <w:numPr>
          <w:ilvl w:val="0"/>
          <w:numId w:val="9"/>
        </w:numPr>
        <w:spacing w:after="0" w:line="240" w:lineRule="auto"/>
        <w:rPr>
          <w:rFonts w:eastAsia="Times New Roman" w:cstheme="minorHAnsi"/>
          <w:sz w:val="22"/>
          <w:szCs w:val="22"/>
        </w:rPr>
      </w:pPr>
      <w:r w:rsidRPr="007F3BF6">
        <w:rPr>
          <w:rFonts w:eastAsia="Times New Roman" w:cstheme="minorHAnsi"/>
          <w:sz w:val="22"/>
          <w:szCs w:val="22"/>
        </w:rPr>
        <w:t>Create a Climate Resilient Town Master Plan</w:t>
      </w:r>
    </w:p>
    <w:p w14:paraId="5CBDB0C0" w14:textId="77777777" w:rsidR="001700F7" w:rsidRPr="001700F7" w:rsidRDefault="001700F7" w:rsidP="001700F7">
      <w:pPr>
        <w:spacing w:after="0" w:line="240" w:lineRule="auto"/>
        <w:rPr>
          <w:rFonts w:eastAsia="Times New Roman" w:cstheme="minorHAnsi"/>
          <w:sz w:val="22"/>
          <w:szCs w:val="22"/>
        </w:rPr>
      </w:pPr>
    </w:p>
    <w:p w14:paraId="743298A7" w14:textId="77777777" w:rsidR="001700F7" w:rsidRPr="001700F7" w:rsidRDefault="001700F7" w:rsidP="001700F7">
      <w:pPr>
        <w:spacing w:after="0" w:line="240" w:lineRule="auto"/>
        <w:rPr>
          <w:rFonts w:eastAsia="Times New Roman" w:cstheme="minorHAnsi"/>
          <w:sz w:val="22"/>
          <w:szCs w:val="22"/>
        </w:rPr>
      </w:pPr>
      <w:r w:rsidRPr="001700F7">
        <w:rPr>
          <w:rFonts w:eastAsia="Times New Roman" w:cstheme="minorHAnsi"/>
          <w:sz w:val="22"/>
          <w:szCs w:val="22"/>
        </w:rPr>
        <w:t>As heavy precipitation and strong storms become more frequent with climate change, conserving floodplains will be critical for protecting the Town from flooding. Preserving farmland in Hatfield will also be critical for increasing climate resilience in the Town and the region. As climate changes such as increased temperatures and drought impact agriculture in other areas of the country and even the world, ensuring the viability of locally produced food will be increasingly important. In addition, conserving critical wildlife habitat will help to protect vulnerable species from the impacts of increasing temperatures and changes in precipitation.</w:t>
      </w:r>
    </w:p>
    <w:p w14:paraId="541735E1" w14:textId="77777777" w:rsidR="001700F7" w:rsidRPr="001700F7" w:rsidRDefault="001700F7" w:rsidP="001700F7">
      <w:pPr>
        <w:spacing w:after="0" w:line="240" w:lineRule="auto"/>
        <w:rPr>
          <w:rFonts w:eastAsia="Times" w:cstheme="minorHAnsi"/>
          <w:sz w:val="22"/>
          <w:szCs w:val="22"/>
        </w:rPr>
      </w:pPr>
    </w:p>
    <w:p w14:paraId="197AD248"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76" w:name="_Toc120012931"/>
      <w:r w:rsidRPr="001700F7">
        <w:rPr>
          <w:rFonts w:asciiTheme="majorHAnsi" w:eastAsiaTheme="majorEastAsia" w:hAnsiTheme="majorHAnsi" w:cstheme="majorBidi"/>
          <w:b/>
          <w:bCs/>
          <w:sz w:val="22"/>
          <w:szCs w:val="22"/>
        </w:rPr>
        <w:t>Open Space Equity</w:t>
      </w:r>
      <w:bookmarkEnd w:id="76"/>
    </w:p>
    <w:p w14:paraId="17E1C9F5" w14:textId="77777777" w:rsidR="001700F7" w:rsidRPr="001700F7" w:rsidRDefault="001700F7" w:rsidP="001700F7">
      <w:pPr>
        <w:spacing w:after="0" w:line="240" w:lineRule="auto"/>
        <w:rPr>
          <w:rFonts w:eastAsia="Times" w:cstheme="minorHAnsi"/>
          <w:sz w:val="22"/>
          <w:szCs w:val="22"/>
        </w:rPr>
      </w:pPr>
    </w:p>
    <w:p w14:paraId="4C0D7F84"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 xml:space="preserve">Hatfield does not have any Environmental Justic communities, although there are lower-income residents in town, some of whom may lack reliable transportation to access open spaces. The majority of acreage of passive recreation and conservation land is located west of Interstate 91 in Hatfield. This includes interconnected areas around the reservoir as well as Horse and Chestnut mountains and the “rocks” area. On the eastern side of Interstate 91, there is less publicly accessible park and conservation land due to the predominance of agricultural and residential uses. Though there are numerous agricultural preservation restrictions, these areas offer recreation only in a scenic or informal manner. There are publicly accessible river access points to both the Mill and Connecticut Rivers east of Interstate 91, however, but currently no formal parks. The Hatfield Elementary School does have ball fields and playgrounds that are available to residents in an unofficial manner after-hours. The Town is also currently in the process of designing a new park space in the center of town on the grounds of the formal Smith Academy, which will add park space to an area that is walkable for many residents. </w:t>
      </w:r>
    </w:p>
    <w:p w14:paraId="3CE1B7AE" w14:textId="77777777" w:rsidR="001700F7" w:rsidRPr="001700F7" w:rsidRDefault="001700F7" w:rsidP="001700F7">
      <w:pPr>
        <w:spacing w:after="0" w:line="240" w:lineRule="auto"/>
        <w:rPr>
          <w:rFonts w:eastAsia="Times" w:cstheme="minorHAnsi"/>
          <w:sz w:val="22"/>
          <w:szCs w:val="22"/>
        </w:rPr>
      </w:pPr>
    </w:p>
    <w:p w14:paraId="3A50680D" w14:textId="77777777" w:rsidR="001700F7" w:rsidRPr="001700F7" w:rsidRDefault="001700F7" w:rsidP="001700F7">
      <w:pPr>
        <w:keepNext/>
        <w:keepLines/>
        <w:spacing w:before="200" w:after="0" w:line="240" w:lineRule="auto"/>
        <w:outlineLvl w:val="2"/>
        <w:rPr>
          <w:rFonts w:asciiTheme="majorHAnsi" w:eastAsiaTheme="majorEastAsia" w:hAnsiTheme="majorHAnsi" w:cstheme="majorBidi"/>
          <w:b/>
          <w:bCs/>
          <w:sz w:val="22"/>
          <w:szCs w:val="22"/>
        </w:rPr>
      </w:pPr>
      <w:bookmarkStart w:id="77" w:name="_Toc120012932"/>
      <w:bookmarkEnd w:id="54"/>
      <w:r w:rsidRPr="001700F7">
        <w:rPr>
          <w:rFonts w:asciiTheme="majorHAnsi" w:eastAsiaTheme="majorEastAsia" w:hAnsiTheme="majorHAnsi" w:cstheme="majorBidi"/>
          <w:b/>
          <w:bCs/>
          <w:sz w:val="22"/>
          <w:szCs w:val="22"/>
        </w:rPr>
        <w:t>Hazardous Materials and Landfills</w:t>
      </w:r>
      <w:bookmarkEnd w:id="77"/>
    </w:p>
    <w:p w14:paraId="39B48C65" w14:textId="77777777" w:rsidR="001700F7" w:rsidRPr="001700F7" w:rsidRDefault="001700F7" w:rsidP="001700F7">
      <w:pPr>
        <w:spacing w:after="0" w:line="240" w:lineRule="auto"/>
        <w:rPr>
          <w:rFonts w:eastAsia="Times" w:cstheme="minorHAnsi"/>
          <w:sz w:val="22"/>
          <w:szCs w:val="22"/>
        </w:rPr>
      </w:pPr>
    </w:p>
    <w:p w14:paraId="5E7AD814"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There is one 7-acre capped, unlined landfill in Hatfield on Straits Road. The site is the current Transfer Station. The landfill was closed in 1998 and is monitored by the Massachusetts Department of Environmental Protection (MassDEP). There are four active reportable release sites, at which there have not been either a permanent or temporary solution, according to the MassDEP database. These are shown below in Table 8. Reported contamination includes soil and hazardous materials and is limited to the release site locations.</w:t>
      </w:r>
    </w:p>
    <w:p w14:paraId="29C06BDB" w14:textId="77777777" w:rsidR="001700F7" w:rsidRPr="001700F7" w:rsidRDefault="001700F7" w:rsidP="001700F7">
      <w:pPr>
        <w:spacing w:after="0" w:line="240" w:lineRule="auto"/>
        <w:rPr>
          <w:rFonts w:eastAsia="Times" w:cstheme="minorHAnsi"/>
          <w:sz w:val="22"/>
          <w:szCs w:val="22"/>
        </w:rPr>
      </w:pPr>
    </w:p>
    <w:p w14:paraId="55F67C4F" w14:textId="689E661B" w:rsidR="001700F7" w:rsidRPr="00954369" w:rsidRDefault="001700F7" w:rsidP="001700F7">
      <w:pPr>
        <w:spacing w:after="0" w:line="240" w:lineRule="auto"/>
        <w:rPr>
          <w:rFonts w:eastAsia="Times" w:cstheme="minorHAnsi"/>
          <w:b/>
          <w:bCs/>
          <w:sz w:val="22"/>
          <w:szCs w:val="22"/>
        </w:rPr>
      </w:pPr>
    </w:p>
    <w:tbl>
      <w:tblPr>
        <w:tblStyle w:val="GridTable4-Accent11"/>
        <w:tblW w:w="10296" w:type="dxa"/>
        <w:tblLook w:val="04A0" w:firstRow="1" w:lastRow="0" w:firstColumn="1" w:lastColumn="0" w:noHBand="0" w:noVBand="1"/>
      </w:tblPr>
      <w:tblGrid>
        <w:gridCol w:w="1470"/>
        <w:gridCol w:w="1951"/>
        <w:gridCol w:w="1794"/>
        <w:gridCol w:w="1301"/>
        <w:gridCol w:w="1346"/>
        <w:gridCol w:w="2434"/>
      </w:tblGrid>
      <w:tr w:rsidR="003F4439" w:rsidRPr="001700F7" w14:paraId="3033F5DD" w14:textId="77777777" w:rsidTr="000B1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6" w:type="dxa"/>
            <w:gridSpan w:val="6"/>
          </w:tcPr>
          <w:p w14:paraId="16861082" w14:textId="4325B2C9" w:rsidR="003F4439" w:rsidRPr="001700F7" w:rsidRDefault="003F4439" w:rsidP="001700F7">
            <w:pPr>
              <w:spacing w:after="0" w:line="240" w:lineRule="auto"/>
              <w:rPr>
                <w:rFonts w:eastAsia="Times" w:cstheme="minorHAnsi"/>
                <w:sz w:val="22"/>
                <w:szCs w:val="22"/>
              </w:rPr>
            </w:pPr>
            <w:r w:rsidRPr="00954369">
              <w:rPr>
                <w:rFonts w:eastAsia="Times" w:cstheme="minorHAnsi"/>
                <w:sz w:val="22"/>
                <w:szCs w:val="22"/>
              </w:rPr>
              <w:t xml:space="preserve">Table 4.4 - Hazardous Release Sites </w:t>
            </w:r>
            <w:r w:rsidR="00EA7AAC">
              <w:rPr>
                <w:rFonts w:eastAsia="Times" w:cstheme="minorHAnsi"/>
                <w:sz w:val="22"/>
                <w:szCs w:val="22"/>
              </w:rPr>
              <w:t>in Hatfield</w:t>
            </w:r>
          </w:p>
        </w:tc>
      </w:tr>
      <w:tr w:rsidR="001700F7" w:rsidRPr="001700F7" w14:paraId="6BFCDB99" w14:textId="77777777" w:rsidTr="003F4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tcPr>
          <w:p w14:paraId="6C0BD50A"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DEP Release Tracking #</w:t>
            </w:r>
          </w:p>
        </w:tc>
        <w:tc>
          <w:tcPr>
            <w:tcW w:w="1951" w:type="dxa"/>
          </w:tcPr>
          <w:p w14:paraId="1CF8C184" w14:textId="77777777" w:rsidR="001700F7" w:rsidRPr="003F4439"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b/>
                <w:bCs/>
                <w:sz w:val="22"/>
                <w:szCs w:val="22"/>
              </w:rPr>
            </w:pPr>
            <w:r w:rsidRPr="003F4439">
              <w:rPr>
                <w:rFonts w:eastAsia="Times" w:cstheme="minorHAnsi"/>
                <w:b/>
                <w:bCs/>
                <w:sz w:val="22"/>
                <w:szCs w:val="22"/>
              </w:rPr>
              <w:t>Address</w:t>
            </w:r>
          </w:p>
        </w:tc>
        <w:tc>
          <w:tcPr>
            <w:tcW w:w="1794" w:type="dxa"/>
          </w:tcPr>
          <w:p w14:paraId="0E24B98D" w14:textId="77777777" w:rsidR="001700F7" w:rsidRPr="003F4439"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b/>
                <w:bCs/>
                <w:sz w:val="22"/>
                <w:szCs w:val="22"/>
              </w:rPr>
            </w:pPr>
            <w:r w:rsidRPr="003F4439">
              <w:rPr>
                <w:rFonts w:eastAsia="Times" w:cstheme="minorHAnsi"/>
                <w:b/>
                <w:bCs/>
                <w:sz w:val="22"/>
                <w:szCs w:val="22"/>
              </w:rPr>
              <w:t>Site Name</w:t>
            </w:r>
          </w:p>
        </w:tc>
        <w:tc>
          <w:tcPr>
            <w:tcW w:w="1301" w:type="dxa"/>
          </w:tcPr>
          <w:p w14:paraId="31EF0C79" w14:textId="77777777" w:rsidR="001700F7" w:rsidRPr="003F4439"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b/>
                <w:bCs/>
                <w:sz w:val="22"/>
                <w:szCs w:val="22"/>
              </w:rPr>
            </w:pPr>
            <w:r w:rsidRPr="003F4439">
              <w:rPr>
                <w:rFonts w:eastAsia="Times" w:cstheme="minorHAnsi"/>
                <w:b/>
                <w:bCs/>
                <w:sz w:val="22"/>
                <w:szCs w:val="22"/>
              </w:rPr>
              <w:t>Notification Date</w:t>
            </w:r>
          </w:p>
        </w:tc>
        <w:tc>
          <w:tcPr>
            <w:tcW w:w="1346" w:type="dxa"/>
          </w:tcPr>
          <w:p w14:paraId="3ABE44EA" w14:textId="77777777" w:rsidR="001700F7" w:rsidRPr="003F4439"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b/>
                <w:bCs/>
                <w:sz w:val="22"/>
                <w:szCs w:val="22"/>
              </w:rPr>
            </w:pPr>
            <w:r w:rsidRPr="003F4439">
              <w:rPr>
                <w:rFonts w:eastAsia="Times" w:cstheme="minorHAnsi"/>
                <w:b/>
                <w:bCs/>
                <w:sz w:val="22"/>
                <w:szCs w:val="22"/>
              </w:rPr>
              <w:t>Status</w:t>
            </w:r>
          </w:p>
        </w:tc>
        <w:tc>
          <w:tcPr>
            <w:tcW w:w="2434" w:type="dxa"/>
          </w:tcPr>
          <w:p w14:paraId="30669F5F" w14:textId="77777777" w:rsidR="001700F7" w:rsidRPr="003F4439"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b/>
                <w:bCs/>
                <w:sz w:val="22"/>
                <w:szCs w:val="22"/>
              </w:rPr>
            </w:pPr>
            <w:r w:rsidRPr="003F4439">
              <w:rPr>
                <w:rFonts w:eastAsia="Times" w:cstheme="minorHAnsi"/>
                <w:b/>
                <w:bCs/>
                <w:sz w:val="22"/>
                <w:szCs w:val="22"/>
              </w:rPr>
              <w:t>Chemical Type</w:t>
            </w:r>
          </w:p>
        </w:tc>
      </w:tr>
      <w:tr w:rsidR="001700F7" w:rsidRPr="001700F7" w14:paraId="1F970B7C" w14:textId="77777777" w:rsidTr="003F4439">
        <w:tc>
          <w:tcPr>
            <w:cnfStyle w:val="001000000000" w:firstRow="0" w:lastRow="0" w:firstColumn="1" w:lastColumn="0" w:oddVBand="0" w:evenVBand="0" w:oddHBand="0" w:evenHBand="0" w:firstRowFirstColumn="0" w:firstRowLastColumn="0" w:lastRowFirstColumn="0" w:lastRowLastColumn="0"/>
            <w:tcW w:w="1470" w:type="dxa"/>
          </w:tcPr>
          <w:p w14:paraId="5E815F7C"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1-0020236</w:t>
            </w:r>
          </w:p>
        </w:tc>
        <w:tc>
          <w:tcPr>
            <w:tcW w:w="1951" w:type="dxa"/>
          </w:tcPr>
          <w:p w14:paraId="24390F43"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126 Bridge Street</w:t>
            </w:r>
          </w:p>
        </w:tc>
        <w:tc>
          <w:tcPr>
            <w:tcW w:w="1794" w:type="dxa"/>
          </w:tcPr>
          <w:p w14:paraId="3C0B3071"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Former Tremblay Barrel</w:t>
            </w:r>
          </w:p>
        </w:tc>
        <w:tc>
          <w:tcPr>
            <w:tcW w:w="1301" w:type="dxa"/>
          </w:tcPr>
          <w:p w14:paraId="144E343F"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4/20/2017</w:t>
            </w:r>
          </w:p>
        </w:tc>
        <w:tc>
          <w:tcPr>
            <w:tcW w:w="1346" w:type="dxa"/>
          </w:tcPr>
          <w:p w14:paraId="17371C85"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Tier1D</w:t>
            </w:r>
          </w:p>
        </w:tc>
        <w:tc>
          <w:tcPr>
            <w:tcW w:w="2434" w:type="dxa"/>
          </w:tcPr>
          <w:p w14:paraId="384DE6AB"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Unknown</w:t>
            </w:r>
          </w:p>
        </w:tc>
      </w:tr>
      <w:tr w:rsidR="001700F7" w:rsidRPr="001700F7" w14:paraId="6FEFE4E6" w14:textId="77777777" w:rsidTr="003F4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tcPr>
          <w:p w14:paraId="00A053F7"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1-0017204</w:t>
            </w:r>
          </w:p>
        </w:tc>
        <w:tc>
          <w:tcPr>
            <w:tcW w:w="1951" w:type="dxa"/>
          </w:tcPr>
          <w:p w14:paraId="21C1DBE3"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317 West Street</w:t>
            </w:r>
          </w:p>
        </w:tc>
        <w:tc>
          <w:tcPr>
            <w:tcW w:w="1794" w:type="dxa"/>
          </w:tcPr>
          <w:p w14:paraId="251D4CF0"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Wolfram Property</w:t>
            </w:r>
          </w:p>
        </w:tc>
        <w:tc>
          <w:tcPr>
            <w:tcW w:w="1301" w:type="dxa"/>
          </w:tcPr>
          <w:p w14:paraId="701D5E60"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11/04/2008</w:t>
            </w:r>
          </w:p>
        </w:tc>
        <w:tc>
          <w:tcPr>
            <w:tcW w:w="1346" w:type="dxa"/>
          </w:tcPr>
          <w:p w14:paraId="31BA8080"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Tier1D</w:t>
            </w:r>
          </w:p>
        </w:tc>
        <w:tc>
          <w:tcPr>
            <w:tcW w:w="2434" w:type="dxa"/>
          </w:tcPr>
          <w:p w14:paraId="5AE074DB"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Oil</w:t>
            </w:r>
          </w:p>
        </w:tc>
      </w:tr>
      <w:tr w:rsidR="001700F7" w:rsidRPr="001700F7" w14:paraId="0195CA9D" w14:textId="77777777" w:rsidTr="003F4439">
        <w:tc>
          <w:tcPr>
            <w:cnfStyle w:val="001000000000" w:firstRow="0" w:lastRow="0" w:firstColumn="1" w:lastColumn="0" w:oddVBand="0" w:evenVBand="0" w:oddHBand="0" w:evenHBand="0" w:firstRowFirstColumn="0" w:firstRowLastColumn="0" w:lastRowFirstColumn="0" w:lastRowLastColumn="0"/>
            <w:tcW w:w="1470" w:type="dxa"/>
          </w:tcPr>
          <w:p w14:paraId="612D489C"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1-0015925</w:t>
            </w:r>
          </w:p>
        </w:tc>
        <w:tc>
          <w:tcPr>
            <w:tcW w:w="1951" w:type="dxa"/>
          </w:tcPr>
          <w:p w14:paraId="214768A8"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43 and 59 Dwight Street</w:t>
            </w:r>
          </w:p>
        </w:tc>
        <w:tc>
          <w:tcPr>
            <w:tcW w:w="1794" w:type="dxa"/>
          </w:tcPr>
          <w:p w14:paraId="4B86C2A8"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Turf Care Supply Corporation</w:t>
            </w:r>
          </w:p>
        </w:tc>
        <w:tc>
          <w:tcPr>
            <w:tcW w:w="1301" w:type="dxa"/>
          </w:tcPr>
          <w:p w14:paraId="0BE687C4"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10/04/2005</w:t>
            </w:r>
          </w:p>
        </w:tc>
        <w:tc>
          <w:tcPr>
            <w:tcW w:w="1346" w:type="dxa"/>
          </w:tcPr>
          <w:p w14:paraId="25F330CA"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 xml:space="preserve">Tier 2 </w:t>
            </w:r>
          </w:p>
        </w:tc>
        <w:tc>
          <w:tcPr>
            <w:tcW w:w="2434" w:type="dxa"/>
          </w:tcPr>
          <w:p w14:paraId="7DA36CE7" w14:textId="77777777" w:rsidR="001700F7" w:rsidRPr="001700F7" w:rsidRDefault="001700F7" w:rsidP="001700F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w:cstheme="minorHAnsi"/>
                <w:sz w:val="22"/>
                <w:szCs w:val="22"/>
              </w:rPr>
            </w:pPr>
            <w:r w:rsidRPr="001700F7">
              <w:rPr>
                <w:rFonts w:eastAsia="Times" w:cstheme="minorHAnsi"/>
                <w:sz w:val="22"/>
                <w:szCs w:val="22"/>
              </w:rPr>
              <w:t>Hazardous Material</w:t>
            </w:r>
          </w:p>
        </w:tc>
      </w:tr>
      <w:tr w:rsidR="001700F7" w:rsidRPr="001700F7" w14:paraId="0637C383" w14:textId="77777777" w:rsidTr="003F44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0" w:type="dxa"/>
          </w:tcPr>
          <w:p w14:paraId="6A8AA3B4" w14:textId="77777777" w:rsidR="001700F7" w:rsidRPr="001700F7" w:rsidRDefault="001700F7" w:rsidP="001700F7">
            <w:pPr>
              <w:spacing w:after="0" w:line="240" w:lineRule="auto"/>
              <w:rPr>
                <w:rFonts w:eastAsia="Times" w:cstheme="minorHAnsi"/>
                <w:sz w:val="22"/>
                <w:szCs w:val="22"/>
              </w:rPr>
            </w:pPr>
            <w:r w:rsidRPr="001700F7">
              <w:rPr>
                <w:rFonts w:eastAsia="Times" w:cstheme="minorHAnsi"/>
                <w:sz w:val="22"/>
                <w:szCs w:val="22"/>
              </w:rPr>
              <w:t>1-0000087</w:t>
            </w:r>
          </w:p>
        </w:tc>
        <w:tc>
          <w:tcPr>
            <w:tcW w:w="1951" w:type="dxa"/>
          </w:tcPr>
          <w:p w14:paraId="63B712D9"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126 Bridge Street</w:t>
            </w:r>
          </w:p>
        </w:tc>
        <w:tc>
          <w:tcPr>
            <w:tcW w:w="1794" w:type="dxa"/>
          </w:tcPr>
          <w:p w14:paraId="015AE7B3"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Tremblay Barrel</w:t>
            </w:r>
          </w:p>
        </w:tc>
        <w:tc>
          <w:tcPr>
            <w:tcW w:w="1301" w:type="dxa"/>
          </w:tcPr>
          <w:p w14:paraId="177781D7"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7/15/1988</w:t>
            </w:r>
          </w:p>
        </w:tc>
        <w:tc>
          <w:tcPr>
            <w:tcW w:w="1346" w:type="dxa"/>
          </w:tcPr>
          <w:p w14:paraId="5EBCD757"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Tier1D</w:t>
            </w:r>
          </w:p>
        </w:tc>
        <w:tc>
          <w:tcPr>
            <w:tcW w:w="2434" w:type="dxa"/>
          </w:tcPr>
          <w:p w14:paraId="0D9E1FD4" w14:textId="77777777" w:rsidR="001700F7" w:rsidRPr="001700F7" w:rsidRDefault="001700F7" w:rsidP="001700F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w:cstheme="minorHAnsi"/>
                <w:sz w:val="22"/>
                <w:szCs w:val="22"/>
              </w:rPr>
            </w:pPr>
            <w:r w:rsidRPr="001700F7">
              <w:rPr>
                <w:rFonts w:eastAsia="Times" w:cstheme="minorHAnsi"/>
                <w:sz w:val="22"/>
                <w:szCs w:val="22"/>
              </w:rPr>
              <w:t>Unknown</w:t>
            </w:r>
          </w:p>
        </w:tc>
      </w:tr>
    </w:tbl>
    <w:p w14:paraId="2454349C" w14:textId="77777777" w:rsidR="001700F7" w:rsidRPr="001700F7" w:rsidRDefault="001700F7" w:rsidP="001700F7">
      <w:pPr>
        <w:spacing w:after="0" w:line="240" w:lineRule="auto"/>
        <w:rPr>
          <w:rFonts w:eastAsia="Times" w:cstheme="minorHAnsi"/>
          <w:sz w:val="22"/>
          <w:szCs w:val="22"/>
        </w:rPr>
      </w:pPr>
    </w:p>
    <w:p w14:paraId="42EA603B" w14:textId="77777777" w:rsidR="00CD3AA5" w:rsidRDefault="00CD3AA5">
      <w:pPr>
        <w:spacing w:after="160" w:line="259" w:lineRule="auto"/>
        <w:rPr>
          <w:rFonts w:ascii="Calibri" w:eastAsia="Times New Roman" w:hAnsi="Calibri" w:cs="Times New Roman"/>
          <w:sz w:val="22"/>
          <w:szCs w:val="22"/>
        </w:rPr>
      </w:pPr>
    </w:p>
    <w:p w14:paraId="5B18D3A3" w14:textId="77777777" w:rsidR="00CD3AA5" w:rsidRDefault="00CD3AA5">
      <w:pPr>
        <w:spacing w:after="160" w:line="259" w:lineRule="auto"/>
        <w:rPr>
          <w:rFonts w:ascii="Calibri" w:eastAsia="Times New Roman" w:hAnsi="Calibri" w:cs="Times New Roman"/>
          <w:sz w:val="22"/>
          <w:szCs w:val="22"/>
        </w:rPr>
      </w:pPr>
    </w:p>
    <w:p w14:paraId="4A81BD10" w14:textId="77777777" w:rsidR="00CD3AA5" w:rsidRDefault="00CD3AA5">
      <w:pPr>
        <w:spacing w:after="160" w:line="259" w:lineRule="auto"/>
        <w:rPr>
          <w:rFonts w:ascii="Calibri" w:eastAsia="Times New Roman" w:hAnsi="Calibri" w:cs="Times New Roman"/>
          <w:sz w:val="22"/>
          <w:szCs w:val="22"/>
        </w:rPr>
      </w:pPr>
    </w:p>
    <w:p w14:paraId="006449D7" w14:textId="77777777" w:rsidR="00CD3AA5" w:rsidRDefault="00CD3AA5">
      <w:pPr>
        <w:spacing w:after="160" w:line="259" w:lineRule="auto"/>
        <w:rPr>
          <w:rFonts w:ascii="Calibri" w:eastAsia="Times New Roman" w:hAnsi="Calibri" w:cs="Times New Roman"/>
          <w:sz w:val="22"/>
          <w:szCs w:val="22"/>
        </w:rPr>
      </w:pPr>
    </w:p>
    <w:p w14:paraId="76ADC224" w14:textId="77777777" w:rsidR="00CD3AA5" w:rsidRDefault="00CD3AA5">
      <w:pPr>
        <w:spacing w:after="160" w:line="259" w:lineRule="auto"/>
        <w:rPr>
          <w:rFonts w:ascii="Calibri" w:eastAsia="Times New Roman" w:hAnsi="Calibri" w:cs="Times New Roman"/>
          <w:sz w:val="22"/>
          <w:szCs w:val="22"/>
        </w:rPr>
      </w:pPr>
    </w:p>
    <w:p w14:paraId="609F5C93" w14:textId="77777777" w:rsidR="00CD3AA5" w:rsidRDefault="00CD3AA5">
      <w:pPr>
        <w:spacing w:after="160" w:line="259" w:lineRule="auto"/>
        <w:rPr>
          <w:rFonts w:ascii="Calibri" w:eastAsia="Times New Roman" w:hAnsi="Calibri" w:cs="Times New Roman"/>
          <w:sz w:val="22"/>
          <w:szCs w:val="22"/>
        </w:rPr>
      </w:pPr>
    </w:p>
    <w:p w14:paraId="4D8EFC8D" w14:textId="77777777" w:rsidR="00CD3AA5" w:rsidRDefault="00CD3AA5">
      <w:pPr>
        <w:spacing w:after="160" w:line="259" w:lineRule="auto"/>
        <w:rPr>
          <w:rFonts w:ascii="Calibri" w:eastAsia="Times New Roman" w:hAnsi="Calibri" w:cs="Times New Roman"/>
          <w:sz w:val="22"/>
          <w:szCs w:val="22"/>
        </w:rPr>
      </w:pPr>
    </w:p>
    <w:p w14:paraId="3CE95FE0" w14:textId="5CAF564F" w:rsidR="00A71CE8" w:rsidRDefault="00A71CE8">
      <w:pPr>
        <w:spacing w:after="160" w:line="259" w:lineRule="auto"/>
        <w:rPr>
          <w:rFonts w:ascii="Calibri" w:eastAsia="Times New Roman" w:hAnsi="Calibri" w:cs="Times New Roman"/>
          <w:sz w:val="22"/>
          <w:szCs w:val="22"/>
        </w:rPr>
      </w:pPr>
      <w:r>
        <w:rPr>
          <w:rFonts w:ascii="Calibri" w:eastAsia="Times New Roman" w:hAnsi="Calibri" w:cs="Times New Roman"/>
          <w:sz w:val="22"/>
          <w:szCs w:val="22"/>
        </w:rPr>
        <w:br w:type="page"/>
      </w:r>
    </w:p>
    <w:p w14:paraId="1C8FFEB6" w14:textId="052FD258" w:rsidR="00142A6B" w:rsidRPr="00142A6B" w:rsidRDefault="00142A6B" w:rsidP="00BC56F1">
      <w:pPr>
        <w:pStyle w:val="Heading1"/>
      </w:pPr>
      <w:bookmarkStart w:id="78" w:name="_Toc120012933"/>
      <w:r w:rsidRPr="00142A6B">
        <w:lastRenderedPageBreak/>
        <w:t>S</w:t>
      </w:r>
      <w:r w:rsidR="00934AB5">
        <w:t>ECTION</w:t>
      </w:r>
      <w:r w:rsidRPr="00142A6B">
        <w:t xml:space="preserve"> 5: I</w:t>
      </w:r>
      <w:r w:rsidR="00934AB5">
        <w:t>NVENTORY OF LANDS OF CONSERVATION AND RECREATION INTEREST</w:t>
      </w:r>
      <w:bookmarkEnd w:id="78"/>
    </w:p>
    <w:p w14:paraId="5B2B5133" w14:textId="77777777" w:rsidR="00142A6B" w:rsidRPr="00142A6B" w:rsidRDefault="00142A6B" w:rsidP="00142A6B">
      <w:pPr>
        <w:spacing w:after="160" w:line="259" w:lineRule="auto"/>
        <w:rPr>
          <w:rFonts w:ascii="Calibri" w:eastAsia="Times New Roman" w:hAnsi="Calibri" w:cs="Times New Roman"/>
          <w:sz w:val="22"/>
          <w:szCs w:val="22"/>
        </w:rPr>
      </w:pPr>
    </w:p>
    <w:p w14:paraId="27D6FD80"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The inventory of lands of conservation and recreation interest describes ownership, management agency, current use, condition, recreation potential, public access, type of public grant accepted, zoning and degree of protection for each parcel. The degree of protection from destruction or degradation that is afforded to various parcels of land owned by private, public, and nonprofit owners is also evaluated.</w:t>
      </w:r>
    </w:p>
    <w:p w14:paraId="7DC7E785"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Private lands can be protected in perpetuity through deed restrictions, or conservation easements (yet some easements only run for a period of 30 years and those lands are therefore not permanently protected open space).</w:t>
      </w:r>
    </w:p>
    <w:p w14:paraId="7909D937"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Lands under special taxation programs, Chapter 61, 61A or 61B, are actively managed by their owners for forestry, agricultural, horticultural or recreational use. This is not any form of permanent protection. The town has the right of first refusal should the landowner decide to sell and change the use of the land, therefore, it is important to prioritize these lands and consider steps the community should take to permanently protect these properties.</w:t>
      </w:r>
    </w:p>
    <w:p w14:paraId="09DF1596" w14:textId="025C3F93"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Lands acquired for watershed and aquifer protection are often permanently protected open space, provided typically through a Town Meeting vote.</w:t>
      </w:r>
    </w:p>
    <w:p w14:paraId="4E4BBFAF"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Public recreation and conservation lands may be permanently protected open space, provided that they have been dedicated to such uses as conservation or recreational use by deed. Municipal properties may be protected via the Town Meeting vote to acquire them.</w:t>
      </w:r>
    </w:p>
    <w:p w14:paraId="4B056C26"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Private, public and non-profit conservation and recreation lands can be protected under Article 97 of the Articles of Amendment to the State Constitution.</w:t>
      </w:r>
    </w:p>
    <w:p w14:paraId="2A12C3E6" w14:textId="77777777" w:rsidR="00142A6B" w:rsidRPr="00142A6B" w:rsidRDefault="00142A6B" w:rsidP="00142A6B">
      <w:pPr>
        <w:spacing w:after="160" w:line="259" w:lineRule="auto"/>
        <w:rPr>
          <w:rFonts w:ascii="Calibri" w:eastAsia="Times New Roman" w:hAnsi="Calibri" w:cs="Times New Roman"/>
          <w:b/>
          <w:bCs/>
          <w:sz w:val="22"/>
          <w:szCs w:val="22"/>
        </w:rPr>
      </w:pPr>
    </w:p>
    <w:p w14:paraId="2CF21D15" w14:textId="77777777" w:rsidR="00142A6B" w:rsidRPr="00142A6B" w:rsidRDefault="00142A6B" w:rsidP="00BC56F1">
      <w:pPr>
        <w:pStyle w:val="Heading2"/>
      </w:pPr>
      <w:bookmarkStart w:id="79" w:name="_Toc120012934"/>
      <w:r w:rsidRPr="00142A6B">
        <w:t>Private Parcels</w:t>
      </w:r>
      <w:bookmarkEnd w:id="79"/>
    </w:p>
    <w:p w14:paraId="5F526FE4" w14:textId="77777777" w:rsidR="00142A6B" w:rsidRPr="00142A6B" w:rsidRDefault="00142A6B" w:rsidP="00142A6B">
      <w:pPr>
        <w:spacing w:after="160" w:line="259" w:lineRule="auto"/>
        <w:rPr>
          <w:rFonts w:ascii="Calibri" w:eastAsia="Times New Roman" w:hAnsi="Calibri" w:cs="Times New Roman"/>
          <w:b/>
          <w:bCs/>
          <w:sz w:val="22"/>
          <w:szCs w:val="22"/>
        </w:rPr>
      </w:pPr>
    </w:p>
    <w:p w14:paraId="789B5FAE"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b/>
          <w:sz w:val="22"/>
          <w:szCs w:val="22"/>
        </w:rPr>
        <w:t>Agricultural Preservation Restrictions</w:t>
      </w:r>
    </w:p>
    <w:p w14:paraId="7BB29EF4"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 xml:space="preserve">The Agricultural Preservation Restriction Program (APR) is a voluntary program that offers a non- development alternative to farmland owners for their agricultural lands who are faced with a decision regarding future use and deposition of their farms. The program, operated by the Massachusetts Department of Agricultural Resources (MDAR), offers farmers a payment up to the difference between the “fair market value” and the “fair market agricultural value” of their farmland in exchange for a permanent deed restriction, which precludes any use of the property that will have a negative impact on its agricultural viability. Hatfield is one of 162 cities and towns in Massachusetts with APR protected farms. There are 397.29 privately owned acres under APR held by the Massachusetts Department of Agriculture. See listing </w:t>
      </w:r>
      <w:r w:rsidRPr="00142A6B">
        <w:rPr>
          <w:rFonts w:ascii="Calibri" w:eastAsia="Times New Roman" w:hAnsi="Calibri" w:cs="Times New Roman"/>
          <w:b/>
          <w:bCs/>
          <w:sz w:val="22"/>
          <w:szCs w:val="22"/>
          <w:u w:val="thick"/>
        </w:rPr>
        <w:t>Table 9</w:t>
      </w:r>
    </w:p>
    <w:p w14:paraId="0E88E384" w14:textId="77777777" w:rsidR="00142A6B" w:rsidRPr="00142A6B" w:rsidRDefault="00142A6B" w:rsidP="00142A6B">
      <w:pPr>
        <w:spacing w:after="160" w:line="259" w:lineRule="auto"/>
        <w:rPr>
          <w:rFonts w:ascii="Calibri" w:eastAsia="Times New Roman" w:hAnsi="Calibri" w:cs="Times New Roman"/>
          <w:sz w:val="22"/>
          <w:szCs w:val="22"/>
        </w:rPr>
      </w:pPr>
    </w:p>
    <w:p w14:paraId="1DCFFC8D" w14:textId="4B858204" w:rsidR="00142A6B" w:rsidRPr="005253B1" w:rsidRDefault="00142A6B" w:rsidP="00142A6B">
      <w:pPr>
        <w:spacing w:after="160" w:line="259" w:lineRule="auto"/>
        <w:rPr>
          <w:rFonts w:ascii="Calibri" w:eastAsia="Times New Roman" w:hAnsi="Calibri" w:cs="Times New Roman"/>
          <w:b/>
          <w:bCs/>
          <w:sz w:val="22"/>
          <w:szCs w:val="22"/>
        </w:rPr>
      </w:pPr>
    </w:p>
    <w:tbl>
      <w:tblPr>
        <w:tblStyle w:val="GridTable4-Accent1"/>
        <w:tblW w:w="0" w:type="auto"/>
        <w:tblLayout w:type="fixed"/>
        <w:tblLook w:val="04E0" w:firstRow="1" w:lastRow="1" w:firstColumn="1" w:lastColumn="0" w:noHBand="0" w:noVBand="1"/>
      </w:tblPr>
      <w:tblGrid>
        <w:gridCol w:w="4106"/>
        <w:gridCol w:w="1467"/>
        <w:gridCol w:w="1964"/>
      </w:tblGrid>
      <w:tr w:rsidR="008C428A" w:rsidRPr="00142A6B" w14:paraId="0E3C9D1D" w14:textId="77777777" w:rsidTr="007C4761">
        <w:trPr>
          <w:cnfStyle w:val="100000000000" w:firstRow="1" w:lastRow="0" w:firstColumn="0" w:lastColumn="0" w:oddVBand="0" w:evenVBand="0" w:oddHBand="0"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7537" w:type="dxa"/>
            <w:gridSpan w:val="3"/>
          </w:tcPr>
          <w:p w14:paraId="15919CE4" w14:textId="0E38C510" w:rsidR="008C428A" w:rsidRPr="00BC56F1" w:rsidRDefault="008C428A" w:rsidP="00142A6B">
            <w:pPr>
              <w:spacing w:after="160" w:line="259" w:lineRule="auto"/>
              <w:rPr>
                <w:rFonts w:ascii="Calibri" w:eastAsia="Times New Roman" w:hAnsi="Calibri" w:cs="Times New Roman"/>
                <w:sz w:val="22"/>
                <w:szCs w:val="22"/>
              </w:rPr>
            </w:pPr>
            <w:r w:rsidRPr="005253B1">
              <w:rPr>
                <w:rFonts w:ascii="Calibri" w:eastAsia="Times New Roman" w:hAnsi="Calibri" w:cs="Times New Roman"/>
                <w:sz w:val="22"/>
                <w:szCs w:val="22"/>
              </w:rPr>
              <w:lastRenderedPageBreak/>
              <w:t>Table 5.1: Agricultural Preservation Restrictions (APR)</w:t>
            </w:r>
          </w:p>
        </w:tc>
      </w:tr>
      <w:tr w:rsidR="00142A6B" w:rsidRPr="00142A6B" w14:paraId="7B773E78" w14:textId="77777777" w:rsidTr="00BC56F1">
        <w:trPr>
          <w:cnfStyle w:val="000000100000" w:firstRow="0" w:lastRow="0" w:firstColumn="0" w:lastColumn="0" w:oddVBand="0" w:evenVBand="0" w:oddHBand="1"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4106" w:type="dxa"/>
          </w:tcPr>
          <w:p w14:paraId="4F186365" w14:textId="77777777" w:rsidR="00142A6B" w:rsidRPr="00BC56F1" w:rsidRDefault="00142A6B" w:rsidP="00142A6B">
            <w:pPr>
              <w:spacing w:after="160" w:line="259" w:lineRule="auto"/>
              <w:rPr>
                <w:rFonts w:ascii="Calibri" w:eastAsia="Times New Roman" w:hAnsi="Calibri" w:cs="Times New Roman"/>
                <w:sz w:val="22"/>
                <w:szCs w:val="22"/>
              </w:rPr>
            </w:pPr>
            <w:r w:rsidRPr="00BC56F1">
              <w:rPr>
                <w:rFonts w:ascii="Calibri" w:eastAsia="Times New Roman" w:hAnsi="Calibri" w:cs="Times New Roman"/>
                <w:sz w:val="22"/>
                <w:szCs w:val="22"/>
              </w:rPr>
              <w:t>FEE OWNER or SITE NAME</w:t>
            </w:r>
          </w:p>
        </w:tc>
        <w:tc>
          <w:tcPr>
            <w:tcW w:w="1467" w:type="dxa"/>
          </w:tcPr>
          <w:p w14:paraId="75AA000A" w14:textId="77777777" w:rsidR="00142A6B" w:rsidRPr="00830BD3"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2"/>
                <w:szCs w:val="22"/>
              </w:rPr>
            </w:pPr>
            <w:r w:rsidRPr="00830BD3">
              <w:rPr>
                <w:rFonts w:ascii="Calibri" w:eastAsia="Times New Roman" w:hAnsi="Calibri" w:cs="Times New Roman"/>
                <w:b/>
                <w:bCs/>
                <w:sz w:val="22"/>
                <w:szCs w:val="22"/>
              </w:rPr>
              <w:t>ACRES</w:t>
            </w:r>
          </w:p>
        </w:tc>
        <w:tc>
          <w:tcPr>
            <w:tcW w:w="1964" w:type="dxa"/>
          </w:tcPr>
          <w:p w14:paraId="15D0847C" w14:textId="77777777" w:rsidR="00142A6B" w:rsidRPr="00830BD3"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2"/>
                <w:szCs w:val="22"/>
              </w:rPr>
            </w:pPr>
            <w:r w:rsidRPr="00830BD3">
              <w:rPr>
                <w:rFonts w:ascii="Calibri" w:eastAsia="Times New Roman" w:hAnsi="Calibri" w:cs="Times New Roman"/>
                <w:b/>
                <w:bCs/>
                <w:sz w:val="22"/>
                <w:szCs w:val="22"/>
              </w:rPr>
              <w:t>PARCEL ID</w:t>
            </w:r>
          </w:p>
        </w:tc>
      </w:tr>
      <w:tr w:rsidR="00142A6B" w:rsidRPr="00142A6B" w14:paraId="761C81B0" w14:textId="77777777" w:rsidTr="00BC56F1">
        <w:trPr>
          <w:trHeight w:hRule="exact" w:val="325"/>
        </w:trPr>
        <w:tc>
          <w:tcPr>
            <w:cnfStyle w:val="001000000000" w:firstRow="0" w:lastRow="0" w:firstColumn="1" w:lastColumn="0" w:oddVBand="0" w:evenVBand="0" w:oddHBand="0" w:evenHBand="0" w:firstRowFirstColumn="0" w:firstRowLastColumn="0" w:lastRowFirstColumn="0" w:lastRowLastColumn="0"/>
            <w:tcW w:w="4106" w:type="dxa"/>
          </w:tcPr>
          <w:p w14:paraId="28A46EFE"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Adamski</w:t>
            </w:r>
          </w:p>
        </w:tc>
        <w:tc>
          <w:tcPr>
            <w:tcW w:w="1467" w:type="dxa"/>
          </w:tcPr>
          <w:p w14:paraId="4742C13E"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11.21</w:t>
            </w:r>
          </w:p>
        </w:tc>
        <w:tc>
          <w:tcPr>
            <w:tcW w:w="1964" w:type="dxa"/>
          </w:tcPr>
          <w:p w14:paraId="66FC3F7D"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205 -77</w:t>
            </w:r>
          </w:p>
        </w:tc>
      </w:tr>
      <w:tr w:rsidR="00142A6B" w:rsidRPr="00142A6B" w14:paraId="6D1E3B70" w14:textId="77777777" w:rsidTr="00BC56F1">
        <w:trPr>
          <w:cnfStyle w:val="000000100000" w:firstRow="0" w:lastRow="0" w:firstColumn="0" w:lastColumn="0" w:oddVBand="0" w:evenVBand="0" w:oddHBand="1"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4106" w:type="dxa"/>
          </w:tcPr>
          <w:p w14:paraId="3EA830A1"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Skawski / VLF</w:t>
            </w:r>
          </w:p>
        </w:tc>
        <w:tc>
          <w:tcPr>
            <w:tcW w:w="1467" w:type="dxa"/>
          </w:tcPr>
          <w:p w14:paraId="555E5559"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19.28</w:t>
            </w:r>
          </w:p>
        </w:tc>
        <w:tc>
          <w:tcPr>
            <w:tcW w:w="1964" w:type="dxa"/>
          </w:tcPr>
          <w:p w14:paraId="1EFD0E67"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205-61</w:t>
            </w:r>
          </w:p>
        </w:tc>
      </w:tr>
      <w:tr w:rsidR="00142A6B" w:rsidRPr="00142A6B" w14:paraId="47617F33" w14:textId="77777777" w:rsidTr="00BC56F1">
        <w:trPr>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val="restart"/>
          </w:tcPr>
          <w:p w14:paraId="3BDB3677"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Burke / Burke William H and Maryann L</w:t>
            </w:r>
          </w:p>
        </w:tc>
        <w:tc>
          <w:tcPr>
            <w:tcW w:w="1467" w:type="dxa"/>
          </w:tcPr>
          <w:p w14:paraId="63C559F5"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14.79</w:t>
            </w:r>
          </w:p>
        </w:tc>
        <w:tc>
          <w:tcPr>
            <w:tcW w:w="1964" w:type="dxa"/>
          </w:tcPr>
          <w:p w14:paraId="2518E6F8"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215-21</w:t>
            </w:r>
          </w:p>
        </w:tc>
      </w:tr>
      <w:tr w:rsidR="00142A6B" w:rsidRPr="00142A6B" w14:paraId="48E2B4F4" w14:textId="77777777" w:rsidTr="002F1541">
        <w:trPr>
          <w:cnfStyle w:val="000000100000" w:firstRow="0" w:lastRow="0" w:firstColumn="0" w:lastColumn="0" w:oddVBand="0" w:evenVBand="0" w:oddHBand="1" w:evenHBand="0" w:firstRowFirstColumn="0" w:firstRowLastColumn="0" w:lastRowFirstColumn="0" w:lastRowLastColumn="0"/>
          <w:trHeight w:hRule="exact" w:val="730"/>
        </w:trPr>
        <w:tc>
          <w:tcPr>
            <w:cnfStyle w:val="001000000000" w:firstRow="0" w:lastRow="0" w:firstColumn="1" w:lastColumn="0" w:oddVBand="0" w:evenVBand="0" w:oddHBand="0" w:evenHBand="0" w:firstRowFirstColumn="0" w:firstRowLastColumn="0" w:lastRowFirstColumn="0" w:lastRowLastColumn="0"/>
            <w:tcW w:w="4106" w:type="dxa"/>
            <w:vMerge/>
          </w:tcPr>
          <w:p w14:paraId="0259AFD5"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45BB2BDC"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24.84</w:t>
            </w:r>
          </w:p>
        </w:tc>
        <w:tc>
          <w:tcPr>
            <w:tcW w:w="1964" w:type="dxa"/>
          </w:tcPr>
          <w:p w14:paraId="388E7A94"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2"/>
                <w:szCs w:val="22"/>
              </w:rPr>
            </w:pPr>
          </w:p>
          <w:p w14:paraId="4D016093"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215-20.1</w:t>
            </w:r>
          </w:p>
        </w:tc>
      </w:tr>
      <w:tr w:rsidR="00142A6B" w:rsidRPr="00142A6B" w14:paraId="34EA0BCD" w14:textId="77777777" w:rsidTr="00BC56F1">
        <w:trPr>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val="restart"/>
          </w:tcPr>
          <w:p w14:paraId="3C44CE68" w14:textId="77777777" w:rsidR="00142A6B" w:rsidRPr="00142A6B" w:rsidRDefault="00142A6B" w:rsidP="00142A6B">
            <w:pPr>
              <w:spacing w:after="160" w:line="259" w:lineRule="auto"/>
              <w:rPr>
                <w:rFonts w:ascii="Calibri" w:eastAsia="Times New Roman" w:hAnsi="Calibri" w:cs="Times New Roman"/>
                <w:sz w:val="22"/>
                <w:szCs w:val="22"/>
                <w:lang w:val="es-ES"/>
              </w:rPr>
            </w:pPr>
            <w:r w:rsidRPr="00142A6B">
              <w:rPr>
                <w:rFonts w:ascii="Calibri" w:eastAsia="Times New Roman" w:hAnsi="Calibri" w:cs="Times New Roman"/>
                <w:sz w:val="22"/>
                <w:szCs w:val="22"/>
                <w:lang w:val="es-ES"/>
              </w:rPr>
              <w:t>Duda Farm / Duda Robert M</w:t>
            </w:r>
          </w:p>
        </w:tc>
        <w:tc>
          <w:tcPr>
            <w:tcW w:w="1467" w:type="dxa"/>
          </w:tcPr>
          <w:p w14:paraId="36AF367C"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00.93</w:t>
            </w:r>
          </w:p>
        </w:tc>
        <w:tc>
          <w:tcPr>
            <w:tcW w:w="1964" w:type="dxa"/>
          </w:tcPr>
          <w:p w14:paraId="7ACA108E"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203-9</w:t>
            </w:r>
          </w:p>
        </w:tc>
      </w:tr>
      <w:tr w:rsidR="00142A6B" w:rsidRPr="00142A6B" w14:paraId="3009B5DA" w14:textId="77777777" w:rsidTr="00BC56F1">
        <w:trPr>
          <w:cnfStyle w:val="000000100000" w:firstRow="0" w:lastRow="0" w:firstColumn="0" w:lastColumn="0" w:oddVBand="0" w:evenVBand="0" w:oddHBand="1" w:evenHBand="0" w:firstRowFirstColumn="0" w:firstRowLastColumn="0" w:lastRowFirstColumn="0" w:lastRowLastColumn="0"/>
          <w:trHeight w:hRule="exact" w:val="399"/>
        </w:trPr>
        <w:tc>
          <w:tcPr>
            <w:cnfStyle w:val="001000000000" w:firstRow="0" w:lastRow="0" w:firstColumn="1" w:lastColumn="0" w:oddVBand="0" w:evenVBand="0" w:oddHBand="0" w:evenHBand="0" w:firstRowFirstColumn="0" w:firstRowLastColumn="0" w:lastRowFirstColumn="0" w:lastRowLastColumn="0"/>
            <w:tcW w:w="4106" w:type="dxa"/>
            <w:vMerge/>
          </w:tcPr>
          <w:p w14:paraId="11D386D3"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7AE80DD6"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03.15</w:t>
            </w:r>
          </w:p>
        </w:tc>
        <w:tc>
          <w:tcPr>
            <w:tcW w:w="1964" w:type="dxa"/>
          </w:tcPr>
          <w:p w14:paraId="3367CBFF"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203-9</w:t>
            </w:r>
          </w:p>
        </w:tc>
      </w:tr>
      <w:tr w:rsidR="00142A6B" w:rsidRPr="00142A6B" w14:paraId="0C33EEFA" w14:textId="77777777" w:rsidTr="00BC56F1">
        <w:trPr>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tcPr>
          <w:p w14:paraId="7F923938"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27AA0F0F"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07.74</w:t>
            </w:r>
          </w:p>
        </w:tc>
        <w:tc>
          <w:tcPr>
            <w:tcW w:w="1964" w:type="dxa"/>
          </w:tcPr>
          <w:p w14:paraId="421073B6"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203-2</w:t>
            </w:r>
          </w:p>
        </w:tc>
      </w:tr>
      <w:tr w:rsidR="00142A6B" w:rsidRPr="00142A6B" w14:paraId="0EFA7447" w14:textId="77777777" w:rsidTr="00BC56F1">
        <w:trPr>
          <w:cnfStyle w:val="000000100000" w:firstRow="0" w:lastRow="0" w:firstColumn="0" w:lastColumn="0" w:oddVBand="0" w:evenVBand="0" w:oddHBand="1"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tcPr>
          <w:p w14:paraId="3F63A8D7"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6D510689"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27.40</w:t>
            </w:r>
          </w:p>
        </w:tc>
        <w:tc>
          <w:tcPr>
            <w:tcW w:w="1964" w:type="dxa"/>
          </w:tcPr>
          <w:p w14:paraId="5874AC15"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202-13.2</w:t>
            </w:r>
          </w:p>
        </w:tc>
      </w:tr>
      <w:tr w:rsidR="00142A6B" w:rsidRPr="00142A6B" w14:paraId="112FA03F" w14:textId="77777777" w:rsidTr="00BC56F1">
        <w:trPr>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tcPr>
          <w:p w14:paraId="394B88AE"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21C76097"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16.51</w:t>
            </w:r>
          </w:p>
        </w:tc>
        <w:tc>
          <w:tcPr>
            <w:tcW w:w="1964" w:type="dxa"/>
          </w:tcPr>
          <w:p w14:paraId="78D1517A"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202-13.1</w:t>
            </w:r>
          </w:p>
        </w:tc>
      </w:tr>
      <w:tr w:rsidR="00142A6B" w:rsidRPr="00142A6B" w14:paraId="06F38E40" w14:textId="77777777" w:rsidTr="00BC56F1">
        <w:trPr>
          <w:cnfStyle w:val="000000100000" w:firstRow="0" w:lastRow="0" w:firstColumn="0" w:lastColumn="0" w:oddVBand="0" w:evenVBand="0" w:oddHBand="1"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tcPr>
          <w:p w14:paraId="6B234C27"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442D6802"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00.83</w:t>
            </w:r>
          </w:p>
        </w:tc>
        <w:tc>
          <w:tcPr>
            <w:tcW w:w="1964" w:type="dxa"/>
          </w:tcPr>
          <w:p w14:paraId="1CFBE7AD"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203-6</w:t>
            </w:r>
          </w:p>
        </w:tc>
      </w:tr>
      <w:tr w:rsidR="00142A6B" w:rsidRPr="00142A6B" w14:paraId="289841ED" w14:textId="77777777" w:rsidTr="00BC56F1">
        <w:trPr>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tcPr>
          <w:p w14:paraId="48A4DBC8"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779059C6"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03.85</w:t>
            </w:r>
          </w:p>
        </w:tc>
        <w:tc>
          <w:tcPr>
            <w:tcW w:w="1964" w:type="dxa"/>
          </w:tcPr>
          <w:p w14:paraId="77D10420"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203-6</w:t>
            </w:r>
          </w:p>
        </w:tc>
      </w:tr>
      <w:tr w:rsidR="00142A6B" w:rsidRPr="00142A6B" w14:paraId="07B85521" w14:textId="77777777" w:rsidTr="00BC56F1">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4106" w:type="dxa"/>
            <w:vMerge w:val="restart"/>
          </w:tcPr>
          <w:p w14:paraId="7425F623"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Belden Family Trust</w:t>
            </w:r>
          </w:p>
        </w:tc>
        <w:tc>
          <w:tcPr>
            <w:tcW w:w="1467" w:type="dxa"/>
          </w:tcPr>
          <w:p w14:paraId="6F60A322"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45.00</w:t>
            </w:r>
          </w:p>
        </w:tc>
        <w:tc>
          <w:tcPr>
            <w:tcW w:w="1964" w:type="dxa"/>
          </w:tcPr>
          <w:p w14:paraId="695F4A75"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205-38</w:t>
            </w:r>
          </w:p>
        </w:tc>
      </w:tr>
      <w:tr w:rsidR="00142A6B" w:rsidRPr="00142A6B" w14:paraId="54FFF532" w14:textId="77777777" w:rsidTr="00BC56F1">
        <w:trPr>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tcPr>
          <w:p w14:paraId="45A698AC"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233BD57A"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04.80</w:t>
            </w:r>
          </w:p>
        </w:tc>
        <w:tc>
          <w:tcPr>
            <w:tcW w:w="1964" w:type="dxa"/>
          </w:tcPr>
          <w:p w14:paraId="49797EBD"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205-37</w:t>
            </w:r>
          </w:p>
        </w:tc>
      </w:tr>
      <w:tr w:rsidR="00142A6B" w:rsidRPr="00142A6B" w14:paraId="7E7BF26C" w14:textId="77777777" w:rsidTr="00BC56F1">
        <w:trPr>
          <w:cnfStyle w:val="000000100000" w:firstRow="0" w:lastRow="0" w:firstColumn="0" w:lastColumn="0" w:oddVBand="0" w:evenVBand="0" w:oddHBand="1"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val="restart"/>
          </w:tcPr>
          <w:p w14:paraId="7A6E6583"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Belden / Luther Belden Inc</w:t>
            </w:r>
          </w:p>
        </w:tc>
        <w:tc>
          <w:tcPr>
            <w:tcW w:w="1467" w:type="dxa"/>
          </w:tcPr>
          <w:p w14:paraId="7839576F"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06.55</w:t>
            </w:r>
          </w:p>
        </w:tc>
        <w:tc>
          <w:tcPr>
            <w:tcW w:w="1964" w:type="dxa"/>
          </w:tcPr>
          <w:p w14:paraId="4ADC3F79"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211-57</w:t>
            </w:r>
          </w:p>
        </w:tc>
      </w:tr>
      <w:tr w:rsidR="00142A6B" w:rsidRPr="00142A6B" w14:paraId="623891CA" w14:textId="77777777" w:rsidTr="00BC56F1">
        <w:trPr>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tcPr>
          <w:p w14:paraId="741027E5"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2AD77667"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20.99</w:t>
            </w:r>
          </w:p>
        </w:tc>
        <w:tc>
          <w:tcPr>
            <w:tcW w:w="1964" w:type="dxa"/>
          </w:tcPr>
          <w:p w14:paraId="26E60AC9"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212-10</w:t>
            </w:r>
          </w:p>
        </w:tc>
      </w:tr>
      <w:tr w:rsidR="00142A6B" w:rsidRPr="00142A6B" w14:paraId="5E5374BB" w14:textId="77777777" w:rsidTr="00BC56F1">
        <w:trPr>
          <w:cnfStyle w:val="000000100000" w:firstRow="0" w:lastRow="0" w:firstColumn="0" w:lastColumn="0" w:oddVBand="0" w:evenVBand="0" w:oddHBand="1"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tcPr>
          <w:p w14:paraId="2F3DEB3E"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757682D6"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08.39</w:t>
            </w:r>
          </w:p>
        </w:tc>
        <w:tc>
          <w:tcPr>
            <w:tcW w:w="1964" w:type="dxa"/>
          </w:tcPr>
          <w:p w14:paraId="5E86395C"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206-106</w:t>
            </w:r>
          </w:p>
        </w:tc>
      </w:tr>
      <w:tr w:rsidR="00142A6B" w:rsidRPr="00142A6B" w14:paraId="7382029D" w14:textId="77777777" w:rsidTr="00BC56F1">
        <w:trPr>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tcPr>
          <w:p w14:paraId="42B222DE"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46F07EEE"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15.83</w:t>
            </w:r>
          </w:p>
        </w:tc>
        <w:tc>
          <w:tcPr>
            <w:tcW w:w="1964" w:type="dxa"/>
          </w:tcPr>
          <w:p w14:paraId="134259F7"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205-9</w:t>
            </w:r>
          </w:p>
        </w:tc>
      </w:tr>
      <w:tr w:rsidR="00142A6B" w:rsidRPr="00142A6B" w14:paraId="65AABD84" w14:textId="77777777" w:rsidTr="00BC56F1">
        <w:trPr>
          <w:cnfStyle w:val="000000100000" w:firstRow="0" w:lastRow="0" w:firstColumn="0" w:lastColumn="0" w:oddVBand="0" w:evenVBand="0" w:oddHBand="1"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tcPr>
          <w:p w14:paraId="5DAB2F7A"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0B4951A3"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01.95</w:t>
            </w:r>
          </w:p>
        </w:tc>
        <w:tc>
          <w:tcPr>
            <w:tcW w:w="1964" w:type="dxa"/>
          </w:tcPr>
          <w:p w14:paraId="16CD866D"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205-8</w:t>
            </w:r>
          </w:p>
        </w:tc>
      </w:tr>
      <w:tr w:rsidR="00142A6B" w:rsidRPr="00142A6B" w14:paraId="3E44C3F2" w14:textId="77777777" w:rsidTr="00BC56F1">
        <w:trPr>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tcPr>
          <w:p w14:paraId="62355A73"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33DBE464"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11.56</w:t>
            </w:r>
          </w:p>
        </w:tc>
        <w:tc>
          <w:tcPr>
            <w:tcW w:w="1964" w:type="dxa"/>
          </w:tcPr>
          <w:p w14:paraId="15D59869"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205-51</w:t>
            </w:r>
          </w:p>
        </w:tc>
      </w:tr>
      <w:tr w:rsidR="00142A6B" w:rsidRPr="00142A6B" w14:paraId="0AB301DC" w14:textId="77777777" w:rsidTr="00BC56F1">
        <w:trPr>
          <w:cnfStyle w:val="000000100000" w:firstRow="0" w:lastRow="0" w:firstColumn="0" w:lastColumn="0" w:oddVBand="0" w:evenVBand="0" w:oddHBand="1"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tcPr>
          <w:p w14:paraId="6F1DDF8C"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6815E662"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13.13</w:t>
            </w:r>
          </w:p>
        </w:tc>
        <w:tc>
          <w:tcPr>
            <w:tcW w:w="1964" w:type="dxa"/>
          </w:tcPr>
          <w:p w14:paraId="2B34266E"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205-53</w:t>
            </w:r>
          </w:p>
        </w:tc>
      </w:tr>
      <w:tr w:rsidR="00142A6B" w:rsidRPr="00142A6B" w14:paraId="4D7EE9E8" w14:textId="77777777" w:rsidTr="00BC56F1">
        <w:trPr>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tcPr>
          <w:p w14:paraId="105B1BBB"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1243A15D"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19.65</w:t>
            </w:r>
          </w:p>
        </w:tc>
        <w:tc>
          <w:tcPr>
            <w:tcW w:w="1964" w:type="dxa"/>
          </w:tcPr>
          <w:p w14:paraId="47922AC0"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213-6</w:t>
            </w:r>
          </w:p>
        </w:tc>
      </w:tr>
      <w:tr w:rsidR="00142A6B" w:rsidRPr="00142A6B" w14:paraId="77CB9E01" w14:textId="77777777" w:rsidTr="00BC56F1">
        <w:trPr>
          <w:cnfStyle w:val="000000100000" w:firstRow="0" w:lastRow="0" w:firstColumn="0" w:lastColumn="0" w:oddVBand="0" w:evenVBand="0" w:oddHBand="1"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tcPr>
          <w:p w14:paraId="18E0412D"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6E31114B"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09.13</w:t>
            </w:r>
          </w:p>
        </w:tc>
        <w:tc>
          <w:tcPr>
            <w:tcW w:w="1964" w:type="dxa"/>
          </w:tcPr>
          <w:p w14:paraId="6B71620E"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204-1</w:t>
            </w:r>
          </w:p>
        </w:tc>
      </w:tr>
      <w:tr w:rsidR="00142A6B" w:rsidRPr="00142A6B" w14:paraId="78284168" w14:textId="77777777" w:rsidTr="00BC56F1">
        <w:trPr>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tcPr>
          <w:p w14:paraId="5979945B"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283D5AF9"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06.15</w:t>
            </w:r>
          </w:p>
        </w:tc>
        <w:tc>
          <w:tcPr>
            <w:tcW w:w="1964" w:type="dxa"/>
          </w:tcPr>
          <w:p w14:paraId="54D7DC38"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204-3</w:t>
            </w:r>
          </w:p>
        </w:tc>
      </w:tr>
      <w:tr w:rsidR="00142A6B" w:rsidRPr="00142A6B" w14:paraId="2E3C7475" w14:textId="77777777" w:rsidTr="00BC56F1">
        <w:trPr>
          <w:cnfStyle w:val="000000100000" w:firstRow="0" w:lastRow="0" w:firstColumn="0" w:lastColumn="0" w:oddVBand="0" w:evenVBand="0" w:oddHBand="1"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tcPr>
          <w:p w14:paraId="3B6236A8"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41D798E2"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50.68</w:t>
            </w:r>
          </w:p>
        </w:tc>
        <w:tc>
          <w:tcPr>
            <w:tcW w:w="1964" w:type="dxa"/>
          </w:tcPr>
          <w:p w14:paraId="0710E561"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204-16</w:t>
            </w:r>
          </w:p>
        </w:tc>
      </w:tr>
      <w:tr w:rsidR="00142A6B" w:rsidRPr="00142A6B" w14:paraId="3EBA3976" w14:textId="77777777" w:rsidTr="00BC56F1">
        <w:trPr>
          <w:trHeight w:hRule="exact" w:val="325"/>
        </w:trPr>
        <w:tc>
          <w:tcPr>
            <w:cnfStyle w:val="001000000000" w:firstRow="0" w:lastRow="0" w:firstColumn="1" w:lastColumn="0" w:oddVBand="0" w:evenVBand="0" w:oddHBand="0" w:evenHBand="0" w:firstRowFirstColumn="0" w:firstRowLastColumn="0" w:lastRowFirstColumn="0" w:lastRowLastColumn="0"/>
            <w:tcW w:w="4106" w:type="dxa"/>
            <w:vMerge/>
          </w:tcPr>
          <w:p w14:paraId="604C8B83" w14:textId="77777777" w:rsidR="00142A6B" w:rsidRPr="00142A6B" w:rsidRDefault="00142A6B" w:rsidP="00142A6B">
            <w:pPr>
              <w:spacing w:after="160" w:line="259" w:lineRule="auto"/>
              <w:rPr>
                <w:rFonts w:ascii="Calibri" w:eastAsia="Times New Roman" w:hAnsi="Calibri" w:cs="Times New Roman"/>
                <w:sz w:val="22"/>
                <w:szCs w:val="22"/>
              </w:rPr>
            </w:pPr>
          </w:p>
        </w:tc>
        <w:tc>
          <w:tcPr>
            <w:tcW w:w="1467" w:type="dxa"/>
          </w:tcPr>
          <w:p w14:paraId="739106B7"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13.35</w:t>
            </w:r>
          </w:p>
        </w:tc>
        <w:tc>
          <w:tcPr>
            <w:tcW w:w="1964" w:type="dxa"/>
          </w:tcPr>
          <w:p w14:paraId="1DBB8A6D"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204-7</w:t>
            </w:r>
          </w:p>
        </w:tc>
      </w:tr>
      <w:tr w:rsidR="00142A6B" w:rsidRPr="00142A6B" w14:paraId="6A27A50E" w14:textId="77777777" w:rsidTr="00BC56F1">
        <w:trPr>
          <w:cnfStyle w:val="000000100000" w:firstRow="0" w:lastRow="0" w:firstColumn="0" w:lastColumn="0" w:oddVBand="0" w:evenVBand="0" w:oddHBand="1"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4106" w:type="dxa"/>
          </w:tcPr>
          <w:p w14:paraId="093B30BF"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Regish, John</w:t>
            </w:r>
          </w:p>
        </w:tc>
        <w:tc>
          <w:tcPr>
            <w:tcW w:w="1467" w:type="dxa"/>
          </w:tcPr>
          <w:p w14:paraId="3EC9D0CD"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15.54</w:t>
            </w:r>
          </w:p>
        </w:tc>
        <w:tc>
          <w:tcPr>
            <w:tcW w:w="1964" w:type="dxa"/>
          </w:tcPr>
          <w:p w14:paraId="5F5C11E7"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206-110</w:t>
            </w:r>
          </w:p>
        </w:tc>
      </w:tr>
      <w:tr w:rsidR="00142A6B" w:rsidRPr="00142A6B" w14:paraId="01BF3C90" w14:textId="77777777" w:rsidTr="00BC56F1">
        <w:trPr>
          <w:trHeight w:hRule="exact" w:val="325"/>
        </w:trPr>
        <w:tc>
          <w:tcPr>
            <w:cnfStyle w:val="001000000000" w:firstRow="0" w:lastRow="0" w:firstColumn="1" w:lastColumn="0" w:oddVBand="0" w:evenVBand="0" w:oddHBand="0" w:evenHBand="0" w:firstRowFirstColumn="0" w:firstRowLastColumn="0" w:lastRowFirstColumn="0" w:lastRowLastColumn="0"/>
            <w:tcW w:w="4106" w:type="dxa"/>
          </w:tcPr>
          <w:p w14:paraId="0DF3F7A2"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Zagrdonik, Joseph</w:t>
            </w:r>
          </w:p>
        </w:tc>
        <w:tc>
          <w:tcPr>
            <w:tcW w:w="1467" w:type="dxa"/>
          </w:tcPr>
          <w:p w14:paraId="636FCAC1"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22.11</w:t>
            </w:r>
          </w:p>
        </w:tc>
        <w:tc>
          <w:tcPr>
            <w:tcW w:w="1964" w:type="dxa"/>
          </w:tcPr>
          <w:p w14:paraId="52C24433"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222-8</w:t>
            </w:r>
          </w:p>
        </w:tc>
      </w:tr>
      <w:tr w:rsidR="00142A6B" w:rsidRPr="00142A6B" w14:paraId="4E5521EB" w14:textId="77777777" w:rsidTr="00BC56F1">
        <w:trPr>
          <w:cnfStyle w:val="010000000000" w:firstRow="0" w:lastRow="1" w:firstColumn="0" w:lastColumn="0" w:oddVBand="0" w:evenVBand="0" w:oddHBand="0" w:evenHBand="0" w:firstRowFirstColumn="0" w:firstRowLastColumn="0" w:lastRowFirstColumn="0" w:lastRowLastColumn="0"/>
          <w:trHeight w:hRule="exact" w:val="325"/>
        </w:trPr>
        <w:tc>
          <w:tcPr>
            <w:cnfStyle w:val="001000000000" w:firstRow="0" w:lastRow="0" w:firstColumn="1" w:lastColumn="0" w:oddVBand="0" w:evenVBand="0" w:oddHBand="0" w:evenHBand="0" w:firstRowFirstColumn="0" w:firstRowLastColumn="0" w:lastRowFirstColumn="0" w:lastRowLastColumn="0"/>
            <w:tcW w:w="4106" w:type="dxa"/>
          </w:tcPr>
          <w:p w14:paraId="2083003C"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TOTAL</w:t>
            </w:r>
          </w:p>
        </w:tc>
        <w:tc>
          <w:tcPr>
            <w:tcW w:w="1467" w:type="dxa"/>
          </w:tcPr>
          <w:p w14:paraId="5CACBFCF" w14:textId="77777777" w:rsidR="00142A6B" w:rsidRPr="00142A6B" w:rsidRDefault="00142A6B" w:rsidP="00142A6B">
            <w:pPr>
              <w:spacing w:after="160" w:line="259" w:lineRule="auto"/>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395.34</w:t>
            </w:r>
          </w:p>
        </w:tc>
        <w:tc>
          <w:tcPr>
            <w:tcW w:w="1964" w:type="dxa"/>
          </w:tcPr>
          <w:p w14:paraId="6A475A03" w14:textId="77777777" w:rsidR="00142A6B" w:rsidRPr="00142A6B" w:rsidRDefault="00142A6B" w:rsidP="00142A6B">
            <w:pPr>
              <w:spacing w:after="160" w:line="259" w:lineRule="auto"/>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sz w:val="22"/>
                <w:szCs w:val="22"/>
              </w:rPr>
            </w:pPr>
          </w:p>
        </w:tc>
      </w:tr>
    </w:tbl>
    <w:p w14:paraId="330325BD" w14:textId="77777777" w:rsidR="00142A6B" w:rsidRPr="00142A6B" w:rsidRDefault="00142A6B" w:rsidP="00142A6B">
      <w:pPr>
        <w:spacing w:after="160" w:line="259" w:lineRule="auto"/>
        <w:rPr>
          <w:rFonts w:ascii="Calibri" w:eastAsia="Times New Roman" w:hAnsi="Calibri" w:cs="Times New Roman"/>
          <w:b/>
          <w:bCs/>
          <w:sz w:val="22"/>
          <w:szCs w:val="22"/>
        </w:rPr>
      </w:pPr>
    </w:p>
    <w:p w14:paraId="1ACB96AF"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b/>
          <w:sz w:val="22"/>
          <w:szCs w:val="22"/>
        </w:rPr>
        <w:t>Conservation Restrictions</w:t>
      </w:r>
    </w:p>
    <w:p w14:paraId="0F6074F2" w14:textId="073D515C"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 xml:space="preserve">A Conservation Restriction (CR), sometimes called a conservation easement, is a legal agreement between a landowner and a qualified conservation organization or government agency that permanently limits a property’s uses in order to protect its conservation values. CRs can be flexible and written to meet the particular needs of the landowner while protecting the property’s resources. For example, the easement may allow for sustainable forestry practices, recreational uses such as the construction of trails, or management of the land for particular wildlife habitat or control of invasive species. The easement is permanently recorded with the deed, remaining </w:t>
      </w:r>
      <w:r w:rsidRPr="00142A6B">
        <w:rPr>
          <w:rFonts w:ascii="Calibri" w:eastAsia="Times New Roman" w:hAnsi="Calibri" w:cs="Times New Roman"/>
          <w:sz w:val="22"/>
          <w:szCs w:val="22"/>
        </w:rPr>
        <w:lastRenderedPageBreak/>
        <w:t>in force when the land changes hand. There are 703.09 acres with Conservation Restrictions in Hatfield as listed in Table 5.2.</w:t>
      </w:r>
    </w:p>
    <w:p w14:paraId="02731254" w14:textId="3523EE5F" w:rsidR="00142A6B" w:rsidRPr="005253B1" w:rsidRDefault="00142A6B" w:rsidP="00142A6B">
      <w:pPr>
        <w:spacing w:after="160" w:line="259" w:lineRule="auto"/>
        <w:rPr>
          <w:rFonts w:ascii="Calibri" w:eastAsia="Times New Roman" w:hAnsi="Calibri" w:cs="Times New Roman"/>
          <w:b/>
          <w:bCs/>
          <w:sz w:val="22"/>
          <w:szCs w:val="22"/>
        </w:rPr>
      </w:pPr>
    </w:p>
    <w:tbl>
      <w:tblPr>
        <w:tblStyle w:val="GridTable4-Accent11"/>
        <w:tblW w:w="9624" w:type="dxa"/>
        <w:tblLook w:val="04A0" w:firstRow="1" w:lastRow="0" w:firstColumn="1" w:lastColumn="0" w:noHBand="0" w:noVBand="1"/>
      </w:tblPr>
      <w:tblGrid>
        <w:gridCol w:w="4644"/>
        <w:gridCol w:w="3533"/>
        <w:gridCol w:w="1447"/>
      </w:tblGrid>
      <w:tr w:rsidR="00A503DA" w:rsidRPr="00142A6B" w14:paraId="22FAA245" w14:textId="77777777" w:rsidTr="00E04FA4">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624" w:type="dxa"/>
            <w:gridSpan w:val="3"/>
            <w:noWrap/>
          </w:tcPr>
          <w:p w14:paraId="66248B23" w14:textId="19D29EBB" w:rsidR="00A503DA" w:rsidRPr="00BC56F1" w:rsidRDefault="00A503DA" w:rsidP="00142A6B">
            <w:pPr>
              <w:spacing w:after="160" w:line="259" w:lineRule="auto"/>
              <w:rPr>
                <w:rFonts w:ascii="Calibri" w:eastAsia="Times New Roman" w:hAnsi="Calibri" w:cs="Times New Roman"/>
                <w:sz w:val="22"/>
                <w:szCs w:val="22"/>
              </w:rPr>
            </w:pPr>
            <w:r w:rsidRPr="00A503DA">
              <w:rPr>
                <w:rFonts w:ascii="Calibri" w:eastAsia="Times New Roman" w:hAnsi="Calibri" w:cs="Times New Roman"/>
                <w:sz w:val="22"/>
                <w:szCs w:val="22"/>
              </w:rPr>
              <w:t>Table 5.2:  Private Fee Owner with Conservation Restrictions</w:t>
            </w:r>
          </w:p>
        </w:tc>
      </w:tr>
      <w:tr w:rsidR="00142A6B" w:rsidRPr="00142A6B" w14:paraId="503F93FD" w14:textId="77777777" w:rsidTr="005253B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1392CCA7" w14:textId="77777777" w:rsidR="00142A6B" w:rsidRPr="00A503DA" w:rsidRDefault="00142A6B" w:rsidP="00142A6B">
            <w:pPr>
              <w:spacing w:after="160" w:line="259" w:lineRule="auto"/>
              <w:rPr>
                <w:rFonts w:ascii="Calibri" w:eastAsia="Times New Roman" w:hAnsi="Calibri" w:cs="Times New Roman"/>
                <w:sz w:val="22"/>
                <w:szCs w:val="22"/>
              </w:rPr>
            </w:pPr>
            <w:r w:rsidRPr="00A503DA">
              <w:rPr>
                <w:rFonts w:ascii="Calibri" w:eastAsia="Times New Roman" w:hAnsi="Calibri" w:cs="Times New Roman"/>
                <w:sz w:val="22"/>
                <w:szCs w:val="22"/>
              </w:rPr>
              <w:t>SITE NAME</w:t>
            </w:r>
          </w:p>
        </w:tc>
        <w:tc>
          <w:tcPr>
            <w:tcW w:w="3533" w:type="dxa"/>
            <w:noWrap/>
            <w:hideMark/>
          </w:tcPr>
          <w:p w14:paraId="01C1D5A0" w14:textId="77777777" w:rsidR="00142A6B" w:rsidRPr="00A503DA"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2"/>
                <w:szCs w:val="22"/>
              </w:rPr>
            </w:pPr>
            <w:r w:rsidRPr="00A503DA">
              <w:rPr>
                <w:rFonts w:ascii="Calibri" w:eastAsia="Times New Roman" w:hAnsi="Calibri" w:cs="Times New Roman"/>
                <w:b/>
                <w:bCs/>
                <w:sz w:val="22"/>
                <w:szCs w:val="22"/>
              </w:rPr>
              <w:t>FEE OWNER</w:t>
            </w:r>
          </w:p>
        </w:tc>
        <w:tc>
          <w:tcPr>
            <w:tcW w:w="1447" w:type="dxa"/>
            <w:noWrap/>
            <w:hideMark/>
          </w:tcPr>
          <w:p w14:paraId="042D1307" w14:textId="77777777" w:rsidR="00142A6B" w:rsidRPr="00A503DA"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2"/>
                <w:szCs w:val="22"/>
              </w:rPr>
            </w:pPr>
            <w:r w:rsidRPr="00A503DA">
              <w:rPr>
                <w:rFonts w:ascii="Calibri" w:eastAsia="Times New Roman" w:hAnsi="Calibri" w:cs="Times New Roman"/>
                <w:b/>
                <w:bCs/>
                <w:sz w:val="22"/>
                <w:szCs w:val="22"/>
              </w:rPr>
              <w:t>ACRES</w:t>
            </w:r>
          </w:p>
        </w:tc>
      </w:tr>
      <w:tr w:rsidR="00142A6B" w:rsidRPr="00142A6B" w14:paraId="02C93993" w14:textId="77777777" w:rsidTr="005253B1">
        <w:trPr>
          <w:trHeight w:val="60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321D3455"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Terry A Blunt Watershed and Conservation Area</w:t>
            </w:r>
          </w:p>
        </w:tc>
        <w:tc>
          <w:tcPr>
            <w:tcW w:w="3533" w:type="dxa"/>
            <w:noWrap/>
            <w:hideMark/>
          </w:tcPr>
          <w:p w14:paraId="256D6CDC"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Kestrel Land Trust</w:t>
            </w:r>
          </w:p>
        </w:tc>
        <w:tc>
          <w:tcPr>
            <w:tcW w:w="1447" w:type="dxa"/>
            <w:noWrap/>
            <w:hideMark/>
          </w:tcPr>
          <w:p w14:paraId="71F5EE70"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19.31860039</w:t>
            </w:r>
          </w:p>
        </w:tc>
      </w:tr>
      <w:tr w:rsidR="00142A6B" w:rsidRPr="00142A6B" w14:paraId="3A47FFCF" w14:textId="77777777" w:rsidTr="005253B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7CB26BAE"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Mountain Road Reservoir</w:t>
            </w:r>
          </w:p>
        </w:tc>
        <w:tc>
          <w:tcPr>
            <w:tcW w:w="3533" w:type="dxa"/>
            <w:noWrap/>
            <w:hideMark/>
          </w:tcPr>
          <w:p w14:paraId="63D9E3A7"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38FF6EBC"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105.7631967</w:t>
            </w:r>
          </w:p>
        </w:tc>
      </w:tr>
      <w:tr w:rsidR="00142A6B" w:rsidRPr="00142A6B" w14:paraId="4E3A3518" w14:textId="77777777" w:rsidTr="005253B1">
        <w:trPr>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772D760C"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Reservoir Road CR</w:t>
            </w:r>
          </w:p>
        </w:tc>
        <w:tc>
          <w:tcPr>
            <w:tcW w:w="3533" w:type="dxa"/>
            <w:noWrap/>
            <w:hideMark/>
          </w:tcPr>
          <w:p w14:paraId="2616A000"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Blunt Terry A and Victoria M</w:t>
            </w:r>
          </w:p>
        </w:tc>
        <w:tc>
          <w:tcPr>
            <w:tcW w:w="1447" w:type="dxa"/>
            <w:noWrap/>
            <w:hideMark/>
          </w:tcPr>
          <w:p w14:paraId="4D04DA5E"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1.76669962</w:t>
            </w:r>
          </w:p>
        </w:tc>
      </w:tr>
      <w:tr w:rsidR="00142A6B" w:rsidRPr="00142A6B" w14:paraId="71CD6057" w14:textId="77777777" w:rsidTr="005253B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2A13B79B"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D'Auteuil CR</w:t>
            </w:r>
          </w:p>
        </w:tc>
        <w:tc>
          <w:tcPr>
            <w:tcW w:w="3533" w:type="dxa"/>
            <w:noWrap/>
            <w:hideMark/>
          </w:tcPr>
          <w:p w14:paraId="51777FA3"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D'Auteuil Paul J</w:t>
            </w:r>
          </w:p>
        </w:tc>
        <w:tc>
          <w:tcPr>
            <w:tcW w:w="1447" w:type="dxa"/>
            <w:noWrap/>
            <w:hideMark/>
          </w:tcPr>
          <w:p w14:paraId="7068713F"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2.56307116</w:t>
            </w:r>
          </w:p>
        </w:tc>
      </w:tr>
      <w:tr w:rsidR="00142A6B" w:rsidRPr="00142A6B" w14:paraId="5AA76D26" w14:textId="77777777" w:rsidTr="005253B1">
        <w:trPr>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6EF5DD84"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Town of Hatfield CR</w:t>
            </w:r>
          </w:p>
        </w:tc>
        <w:tc>
          <w:tcPr>
            <w:tcW w:w="3533" w:type="dxa"/>
            <w:noWrap/>
            <w:hideMark/>
          </w:tcPr>
          <w:p w14:paraId="69401127"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59DEFD47"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7.25183401</w:t>
            </w:r>
          </w:p>
        </w:tc>
      </w:tr>
      <w:tr w:rsidR="00142A6B" w:rsidRPr="00142A6B" w14:paraId="13337810" w14:textId="77777777" w:rsidTr="005253B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64133B45"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Town of Hatfield CR</w:t>
            </w:r>
          </w:p>
        </w:tc>
        <w:tc>
          <w:tcPr>
            <w:tcW w:w="3533" w:type="dxa"/>
            <w:noWrap/>
            <w:hideMark/>
          </w:tcPr>
          <w:p w14:paraId="50D5B88E"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32160E68"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6.72506304</w:t>
            </w:r>
          </w:p>
        </w:tc>
      </w:tr>
      <w:tr w:rsidR="00142A6B" w:rsidRPr="00142A6B" w14:paraId="43CF18B8" w14:textId="77777777" w:rsidTr="005253B1">
        <w:trPr>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3891ADD8"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Town of Hatfield CR</w:t>
            </w:r>
          </w:p>
        </w:tc>
        <w:tc>
          <w:tcPr>
            <w:tcW w:w="3533" w:type="dxa"/>
            <w:noWrap/>
            <w:hideMark/>
          </w:tcPr>
          <w:p w14:paraId="47C6FB81"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37AB5B01"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0.81075324</w:t>
            </w:r>
          </w:p>
        </w:tc>
      </w:tr>
      <w:tr w:rsidR="00142A6B" w:rsidRPr="00142A6B" w14:paraId="75C87C03" w14:textId="77777777" w:rsidTr="005253B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7AF41F23"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Straits Road Conservation Area</w:t>
            </w:r>
          </w:p>
        </w:tc>
        <w:tc>
          <w:tcPr>
            <w:tcW w:w="3533" w:type="dxa"/>
            <w:noWrap/>
            <w:hideMark/>
          </w:tcPr>
          <w:p w14:paraId="025B68D2"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Kestrel Land Trust</w:t>
            </w:r>
          </w:p>
        </w:tc>
        <w:tc>
          <w:tcPr>
            <w:tcW w:w="1447" w:type="dxa"/>
            <w:noWrap/>
            <w:hideMark/>
          </w:tcPr>
          <w:p w14:paraId="07D0F15F"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21.452755</w:t>
            </w:r>
          </w:p>
        </w:tc>
      </w:tr>
      <w:tr w:rsidR="00142A6B" w:rsidRPr="00142A6B" w14:paraId="4A8E44BF" w14:textId="77777777" w:rsidTr="005253B1">
        <w:trPr>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274A8042"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Town of Hatfield CR</w:t>
            </w:r>
          </w:p>
        </w:tc>
        <w:tc>
          <w:tcPr>
            <w:tcW w:w="3533" w:type="dxa"/>
            <w:noWrap/>
            <w:hideMark/>
          </w:tcPr>
          <w:p w14:paraId="7027345F"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2B111CE5"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2.13812208</w:t>
            </w:r>
          </w:p>
        </w:tc>
      </w:tr>
      <w:tr w:rsidR="00142A6B" w:rsidRPr="00142A6B" w14:paraId="17404E32" w14:textId="77777777" w:rsidTr="005253B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4EF03F22"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The Jog CR</w:t>
            </w:r>
          </w:p>
        </w:tc>
        <w:tc>
          <w:tcPr>
            <w:tcW w:w="3533" w:type="dxa"/>
            <w:noWrap/>
            <w:hideMark/>
          </w:tcPr>
          <w:p w14:paraId="71B2DCD5"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Marantz Michael and Isabelle</w:t>
            </w:r>
          </w:p>
        </w:tc>
        <w:tc>
          <w:tcPr>
            <w:tcW w:w="1447" w:type="dxa"/>
            <w:noWrap/>
            <w:hideMark/>
          </w:tcPr>
          <w:p w14:paraId="75CEBD47"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1.95389355</w:t>
            </w:r>
          </w:p>
        </w:tc>
      </w:tr>
      <w:tr w:rsidR="00142A6B" w:rsidRPr="00142A6B" w14:paraId="6F8789FC" w14:textId="77777777" w:rsidTr="005253B1">
        <w:trPr>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1904A251"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Horse Mountain Conservation Area</w:t>
            </w:r>
          </w:p>
        </w:tc>
        <w:tc>
          <w:tcPr>
            <w:tcW w:w="3533" w:type="dxa"/>
            <w:noWrap/>
            <w:hideMark/>
          </w:tcPr>
          <w:p w14:paraId="61D3C235"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13CE61B8"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94.23271511</w:t>
            </w:r>
          </w:p>
        </w:tc>
      </w:tr>
      <w:tr w:rsidR="00142A6B" w:rsidRPr="00142A6B" w14:paraId="333DCC60" w14:textId="77777777" w:rsidTr="005253B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3DC586F4"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Town of Hatfield CR</w:t>
            </w:r>
          </w:p>
        </w:tc>
        <w:tc>
          <w:tcPr>
            <w:tcW w:w="3533" w:type="dxa"/>
            <w:noWrap/>
            <w:hideMark/>
          </w:tcPr>
          <w:p w14:paraId="5DD70299"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1C8B9E1F"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11.23494384</w:t>
            </w:r>
          </w:p>
        </w:tc>
      </w:tr>
      <w:tr w:rsidR="00142A6B" w:rsidRPr="00142A6B" w14:paraId="71F42F27" w14:textId="77777777" w:rsidTr="005253B1">
        <w:trPr>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64D652CB"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Town of Hatfield CR</w:t>
            </w:r>
          </w:p>
        </w:tc>
        <w:tc>
          <w:tcPr>
            <w:tcW w:w="3533" w:type="dxa"/>
            <w:noWrap/>
            <w:hideMark/>
          </w:tcPr>
          <w:p w14:paraId="0D33205F"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7D6DA231"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3.95589577</w:t>
            </w:r>
          </w:p>
        </w:tc>
      </w:tr>
      <w:tr w:rsidR="00142A6B" w:rsidRPr="00142A6B" w14:paraId="37224A96" w14:textId="77777777" w:rsidTr="005253B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3FC1E706"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Town of Hatfield CR</w:t>
            </w:r>
          </w:p>
        </w:tc>
        <w:tc>
          <w:tcPr>
            <w:tcW w:w="3533" w:type="dxa"/>
            <w:noWrap/>
            <w:hideMark/>
          </w:tcPr>
          <w:p w14:paraId="0CC8B4C3"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0ACB5FAE"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29.54237974</w:t>
            </w:r>
          </w:p>
        </w:tc>
      </w:tr>
      <w:tr w:rsidR="00142A6B" w:rsidRPr="00142A6B" w14:paraId="4C825FD0" w14:textId="77777777" w:rsidTr="005253B1">
        <w:trPr>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3994350F"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Town of Hatfield CR</w:t>
            </w:r>
          </w:p>
        </w:tc>
        <w:tc>
          <w:tcPr>
            <w:tcW w:w="3533" w:type="dxa"/>
            <w:noWrap/>
            <w:hideMark/>
          </w:tcPr>
          <w:p w14:paraId="05C44EC1"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570DEE78"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4.58070215</w:t>
            </w:r>
          </w:p>
        </w:tc>
      </w:tr>
      <w:tr w:rsidR="00142A6B" w:rsidRPr="00142A6B" w14:paraId="1B5261B0" w14:textId="77777777" w:rsidTr="005253B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40A28FD2"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Town of Hatfield CR</w:t>
            </w:r>
          </w:p>
        </w:tc>
        <w:tc>
          <w:tcPr>
            <w:tcW w:w="3533" w:type="dxa"/>
            <w:noWrap/>
            <w:hideMark/>
          </w:tcPr>
          <w:p w14:paraId="37743C4A"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0139A3ED"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7.67218781</w:t>
            </w:r>
          </w:p>
        </w:tc>
      </w:tr>
      <w:tr w:rsidR="00142A6B" w:rsidRPr="00142A6B" w14:paraId="2826F465" w14:textId="77777777" w:rsidTr="005253B1">
        <w:trPr>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427A6552"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Town of Hatfield CR</w:t>
            </w:r>
          </w:p>
        </w:tc>
        <w:tc>
          <w:tcPr>
            <w:tcW w:w="3533" w:type="dxa"/>
            <w:noWrap/>
            <w:hideMark/>
          </w:tcPr>
          <w:p w14:paraId="6C8DCB99"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16C895C9"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10.05038504</w:t>
            </w:r>
          </w:p>
        </w:tc>
      </w:tr>
      <w:tr w:rsidR="00142A6B" w:rsidRPr="00142A6B" w14:paraId="7B062AC0" w14:textId="77777777" w:rsidTr="005253B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797A9F41"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WJK LLC (kogut) CR</w:t>
            </w:r>
          </w:p>
        </w:tc>
        <w:tc>
          <w:tcPr>
            <w:tcW w:w="3533" w:type="dxa"/>
            <w:noWrap/>
            <w:hideMark/>
          </w:tcPr>
          <w:p w14:paraId="703C7546"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WJK LLC</w:t>
            </w:r>
          </w:p>
        </w:tc>
        <w:tc>
          <w:tcPr>
            <w:tcW w:w="1447" w:type="dxa"/>
            <w:noWrap/>
            <w:hideMark/>
          </w:tcPr>
          <w:p w14:paraId="5A6BF796"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61.10179831</w:t>
            </w:r>
          </w:p>
        </w:tc>
      </w:tr>
      <w:tr w:rsidR="00142A6B" w:rsidRPr="00142A6B" w14:paraId="0785EF26" w14:textId="77777777" w:rsidTr="005253B1">
        <w:trPr>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36A31238"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Town of Hatfield CR</w:t>
            </w:r>
          </w:p>
        </w:tc>
        <w:tc>
          <w:tcPr>
            <w:tcW w:w="3533" w:type="dxa"/>
            <w:noWrap/>
            <w:hideMark/>
          </w:tcPr>
          <w:p w14:paraId="28FEBB99"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4F6F9A79"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36.12842585</w:t>
            </w:r>
          </w:p>
        </w:tc>
      </w:tr>
      <w:tr w:rsidR="00142A6B" w:rsidRPr="00142A6B" w14:paraId="5E27AAE3" w14:textId="77777777" w:rsidTr="005253B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38343A74"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Town of Hatfield CR</w:t>
            </w:r>
          </w:p>
        </w:tc>
        <w:tc>
          <w:tcPr>
            <w:tcW w:w="3533" w:type="dxa"/>
            <w:noWrap/>
            <w:hideMark/>
          </w:tcPr>
          <w:p w14:paraId="46B35014"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6813E43B"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12.69375678</w:t>
            </w:r>
          </w:p>
        </w:tc>
      </w:tr>
      <w:tr w:rsidR="00142A6B" w:rsidRPr="00142A6B" w14:paraId="405D9A3B" w14:textId="77777777" w:rsidTr="005253B1">
        <w:trPr>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32D39F2E"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Town of Hatfield CR</w:t>
            </w:r>
          </w:p>
        </w:tc>
        <w:tc>
          <w:tcPr>
            <w:tcW w:w="3533" w:type="dxa"/>
            <w:noWrap/>
            <w:hideMark/>
          </w:tcPr>
          <w:p w14:paraId="7B8E83F2"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2568CBC2"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8.01580629</w:t>
            </w:r>
          </w:p>
        </w:tc>
      </w:tr>
      <w:tr w:rsidR="00142A6B" w:rsidRPr="00142A6B" w14:paraId="201AF2B3" w14:textId="77777777" w:rsidTr="005253B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61F2B195"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Town of Hatfield CR</w:t>
            </w:r>
          </w:p>
        </w:tc>
        <w:tc>
          <w:tcPr>
            <w:tcW w:w="3533" w:type="dxa"/>
            <w:noWrap/>
            <w:hideMark/>
          </w:tcPr>
          <w:p w14:paraId="36938D67"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55A46DF3"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11.50658591</w:t>
            </w:r>
          </w:p>
        </w:tc>
      </w:tr>
      <w:tr w:rsidR="00142A6B" w:rsidRPr="00142A6B" w14:paraId="1CEC3077" w14:textId="77777777" w:rsidTr="005253B1">
        <w:trPr>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44DD7453"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Town of Hatfield CR</w:t>
            </w:r>
          </w:p>
        </w:tc>
        <w:tc>
          <w:tcPr>
            <w:tcW w:w="3533" w:type="dxa"/>
            <w:noWrap/>
            <w:hideMark/>
          </w:tcPr>
          <w:p w14:paraId="7EC46FF0"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51073795"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53.31319033</w:t>
            </w:r>
          </w:p>
        </w:tc>
      </w:tr>
      <w:tr w:rsidR="00142A6B" w:rsidRPr="00142A6B" w14:paraId="3371AA11" w14:textId="77777777" w:rsidTr="005253B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2C0BF6D6"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lastRenderedPageBreak/>
              <w:t>Town of Hatfield CR</w:t>
            </w:r>
          </w:p>
        </w:tc>
        <w:tc>
          <w:tcPr>
            <w:tcW w:w="3533" w:type="dxa"/>
            <w:noWrap/>
            <w:hideMark/>
          </w:tcPr>
          <w:p w14:paraId="62092CA8"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15031CB9"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5.33768723</w:t>
            </w:r>
          </w:p>
        </w:tc>
      </w:tr>
      <w:tr w:rsidR="00142A6B" w:rsidRPr="00142A6B" w14:paraId="2BA38C2D" w14:textId="77777777" w:rsidTr="005253B1">
        <w:trPr>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2A96253E"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Town of Hatfield CR</w:t>
            </w:r>
          </w:p>
        </w:tc>
        <w:tc>
          <w:tcPr>
            <w:tcW w:w="3533" w:type="dxa"/>
            <w:noWrap/>
            <w:hideMark/>
          </w:tcPr>
          <w:p w14:paraId="5D1F97E9"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20139E10"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112.0363842</w:t>
            </w:r>
          </w:p>
        </w:tc>
      </w:tr>
      <w:tr w:rsidR="00142A6B" w:rsidRPr="00142A6B" w14:paraId="7B56B393" w14:textId="77777777" w:rsidTr="005253B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3C457550"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Town of Hatfield CR</w:t>
            </w:r>
          </w:p>
        </w:tc>
        <w:tc>
          <w:tcPr>
            <w:tcW w:w="3533" w:type="dxa"/>
            <w:noWrap/>
            <w:hideMark/>
          </w:tcPr>
          <w:p w14:paraId="4FB2452B"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Town of Hatfield</w:t>
            </w:r>
          </w:p>
        </w:tc>
        <w:tc>
          <w:tcPr>
            <w:tcW w:w="1447" w:type="dxa"/>
            <w:noWrap/>
            <w:hideMark/>
          </w:tcPr>
          <w:p w14:paraId="05146AED"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24.73501928</w:t>
            </w:r>
          </w:p>
        </w:tc>
      </w:tr>
      <w:tr w:rsidR="00142A6B" w:rsidRPr="00142A6B" w14:paraId="44F57AF9" w14:textId="77777777" w:rsidTr="005253B1">
        <w:trPr>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4834186C"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WJK LLC (kogut) CR</w:t>
            </w:r>
          </w:p>
        </w:tc>
        <w:tc>
          <w:tcPr>
            <w:tcW w:w="3533" w:type="dxa"/>
            <w:noWrap/>
            <w:hideMark/>
          </w:tcPr>
          <w:p w14:paraId="1199B131"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WJK LLC</w:t>
            </w:r>
          </w:p>
        </w:tc>
        <w:tc>
          <w:tcPr>
            <w:tcW w:w="1447" w:type="dxa"/>
            <w:noWrap/>
            <w:hideMark/>
          </w:tcPr>
          <w:p w14:paraId="502F62FE"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22.79901861</w:t>
            </w:r>
          </w:p>
        </w:tc>
      </w:tr>
      <w:tr w:rsidR="00142A6B" w:rsidRPr="00142A6B" w14:paraId="5666325B" w14:textId="77777777" w:rsidTr="005253B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187B6DFD"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Burk CR</w:t>
            </w:r>
          </w:p>
        </w:tc>
        <w:tc>
          <w:tcPr>
            <w:tcW w:w="3533" w:type="dxa"/>
            <w:noWrap/>
            <w:hideMark/>
          </w:tcPr>
          <w:p w14:paraId="523739FB"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Burk Carl J</w:t>
            </w:r>
          </w:p>
        </w:tc>
        <w:tc>
          <w:tcPr>
            <w:tcW w:w="1447" w:type="dxa"/>
            <w:noWrap/>
            <w:hideMark/>
          </w:tcPr>
          <w:p w14:paraId="2BB83F6E"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24.41041389</w:t>
            </w:r>
          </w:p>
        </w:tc>
      </w:tr>
      <w:tr w:rsidR="00142A6B" w:rsidRPr="00142A6B" w14:paraId="48BACF7A" w14:textId="77777777" w:rsidTr="005253B1">
        <w:trPr>
          <w:trHeight w:val="276"/>
        </w:trPr>
        <w:tc>
          <w:tcPr>
            <w:cnfStyle w:val="001000000000" w:firstRow="0" w:lastRow="0" w:firstColumn="1" w:lastColumn="0" w:oddVBand="0" w:evenVBand="0" w:oddHBand="0" w:evenHBand="0" w:firstRowFirstColumn="0" w:firstRowLastColumn="0" w:lastRowFirstColumn="0" w:lastRowLastColumn="0"/>
            <w:tcW w:w="4644" w:type="dxa"/>
            <w:noWrap/>
            <w:hideMark/>
          </w:tcPr>
          <w:p w14:paraId="29A6AD45" w14:textId="77777777" w:rsidR="00142A6B" w:rsidRPr="009D00D6" w:rsidRDefault="00142A6B" w:rsidP="00142A6B">
            <w:pPr>
              <w:spacing w:after="160" w:line="259" w:lineRule="auto"/>
              <w:rPr>
                <w:rFonts w:ascii="Calibri" w:eastAsia="Times New Roman" w:hAnsi="Calibri" w:cs="Times New Roman"/>
                <w:sz w:val="22"/>
                <w:szCs w:val="22"/>
              </w:rPr>
            </w:pPr>
            <w:r w:rsidRPr="009D00D6">
              <w:rPr>
                <w:rFonts w:ascii="Calibri" w:eastAsia="Times New Roman" w:hAnsi="Calibri" w:cs="Times New Roman"/>
                <w:sz w:val="22"/>
                <w:szCs w:val="22"/>
              </w:rPr>
              <w:t>Total</w:t>
            </w:r>
          </w:p>
        </w:tc>
        <w:tc>
          <w:tcPr>
            <w:tcW w:w="3533" w:type="dxa"/>
            <w:noWrap/>
            <w:hideMark/>
          </w:tcPr>
          <w:p w14:paraId="7A51EC3B" w14:textId="77777777" w:rsidR="00142A6B" w:rsidRPr="009D00D6"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2"/>
                <w:szCs w:val="22"/>
              </w:rPr>
            </w:pPr>
            <w:r w:rsidRPr="009D00D6">
              <w:rPr>
                <w:rFonts w:ascii="Calibri" w:eastAsia="Times New Roman" w:hAnsi="Calibri" w:cs="Times New Roman"/>
                <w:b/>
                <w:bCs/>
                <w:sz w:val="22"/>
                <w:szCs w:val="22"/>
              </w:rPr>
              <w:t> </w:t>
            </w:r>
          </w:p>
        </w:tc>
        <w:tc>
          <w:tcPr>
            <w:tcW w:w="1447" w:type="dxa"/>
            <w:noWrap/>
            <w:hideMark/>
          </w:tcPr>
          <w:p w14:paraId="33E08E2B" w14:textId="77777777" w:rsidR="00142A6B" w:rsidRPr="009D00D6"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2"/>
                <w:szCs w:val="22"/>
              </w:rPr>
            </w:pPr>
            <w:r w:rsidRPr="009D00D6">
              <w:rPr>
                <w:rFonts w:ascii="Calibri" w:eastAsia="Times New Roman" w:hAnsi="Calibri" w:cs="Times New Roman"/>
                <w:b/>
                <w:bCs/>
                <w:sz w:val="22"/>
                <w:szCs w:val="22"/>
              </w:rPr>
              <w:t>703.0912849</w:t>
            </w:r>
          </w:p>
        </w:tc>
      </w:tr>
    </w:tbl>
    <w:p w14:paraId="41B65C94" w14:textId="2A61E403" w:rsidR="00142A6B" w:rsidRPr="00AF37CD" w:rsidRDefault="0033778C" w:rsidP="00142A6B">
      <w:pPr>
        <w:spacing w:after="160" w:line="259" w:lineRule="auto"/>
        <w:rPr>
          <w:rFonts w:ascii="Calibri" w:eastAsia="Times New Roman" w:hAnsi="Calibri" w:cs="Times New Roman"/>
          <w:i/>
          <w:iCs/>
          <w:sz w:val="22"/>
          <w:szCs w:val="22"/>
        </w:rPr>
      </w:pPr>
      <w:r w:rsidRPr="00AF37CD">
        <w:rPr>
          <w:rFonts w:ascii="Calibri" w:eastAsia="Times New Roman" w:hAnsi="Calibri" w:cs="Times New Roman"/>
          <w:i/>
          <w:iCs/>
          <w:sz w:val="22"/>
          <w:szCs w:val="22"/>
        </w:rPr>
        <w:t>Source: Hatfield Assessor</w:t>
      </w:r>
      <w:r w:rsidR="00AF37CD" w:rsidRPr="00AF37CD">
        <w:rPr>
          <w:rFonts w:ascii="Calibri" w:eastAsia="Times New Roman" w:hAnsi="Calibri" w:cs="Times New Roman"/>
          <w:i/>
          <w:iCs/>
          <w:sz w:val="22"/>
          <w:szCs w:val="22"/>
        </w:rPr>
        <w:t>s Office</w:t>
      </w:r>
    </w:p>
    <w:p w14:paraId="0C0A6AC4"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b/>
          <w:sz w:val="22"/>
          <w:szCs w:val="22"/>
        </w:rPr>
        <w:t>Chapter Lands</w:t>
      </w:r>
    </w:p>
    <w:p w14:paraId="06AEA23F"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The Chapter 61 programs provide a means to assess land for taxes at its current use (forest, agriculture, or open space/recreation) as opposed to its development value.</w:t>
      </w:r>
    </w:p>
    <w:p w14:paraId="7492F179"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i/>
          <w:sz w:val="22"/>
          <w:szCs w:val="22"/>
        </w:rPr>
        <w:t xml:space="preserve">Chapter 61 - </w:t>
      </w:r>
      <w:r w:rsidRPr="00142A6B">
        <w:rPr>
          <w:rFonts w:ascii="Calibri" w:eastAsia="Times New Roman" w:hAnsi="Calibri" w:cs="Times New Roman"/>
          <w:sz w:val="22"/>
          <w:szCs w:val="22"/>
        </w:rPr>
        <w:t>Intended for landowners with long-term, active forest management. Assessment of forestland based on the land’s ability to grow timber.</w:t>
      </w:r>
    </w:p>
    <w:p w14:paraId="44469DB3"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i/>
          <w:sz w:val="22"/>
          <w:szCs w:val="22"/>
        </w:rPr>
        <w:t xml:space="preserve">Chapter 61A - </w:t>
      </w:r>
      <w:r w:rsidRPr="00142A6B">
        <w:rPr>
          <w:rFonts w:ascii="Calibri" w:eastAsia="Times New Roman" w:hAnsi="Calibri" w:cs="Times New Roman"/>
          <w:sz w:val="22"/>
          <w:szCs w:val="22"/>
        </w:rPr>
        <w:t>Intended for landowners engaged in agricultural or horticultural use. Assessment based on the land’s ability to produce the agricultural or horticultural product being grown. Forestland may be enrolled and is based on the land's ability to grow timber.</w:t>
      </w:r>
    </w:p>
    <w:p w14:paraId="641CC7D9"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i/>
          <w:sz w:val="22"/>
          <w:szCs w:val="22"/>
        </w:rPr>
        <w:t>Chapter 61B</w:t>
      </w:r>
      <w:r w:rsidRPr="00142A6B">
        <w:rPr>
          <w:rFonts w:ascii="Calibri" w:eastAsia="Times New Roman" w:hAnsi="Calibri" w:cs="Times New Roman"/>
          <w:sz w:val="22"/>
          <w:szCs w:val="22"/>
        </w:rPr>
        <w:t>- Intended for landowners maintaining the land in a substantially natural, wild or open condition. Assessment of forestland under Ch. 61B is 25% of the current assessed value of the land.</w:t>
      </w:r>
    </w:p>
    <w:p w14:paraId="3F2BB848"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There are 219 acres in Chapter 61, 2,309 acres in 61A, and 468 acres in 61B. It is important to recognize that enrollment in the Chapter 61 program is not a permanent form of protection from development. Towns have the first right of refusal on lands classified under Chapter 61 if such lands are sold for residential, commercial, or industrial purposes. In this case, the right of first refusal is a legal interest in the property that grants the town the right to match a bona fide offer for conversion of the property from its forest, agricultural, or recreational use.</w:t>
      </w:r>
    </w:p>
    <w:p w14:paraId="0B4983F1" w14:textId="77777777" w:rsidR="00142A6B" w:rsidRPr="00142A6B" w:rsidRDefault="00142A6B" w:rsidP="009D00D6">
      <w:pPr>
        <w:pStyle w:val="Heading2"/>
      </w:pPr>
      <w:bookmarkStart w:id="80" w:name="_Toc120012935"/>
      <w:r w:rsidRPr="00142A6B">
        <w:t>Public and Non-Profit Parcels Municipal Recreation Lands</w:t>
      </w:r>
      <w:bookmarkEnd w:id="80"/>
    </w:p>
    <w:p w14:paraId="1E57699A"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 xml:space="preserve">There are 742 acres of municipally owned land in Hatfield.  Below is an abbreviated list of some of the most prominent sites.  See </w:t>
      </w:r>
      <w:r w:rsidRPr="00142A6B">
        <w:rPr>
          <w:rFonts w:ascii="Calibri" w:eastAsia="Times New Roman" w:hAnsi="Calibri" w:cs="Times New Roman"/>
          <w:b/>
          <w:sz w:val="22"/>
          <w:szCs w:val="22"/>
          <w:u w:val="thick"/>
        </w:rPr>
        <w:t xml:space="preserve">Table 12 </w:t>
      </w:r>
      <w:r w:rsidRPr="00142A6B">
        <w:rPr>
          <w:rFonts w:ascii="Calibri" w:eastAsia="Times New Roman" w:hAnsi="Calibri" w:cs="Times New Roman"/>
          <w:sz w:val="22"/>
          <w:szCs w:val="22"/>
        </w:rPr>
        <w:t>for a complete listing.</w:t>
      </w:r>
    </w:p>
    <w:p w14:paraId="1A7B0380" w14:textId="77777777" w:rsidR="00142A6B" w:rsidRPr="00142A6B" w:rsidRDefault="00142A6B" w:rsidP="00142A6B">
      <w:pPr>
        <w:spacing w:after="160" w:line="259" w:lineRule="auto"/>
        <w:rPr>
          <w:rFonts w:ascii="Calibri" w:eastAsia="Times New Roman" w:hAnsi="Calibri" w:cs="Times New Roman"/>
          <w:sz w:val="22"/>
          <w:szCs w:val="22"/>
        </w:rPr>
        <w:sectPr w:rsidR="00142A6B" w:rsidRPr="00142A6B" w:rsidSect="002C44A8">
          <w:headerReference w:type="default" r:id="rId17"/>
          <w:pgSz w:w="12240" w:h="15840"/>
          <w:pgMar w:top="1440" w:right="1080" w:bottom="1440" w:left="1080" w:header="0" w:footer="720" w:gutter="0"/>
          <w:cols w:space="720"/>
          <w:docGrid w:linePitch="286"/>
        </w:sectPr>
      </w:pPr>
    </w:p>
    <w:p w14:paraId="0E2F5000" w14:textId="65FD214D" w:rsidR="00142A6B" w:rsidRPr="00E51B62" w:rsidRDefault="00142A6B" w:rsidP="00142A6B">
      <w:pPr>
        <w:spacing w:after="160" w:line="259" w:lineRule="auto"/>
        <w:rPr>
          <w:rFonts w:ascii="Calibri" w:eastAsia="Times New Roman" w:hAnsi="Calibri" w:cs="Times New Roman"/>
          <w:b/>
          <w:bCs/>
          <w:sz w:val="22"/>
          <w:szCs w:val="22"/>
        </w:rPr>
      </w:pPr>
      <w:r w:rsidRPr="00142A6B">
        <w:rPr>
          <w:rFonts w:ascii="Calibri" w:eastAsia="Times New Roman" w:hAnsi="Calibri" w:cs="Times New Roman"/>
          <w:b/>
          <w:bCs/>
          <w:sz w:val="22"/>
          <w:szCs w:val="22"/>
        </w:rPr>
        <w:lastRenderedPageBreak/>
        <w:t>Municipal Recreation Lands</w:t>
      </w:r>
    </w:p>
    <w:p w14:paraId="481CB83D" w14:textId="77777777" w:rsidR="00142A6B" w:rsidRPr="00C36495" w:rsidRDefault="00142A6B" w:rsidP="00142A6B">
      <w:pPr>
        <w:spacing w:after="160" w:line="259" w:lineRule="auto"/>
        <w:rPr>
          <w:rFonts w:ascii="Calibri" w:eastAsia="Times New Roman" w:hAnsi="Calibri" w:cs="Times New Roman"/>
          <w:sz w:val="22"/>
          <w:szCs w:val="22"/>
          <w:u w:val="single"/>
        </w:rPr>
      </w:pPr>
      <w:r w:rsidRPr="00C36495">
        <w:rPr>
          <w:rFonts w:ascii="Calibri" w:eastAsia="Times New Roman" w:hAnsi="Calibri" w:cs="Times New Roman"/>
          <w:sz w:val="22"/>
          <w:szCs w:val="22"/>
          <w:u w:val="single"/>
        </w:rPr>
        <w:t>Smith Academy Park</w:t>
      </w:r>
    </w:p>
    <w:p w14:paraId="10D4C465" w14:textId="77777777" w:rsidR="00142A6B" w:rsidRPr="00C36495" w:rsidRDefault="00142A6B" w:rsidP="00142A6B">
      <w:pPr>
        <w:spacing w:after="160" w:line="259" w:lineRule="auto"/>
        <w:rPr>
          <w:rFonts w:ascii="Calibri" w:eastAsia="Times New Roman" w:hAnsi="Calibri" w:cs="Times New Roman"/>
          <w:sz w:val="22"/>
          <w:szCs w:val="22"/>
        </w:rPr>
      </w:pPr>
      <w:r w:rsidRPr="00C36495">
        <w:rPr>
          <w:rFonts w:ascii="Calibri" w:eastAsia="Times New Roman" w:hAnsi="Calibri" w:cs="Times New Roman"/>
          <w:sz w:val="22"/>
          <w:szCs w:val="22"/>
        </w:rPr>
        <w:t>The Town has renovated the Smith Academy Park which is a 1± acres parcel next to Town Hall. The park is being used for outdoor concerts and other passive recreation. A plan is in place to construct a pavilion in the park to further enhance passive recreation opportunities.</w:t>
      </w:r>
    </w:p>
    <w:p w14:paraId="4D7F0E10"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u w:val="single"/>
        </w:rPr>
        <w:t>Hatfield Elementary School Grounds</w:t>
      </w:r>
    </w:p>
    <w:p w14:paraId="4C77C9F3" w14:textId="3AF37A5D"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There are two soccer fields and two baseball/softball fields behind the new school. There are also two playgrounds on school grounds: one for preschool and kindergarten age children and second for older elementary school children.</w:t>
      </w:r>
    </w:p>
    <w:p w14:paraId="2A8B50FC" w14:textId="77777777" w:rsidR="00142A6B" w:rsidRPr="00142A6B" w:rsidRDefault="00142A6B" w:rsidP="00142A6B">
      <w:pPr>
        <w:spacing w:after="160" w:line="259" w:lineRule="auto"/>
        <w:rPr>
          <w:rFonts w:ascii="Calibri" w:eastAsia="Times New Roman" w:hAnsi="Calibri" w:cs="Times New Roman"/>
          <w:sz w:val="22"/>
          <w:szCs w:val="22"/>
          <w:u w:val="single"/>
        </w:rPr>
      </w:pPr>
      <w:r w:rsidRPr="00142A6B">
        <w:rPr>
          <w:rFonts w:ascii="Calibri" w:eastAsia="Times New Roman" w:hAnsi="Calibri" w:cs="Times New Roman"/>
          <w:sz w:val="22"/>
          <w:szCs w:val="22"/>
          <w:u w:val="single"/>
        </w:rPr>
        <w:t>Smith Academy Fields</w:t>
      </w:r>
    </w:p>
    <w:p w14:paraId="706F89F2" w14:textId="29AA1123"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 xml:space="preserve">The 38 acres around Smith Academy, the Town's public High School, offer the opportunity for field recreational sports. There are 2 baseball diamonds, 2 softball fields, a </w:t>
      </w:r>
      <w:r w:rsidRPr="00C36495">
        <w:rPr>
          <w:rFonts w:ascii="Calibri" w:eastAsia="Times New Roman" w:hAnsi="Calibri" w:cs="Times New Roman"/>
          <w:sz w:val="22"/>
          <w:szCs w:val="22"/>
        </w:rPr>
        <w:t>soccer field, a field hockey field</w:t>
      </w:r>
      <w:r w:rsidRPr="00142A6B">
        <w:rPr>
          <w:rFonts w:ascii="Calibri" w:eastAsia="Times New Roman" w:hAnsi="Calibri" w:cs="Times New Roman"/>
          <w:sz w:val="22"/>
          <w:szCs w:val="22"/>
        </w:rPr>
        <w:t xml:space="preserve">, and </w:t>
      </w:r>
      <w:r w:rsidRPr="00C36495">
        <w:rPr>
          <w:rFonts w:ascii="Calibri" w:eastAsia="Times New Roman" w:hAnsi="Calibri" w:cs="Times New Roman"/>
          <w:sz w:val="22"/>
          <w:szCs w:val="22"/>
        </w:rPr>
        <w:t>an</w:t>
      </w:r>
      <w:r w:rsidRPr="00142A6B">
        <w:rPr>
          <w:rFonts w:ascii="Calibri" w:eastAsia="Times New Roman" w:hAnsi="Calibri" w:cs="Times New Roman"/>
          <w:sz w:val="22"/>
          <w:szCs w:val="22"/>
        </w:rPr>
        <w:t xml:space="preserve"> outdoor basketball court. While most heavily used by the school system, which manages the areas, other groups may use the field with permission from the school committee. In the summer the Recreation Department uses the fields for summer programming. </w:t>
      </w:r>
      <w:r w:rsidRPr="00C36495">
        <w:rPr>
          <w:rFonts w:ascii="Calibri" w:eastAsia="Times New Roman" w:hAnsi="Calibri" w:cs="Times New Roman"/>
          <w:sz w:val="22"/>
          <w:szCs w:val="22"/>
        </w:rPr>
        <w:t xml:space="preserve">Construction has recently been started on a recreational walkway around the playing fields. </w:t>
      </w:r>
      <w:r w:rsidRPr="00142A6B">
        <w:rPr>
          <w:rFonts w:ascii="Calibri" w:eastAsia="Times New Roman" w:hAnsi="Calibri" w:cs="Times New Roman"/>
          <w:sz w:val="22"/>
          <w:szCs w:val="22"/>
        </w:rPr>
        <w:t>There is undeveloped land available in this tract for field expansion if the need arises.</w:t>
      </w:r>
    </w:p>
    <w:p w14:paraId="020BFE7B"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u w:val="single"/>
        </w:rPr>
        <w:t>Former Center School Grounds</w:t>
      </w:r>
    </w:p>
    <w:p w14:paraId="0C58FED5" w14:textId="7C602CE6"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The fields around the former Center School in the center of town offer additional opportunity for field sports. This 6± acres parcel, owned and managed by the Town, has a baseball and softball diamond. The area also connects with the dike and thus is contiguous with the river.</w:t>
      </w:r>
    </w:p>
    <w:p w14:paraId="4D34DD49" w14:textId="5666EFAB"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u w:val="single"/>
        </w:rPr>
        <w:t>Town Hall Basketball Courts and Playground</w:t>
      </w:r>
    </w:p>
    <w:p w14:paraId="05EF24DF" w14:textId="10A774CF"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Completed in 2013, the new basketball courts and play structure are located next to the Fire Station behind town hall. This facility is managed by the Recreation Commission.</w:t>
      </w:r>
    </w:p>
    <w:p w14:paraId="42662766" w14:textId="46054445"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u w:val="single"/>
        </w:rPr>
        <w:t>Town of Hatfield, Terry Blunt Watershed and Conservation Area</w:t>
      </w:r>
    </w:p>
    <w:p w14:paraId="509BA12C" w14:textId="395F5489" w:rsidR="009D00D6"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The Town has acquired since the beginning of the 20th century, land in the north-west corner of the town for the purposes of maintaining a drinking water reservoir and watershed. The area was recently, in Spring 2013, dedicated as the Hatfield, Terry Blunt Watershed and Conservation Area in memory of Terry Blunt. The conservation area contains approximately 600 acres. An approximately 1-mile long trail was built by the Open Space Committee on the southern portion of the area in 2013 and is open to the public for hiking. Access to the trail is on Rocks Road at the south end, and Reservoir Road at the north end. The unpaved path traverses some of the highest elevation in Hatfield under a high open forest canopy offering a unique outdoor experience in Hatfield.</w:t>
      </w:r>
    </w:p>
    <w:p w14:paraId="193ADB20" w14:textId="01F50C75" w:rsidR="00E51B62" w:rsidRDefault="00E51B62" w:rsidP="00142A6B">
      <w:pPr>
        <w:spacing w:after="160" w:line="259" w:lineRule="auto"/>
        <w:rPr>
          <w:rFonts w:ascii="Calibri" w:eastAsia="Times New Roman" w:hAnsi="Calibri" w:cs="Times New Roman"/>
          <w:sz w:val="22"/>
          <w:szCs w:val="22"/>
        </w:rPr>
      </w:pPr>
    </w:p>
    <w:p w14:paraId="30EB8FF7" w14:textId="57FEB7B2" w:rsidR="00E51B62" w:rsidRDefault="00E51B62" w:rsidP="00142A6B">
      <w:pPr>
        <w:spacing w:after="160" w:line="259" w:lineRule="auto"/>
        <w:rPr>
          <w:rFonts w:ascii="Calibri" w:eastAsia="Times New Roman" w:hAnsi="Calibri" w:cs="Times New Roman"/>
          <w:sz w:val="22"/>
          <w:szCs w:val="22"/>
        </w:rPr>
      </w:pPr>
    </w:p>
    <w:p w14:paraId="61DA04A6" w14:textId="77777777" w:rsidR="00E51B62" w:rsidRPr="00142A6B" w:rsidRDefault="00E51B62" w:rsidP="00142A6B">
      <w:pPr>
        <w:spacing w:after="160" w:line="259" w:lineRule="auto"/>
        <w:rPr>
          <w:rFonts w:ascii="Calibri" w:eastAsia="Times New Roman" w:hAnsi="Calibri" w:cs="Times New Roman"/>
          <w:sz w:val="22"/>
          <w:szCs w:val="22"/>
        </w:rPr>
      </w:pPr>
    </w:p>
    <w:p w14:paraId="56B89221" w14:textId="77777777" w:rsidR="00142A6B" w:rsidRPr="00142A6B" w:rsidRDefault="00142A6B" w:rsidP="00142A6B">
      <w:pPr>
        <w:spacing w:after="160" w:line="259" w:lineRule="auto"/>
        <w:rPr>
          <w:rFonts w:ascii="Calibri" w:eastAsia="Times New Roman" w:hAnsi="Calibri" w:cs="Times New Roman"/>
          <w:b/>
          <w:bCs/>
          <w:sz w:val="22"/>
          <w:szCs w:val="22"/>
        </w:rPr>
      </w:pPr>
      <w:r w:rsidRPr="00142A6B">
        <w:rPr>
          <w:rFonts w:ascii="Calibri" w:eastAsia="Times New Roman" w:hAnsi="Calibri" w:cs="Times New Roman"/>
          <w:b/>
          <w:bCs/>
          <w:sz w:val="22"/>
          <w:szCs w:val="22"/>
        </w:rPr>
        <w:lastRenderedPageBreak/>
        <w:t xml:space="preserve">State Recreation </w:t>
      </w:r>
      <w:commentRangeStart w:id="81"/>
      <w:commentRangeStart w:id="82"/>
      <w:commentRangeStart w:id="83"/>
      <w:r w:rsidRPr="00142A6B">
        <w:rPr>
          <w:rFonts w:ascii="Calibri" w:eastAsia="Times New Roman" w:hAnsi="Calibri" w:cs="Times New Roman"/>
          <w:b/>
          <w:bCs/>
          <w:sz w:val="22"/>
          <w:szCs w:val="22"/>
        </w:rPr>
        <w:t>Lands</w:t>
      </w:r>
      <w:commentRangeEnd w:id="81"/>
      <w:r w:rsidRPr="00142A6B">
        <w:rPr>
          <w:rFonts w:ascii="Calibri" w:eastAsia="Times New Roman" w:hAnsi="Calibri" w:cs="Times New Roman"/>
          <w:sz w:val="22"/>
          <w:szCs w:val="22"/>
        </w:rPr>
        <w:commentReference w:id="81"/>
      </w:r>
      <w:commentRangeEnd w:id="82"/>
      <w:r w:rsidRPr="00142A6B">
        <w:rPr>
          <w:rFonts w:ascii="Calibri" w:eastAsia="Times New Roman" w:hAnsi="Calibri" w:cs="Times New Roman"/>
          <w:sz w:val="22"/>
          <w:szCs w:val="22"/>
        </w:rPr>
        <w:commentReference w:id="82"/>
      </w:r>
      <w:commentRangeEnd w:id="83"/>
      <w:r w:rsidRPr="00142A6B">
        <w:rPr>
          <w:rFonts w:ascii="Calibri" w:eastAsia="Times New Roman" w:hAnsi="Calibri" w:cs="Times New Roman"/>
          <w:sz w:val="22"/>
          <w:szCs w:val="22"/>
        </w:rPr>
        <w:commentReference w:id="83"/>
      </w:r>
    </w:p>
    <w:p w14:paraId="01CACF50"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u w:val="single"/>
        </w:rPr>
        <w:t>State Boat Ramp</w:t>
      </w:r>
    </w:p>
    <w:p w14:paraId="5C7FE2F0"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The Commonwealth of Massachusetts owns 5.7± acres near Kellogg Hill Rd. for use as a public boat ramp. This ramp serves as one of the few access points to the river from the west bank in this area. Parking is provided and regional as well as local users use this area in the three seasons. The parcel is large enough to accommodate further picnic or recreational facilities.</w:t>
      </w:r>
    </w:p>
    <w:p w14:paraId="3131F7D8"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u w:val="single"/>
        </w:rPr>
        <w:t>Bashin Beach</w:t>
      </w:r>
    </w:p>
    <w:p w14:paraId="64FDDE1A"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Owned by the Commonwealth of Massachusetts as part of the Connecticut River Greenway, this beach and swimming area has few amenities but is an important recreational facility in Hatfield. This area is not maintained and shows evidence of litter and the lack of sanitary facilities. Given its lack of development, it is not particularly safe or attractive as a swimming area and does not meet the outdoor recreational needs of many Hatfield families.</w:t>
      </w:r>
    </w:p>
    <w:p w14:paraId="7A3E73F8" w14:textId="77777777" w:rsidR="00142A6B" w:rsidRPr="00142A6B" w:rsidRDefault="00142A6B" w:rsidP="00142A6B">
      <w:pPr>
        <w:spacing w:after="160" w:line="259" w:lineRule="auto"/>
        <w:rPr>
          <w:rFonts w:ascii="Calibri" w:eastAsia="Times New Roman" w:hAnsi="Calibri" w:cs="Times New Roman"/>
          <w:b/>
          <w:bCs/>
          <w:sz w:val="22"/>
          <w:szCs w:val="22"/>
        </w:rPr>
      </w:pPr>
      <w:r w:rsidRPr="00142A6B">
        <w:rPr>
          <w:rFonts w:ascii="Calibri" w:eastAsia="Times New Roman" w:hAnsi="Calibri" w:cs="Times New Roman"/>
          <w:b/>
          <w:bCs/>
          <w:sz w:val="22"/>
          <w:szCs w:val="22"/>
        </w:rPr>
        <w:t>Other Public Lands</w:t>
      </w:r>
    </w:p>
    <w:p w14:paraId="4DF90AE9" w14:textId="32E5DFEF" w:rsidR="00142A6B" w:rsidRPr="002B63B1"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The City of Northampton owns 70150.84 acres of open space in Hatfield, shown in Table 5.3 below. The majority of those acres are for watershed protection of the City’s Mountain Road Reservoir located west of Hatfield’s Running Gutter Reservoir. A smaller almost 8-acre parcel was recently acquired along the southern boundary of Hatfield with Northampton for potential development of a rail trail.</w:t>
      </w:r>
    </w:p>
    <w:tbl>
      <w:tblPr>
        <w:tblStyle w:val="GridTable4-Accent11"/>
        <w:tblW w:w="0" w:type="auto"/>
        <w:tblLayout w:type="fixed"/>
        <w:tblLook w:val="04E0" w:firstRow="1" w:lastRow="1" w:firstColumn="1" w:lastColumn="0" w:noHBand="0" w:noVBand="1"/>
      </w:tblPr>
      <w:tblGrid>
        <w:gridCol w:w="2646"/>
        <w:gridCol w:w="2389"/>
        <w:gridCol w:w="3510"/>
      </w:tblGrid>
      <w:tr w:rsidR="002B63B1" w:rsidRPr="00142A6B" w14:paraId="4B71F5BD" w14:textId="77777777" w:rsidTr="00231939">
        <w:trPr>
          <w:cnfStyle w:val="100000000000" w:firstRow="1" w:lastRow="0" w:firstColumn="0" w:lastColumn="0" w:oddVBand="0" w:evenVBand="0" w:oddHBand="0" w:evenHBand="0" w:firstRowFirstColumn="0" w:firstRowLastColumn="0" w:lastRowFirstColumn="0" w:lastRowLastColumn="0"/>
          <w:trHeight w:hRule="exact" w:val="253"/>
        </w:trPr>
        <w:tc>
          <w:tcPr>
            <w:cnfStyle w:val="001000000000" w:firstRow="0" w:lastRow="0" w:firstColumn="1" w:lastColumn="0" w:oddVBand="0" w:evenVBand="0" w:oddHBand="0" w:evenHBand="0" w:firstRowFirstColumn="0" w:firstRowLastColumn="0" w:lastRowFirstColumn="0" w:lastRowLastColumn="0"/>
            <w:tcW w:w="8545" w:type="dxa"/>
            <w:gridSpan w:val="3"/>
          </w:tcPr>
          <w:p w14:paraId="30E7E611" w14:textId="61FC469C" w:rsidR="002B63B1" w:rsidRPr="009D00D6" w:rsidRDefault="002B63B1" w:rsidP="00142A6B">
            <w:pPr>
              <w:spacing w:after="160" w:line="259" w:lineRule="auto"/>
              <w:rPr>
                <w:rFonts w:ascii="Calibri" w:eastAsia="Times New Roman" w:hAnsi="Calibri" w:cs="Times New Roman"/>
                <w:sz w:val="22"/>
                <w:szCs w:val="22"/>
              </w:rPr>
            </w:pPr>
            <w:r w:rsidRPr="002B63B1">
              <w:rPr>
                <w:rFonts w:ascii="Calibri" w:eastAsia="Times New Roman" w:hAnsi="Calibri" w:cs="Times New Roman"/>
                <w:sz w:val="22"/>
                <w:szCs w:val="22"/>
              </w:rPr>
              <w:t>Table 5.3:  Open Space and Recreation Lands Owned by City of Northampton</w:t>
            </w:r>
          </w:p>
        </w:tc>
      </w:tr>
      <w:tr w:rsidR="00142A6B" w:rsidRPr="00142A6B" w14:paraId="62480962" w14:textId="77777777" w:rsidTr="009D00D6">
        <w:trPr>
          <w:cnfStyle w:val="000000100000" w:firstRow="0" w:lastRow="0" w:firstColumn="0" w:lastColumn="0" w:oddVBand="0" w:evenVBand="0" w:oddHBand="1" w:evenHBand="0" w:firstRowFirstColumn="0" w:firstRowLastColumn="0" w:lastRowFirstColumn="0" w:lastRowLastColumn="0"/>
          <w:trHeight w:hRule="exact" w:val="253"/>
        </w:trPr>
        <w:tc>
          <w:tcPr>
            <w:cnfStyle w:val="001000000000" w:firstRow="0" w:lastRow="0" w:firstColumn="1" w:lastColumn="0" w:oddVBand="0" w:evenVBand="0" w:oddHBand="0" w:evenHBand="0" w:firstRowFirstColumn="0" w:firstRowLastColumn="0" w:lastRowFirstColumn="0" w:lastRowLastColumn="0"/>
            <w:tcW w:w="2646" w:type="dxa"/>
          </w:tcPr>
          <w:p w14:paraId="66246582" w14:textId="77777777" w:rsidR="00142A6B" w:rsidRPr="009D00D6" w:rsidRDefault="00142A6B" w:rsidP="00142A6B">
            <w:pPr>
              <w:spacing w:after="160" w:line="259" w:lineRule="auto"/>
              <w:rPr>
                <w:rFonts w:ascii="Calibri" w:eastAsia="Times New Roman" w:hAnsi="Calibri" w:cs="Times New Roman"/>
                <w:sz w:val="22"/>
                <w:szCs w:val="22"/>
              </w:rPr>
            </w:pPr>
            <w:r w:rsidRPr="009D00D6">
              <w:rPr>
                <w:rFonts w:ascii="Calibri" w:eastAsia="Times New Roman" w:hAnsi="Calibri" w:cs="Times New Roman"/>
                <w:sz w:val="22"/>
                <w:szCs w:val="22"/>
              </w:rPr>
              <w:t>OWNER</w:t>
            </w:r>
          </w:p>
        </w:tc>
        <w:tc>
          <w:tcPr>
            <w:tcW w:w="2389" w:type="dxa"/>
          </w:tcPr>
          <w:p w14:paraId="1D571667" w14:textId="77777777" w:rsidR="00142A6B" w:rsidRPr="002B63B1"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2"/>
                <w:szCs w:val="22"/>
              </w:rPr>
            </w:pPr>
            <w:r w:rsidRPr="002B63B1">
              <w:rPr>
                <w:rFonts w:ascii="Calibri" w:eastAsia="Times New Roman" w:hAnsi="Calibri" w:cs="Times New Roman"/>
                <w:b/>
                <w:bCs/>
                <w:sz w:val="22"/>
                <w:szCs w:val="22"/>
              </w:rPr>
              <w:t>ACRES</w:t>
            </w:r>
          </w:p>
        </w:tc>
        <w:tc>
          <w:tcPr>
            <w:tcW w:w="3510" w:type="dxa"/>
          </w:tcPr>
          <w:p w14:paraId="31032FA8" w14:textId="77777777" w:rsidR="00142A6B" w:rsidRPr="002B63B1"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2"/>
                <w:szCs w:val="22"/>
              </w:rPr>
            </w:pPr>
            <w:r w:rsidRPr="002B63B1">
              <w:rPr>
                <w:rFonts w:ascii="Calibri" w:eastAsia="Times New Roman" w:hAnsi="Calibri" w:cs="Times New Roman"/>
                <w:b/>
                <w:bCs/>
                <w:sz w:val="22"/>
                <w:szCs w:val="22"/>
              </w:rPr>
              <w:t>LOCATION</w:t>
            </w:r>
          </w:p>
        </w:tc>
      </w:tr>
      <w:tr w:rsidR="00142A6B" w:rsidRPr="00142A6B" w14:paraId="40C11D14" w14:textId="77777777" w:rsidTr="009D00D6">
        <w:trPr>
          <w:trHeight w:hRule="exact" w:val="371"/>
        </w:trPr>
        <w:tc>
          <w:tcPr>
            <w:cnfStyle w:val="001000000000" w:firstRow="0" w:lastRow="0" w:firstColumn="1" w:lastColumn="0" w:oddVBand="0" w:evenVBand="0" w:oddHBand="0" w:evenHBand="0" w:firstRowFirstColumn="0" w:firstRowLastColumn="0" w:lastRowFirstColumn="0" w:lastRowLastColumn="0"/>
            <w:tcW w:w="2646" w:type="dxa"/>
          </w:tcPr>
          <w:p w14:paraId="009CEE24" w14:textId="77777777" w:rsidR="00142A6B" w:rsidRPr="00142A6B" w:rsidRDefault="00142A6B" w:rsidP="00142A6B">
            <w:pPr>
              <w:spacing w:after="160" w:line="259" w:lineRule="auto"/>
              <w:rPr>
                <w:rFonts w:ascii="Calibri" w:eastAsia="Times New Roman" w:hAnsi="Calibri" w:cs="Times New Roman"/>
                <w:b w:val="0"/>
                <w:bCs w:val="0"/>
                <w:sz w:val="22"/>
                <w:szCs w:val="22"/>
              </w:rPr>
            </w:pPr>
            <w:r w:rsidRPr="00142A6B">
              <w:rPr>
                <w:rFonts w:ascii="Calibri" w:eastAsia="Times New Roman" w:hAnsi="Calibri" w:cs="Times New Roman"/>
                <w:b w:val="0"/>
                <w:bCs w:val="0"/>
                <w:sz w:val="22"/>
                <w:szCs w:val="22"/>
              </w:rPr>
              <w:t>City of Northampton</w:t>
            </w:r>
          </w:p>
        </w:tc>
        <w:tc>
          <w:tcPr>
            <w:tcW w:w="2389" w:type="dxa"/>
          </w:tcPr>
          <w:p w14:paraId="1F688005"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31.20</w:t>
            </w:r>
          </w:p>
        </w:tc>
        <w:tc>
          <w:tcPr>
            <w:tcW w:w="3510" w:type="dxa"/>
          </w:tcPr>
          <w:p w14:paraId="0704085A"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Mountain Road Reservoir</w:t>
            </w:r>
          </w:p>
        </w:tc>
      </w:tr>
      <w:tr w:rsidR="00142A6B" w:rsidRPr="00142A6B" w14:paraId="6536A457" w14:textId="77777777" w:rsidTr="009D00D6">
        <w:trPr>
          <w:cnfStyle w:val="000000100000" w:firstRow="0" w:lastRow="0" w:firstColumn="0" w:lastColumn="0" w:oddVBand="0" w:evenVBand="0" w:oddHBand="1" w:evenHBand="0" w:firstRowFirstColumn="0" w:firstRowLastColumn="0" w:lastRowFirstColumn="0" w:lastRowLastColumn="0"/>
          <w:trHeight w:hRule="exact" w:val="362"/>
        </w:trPr>
        <w:tc>
          <w:tcPr>
            <w:cnfStyle w:val="001000000000" w:firstRow="0" w:lastRow="0" w:firstColumn="1" w:lastColumn="0" w:oddVBand="0" w:evenVBand="0" w:oddHBand="0" w:evenHBand="0" w:firstRowFirstColumn="0" w:firstRowLastColumn="0" w:lastRowFirstColumn="0" w:lastRowLastColumn="0"/>
            <w:tcW w:w="2646" w:type="dxa"/>
          </w:tcPr>
          <w:p w14:paraId="4B85692F" w14:textId="77777777" w:rsidR="00142A6B" w:rsidRPr="00142A6B" w:rsidRDefault="00142A6B" w:rsidP="00142A6B">
            <w:pPr>
              <w:spacing w:after="160" w:line="259" w:lineRule="auto"/>
              <w:rPr>
                <w:rFonts w:ascii="Calibri" w:eastAsia="Times New Roman" w:hAnsi="Calibri" w:cs="Times New Roman"/>
                <w:b w:val="0"/>
                <w:bCs w:val="0"/>
                <w:sz w:val="22"/>
                <w:szCs w:val="22"/>
              </w:rPr>
            </w:pPr>
            <w:r w:rsidRPr="00142A6B">
              <w:rPr>
                <w:rFonts w:ascii="Calibri" w:eastAsia="Times New Roman" w:hAnsi="Calibri" w:cs="Times New Roman"/>
                <w:b w:val="0"/>
                <w:bCs w:val="0"/>
                <w:sz w:val="22"/>
                <w:szCs w:val="22"/>
              </w:rPr>
              <w:t>City of Northampton</w:t>
            </w:r>
          </w:p>
        </w:tc>
        <w:tc>
          <w:tcPr>
            <w:tcW w:w="2389" w:type="dxa"/>
          </w:tcPr>
          <w:p w14:paraId="58211B38"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8.77</w:t>
            </w:r>
          </w:p>
        </w:tc>
        <w:tc>
          <w:tcPr>
            <w:tcW w:w="3510" w:type="dxa"/>
          </w:tcPr>
          <w:p w14:paraId="091E29CF"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Mountain Road Reservoir</w:t>
            </w:r>
          </w:p>
        </w:tc>
      </w:tr>
      <w:tr w:rsidR="00142A6B" w:rsidRPr="00142A6B" w14:paraId="4D6C4398" w14:textId="77777777" w:rsidTr="009D00D6">
        <w:trPr>
          <w:trHeight w:hRule="exact" w:val="371"/>
        </w:trPr>
        <w:tc>
          <w:tcPr>
            <w:cnfStyle w:val="001000000000" w:firstRow="0" w:lastRow="0" w:firstColumn="1" w:lastColumn="0" w:oddVBand="0" w:evenVBand="0" w:oddHBand="0" w:evenHBand="0" w:firstRowFirstColumn="0" w:firstRowLastColumn="0" w:lastRowFirstColumn="0" w:lastRowLastColumn="0"/>
            <w:tcW w:w="2646" w:type="dxa"/>
          </w:tcPr>
          <w:p w14:paraId="7C4B9C02" w14:textId="77777777" w:rsidR="00142A6B" w:rsidRPr="00142A6B" w:rsidRDefault="00142A6B" w:rsidP="00142A6B">
            <w:pPr>
              <w:spacing w:after="160" w:line="259" w:lineRule="auto"/>
              <w:rPr>
                <w:rFonts w:ascii="Calibri" w:eastAsia="Times New Roman" w:hAnsi="Calibri" w:cs="Times New Roman"/>
                <w:b w:val="0"/>
                <w:bCs w:val="0"/>
                <w:sz w:val="22"/>
                <w:szCs w:val="22"/>
              </w:rPr>
            </w:pPr>
            <w:r w:rsidRPr="00142A6B">
              <w:rPr>
                <w:rFonts w:ascii="Calibri" w:eastAsia="Times New Roman" w:hAnsi="Calibri" w:cs="Times New Roman"/>
                <w:b w:val="0"/>
                <w:bCs w:val="0"/>
                <w:sz w:val="22"/>
                <w:szCs w:val="22"/>
              </w:rPr>
              <w:t>City of Northampton</w:t>
            </w:r>
          </w:p>
        </w:tc>
        <w:tc>
          <w:tcPr>
            <w:tcW w:w="2389" w:type="dxa"/>
          </w:tcPr>
          <w:p w14:paraId="7BACE2F9"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7.92</w:t>
            </w:r>
          </w:p>
        </w:tc>
        <w:tc>
          <w:tcPr>
            <w:tcW w:w="3510" w:type="dxa"/>
          </w:tcPr>
          <w:p w14:paraId="328C5A2D"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Mountain Road Reservoir</w:t>
            </w:r>
          </w:p>
        </w:tc>
      </w:tr>
      <w:tr w:rsidR="00142A6B" w:rsidRPr="00142A6B" w14:paraId="7E4C2769" w14:textId="77777777" w:rsidTr="009D00D6">
        <w:trPr>
          <w:cnfStyle w:val="000000100000" w:firstRow="0" w:lastRow="0" w:firstColumn="0" w:lastColumn="0" w:oddVBand="0" w:evenVBand="0" w:oddHBand="1" w:evenHBand="0" w:firstRowFirstColumn="0" w:firstRowLastColumn="0" w:lastRowFirstColumn="0" w:lastRowLastColumn="0"/>
          <w:trHeight w:hRule="exact" w:val="371"/>
        </w:trPr>
        <w:tc>
          <w:tcPr>
            <w:cnfStyle w:val="001000000000" w:firstRow="0" w:lastRow="0" w:firstColumn="1" w:lastColumn="0" w:oddVBand="0" w:evenVBand="0" w:oddHBand="0" w:evenHBand="0" w:firstRowFirstColumn="0" w:firstRowLastColumn="0" w:lastRowFirstColumn="0" w:lastRowLastColumn="0"/>
            <w:tcW w:w="2646" w:type="dxa"/>
          </w:tcPr>
          <w:p w14:paraId="4D69F07D" w14:textId="77777777" w:rsidR="00142A6B" w:rsidRPr="00142A6B" w:rsidRDefault="00142A6B" w:rsidP="00142A6B">
            <w:pPr>
              <w:spacing w:after="160" w:line="259" w:lineRule="auto"/>
              <w:rPr>
                <w:rFonts w:ascii="Calibri" w:eastAsia="Times New Roman" w:hAnsi="Calibri" w:cs="Times New Roman"/>
                <w:b w:val="0"/>
                <w:bCs w:val="0"/>
                <w:sz w:val="22"/>
                <w:szCs w:val="22"/>
              </w:rPr>
            </w:pPr>
            <w:r w:rsidRPr="00142A6B">
              <w:rPr>
                <w:rFonts w:ascii="Calibri" w:eastAsia="Times New Roman" w:hAnsi="Calibri" w:cs="Times New Roman"/>
                <w:b w:val="0"/>
                <w:bCs w:val="0"/>
                <w:sz w:val="22"/>
                <w:szCs w:val="22"/>
              </w:rPr>
              <w:t>City of Northampton</w:t>
            </w:r>
          </w:p>
        </w:tc>
        <w:tc>
          <w:tcPr>
            <w:tcW w:w="2389" w:type="dxa"/>
          </w:tcPr>
          <w:p w14:paraId="743BD62E"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9.48</w:t>
            </w:r>
          </w:p>
        </w:tc>
        <w:tc>
          <w:tcPr>
            <w:tcW w:w="3510" w:type="dxa"/>
          </w:tcPr>
          <w:p w14:paraId="36949CB2"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Mountain Road Reservoir</w:t>
            </w:r>
          </w:p>
        </w:tc>
      </w:tr>
      <w:tr w:rsidR="00142A6B" w:rsidRPr="00142A6B" w14:paraId="150BC230" w14:textId="77777777" w:rsidTr="009D00D6">
        <w:trPr>
          <w:trHeight w:hRule="exact" w:val="362"/>
        </w:trPr>
        <w:tc>
          <w:tcPr>
            <w:cnfStyle w:val="001000000000" w:firstRow="0" w:lastRow="0" w:firstColumn="1" w:lastColumn="0" w:oddVBand="0" w:evenVBand="0" w:oddHBand="0" w:evenHBand="0" w:firstRowFirstColumn="0" w:firstRowLastColumn="0" w:lastRowFirstColumn="0" w:lastRowLastColumn="0"/>
            <w:tcW w:w="2646" w:type="dxa"/>
          </w:tcPr>
          <w:p w14:paraId="4A90E3AD" w14:textId="77777777" w:rsidR="00142A6B" w:rsidRPr="00142A6B" w:rsidRDefault="00142A6B" w:rsidP="00142A6B">
            <w:pPr>
              <w:spacing w:after="160" w:line="259" w:lineRule="auto"/>
              <w:rPr>
                <w:rFonts w:ascii="Calibri" w:eastAsia="Times New Roman" w:hAnsi="Calibri" w:cs="Times New Roman"/>
                <w:b w:val="0"/>
                <w:bCs w:val="0"/>
                <w:sz w:val="22"/>
                <w:szCs w:val="22"/>
              </w:rPr>
            </w:pPr>
            <w:r w:rsidRPr="00142A6B">
              <w:rPr>
                <w:rFonts w:ascii="Calibri" w:eastAsia="Times New Roman" w:hAnsi="Calibri" w:cs="Times New Roman"/>
                <w:b w:val="0"/>
                <w:bCs w:val="0"/>
                <w:sz w:val="22"/>
                <w:szCs w:val="22"/>
              </w:rPr>
              <w:t>City of Northampton</w:t>
            </w:r>
          </w:p>
        </w:tc>
        <w:tc>
          <w:tcPr>
            <w:tcW w:w="2389" w:type="dxa"/>
          </w:tcPr>
          <w:p w14:paraId="337B397E"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9.11</w:t>
            </w:r>
          </w:p>
        </w:tc>
        <w:tc>
          <w:tcPr>
            <w:tcW w:w="3510" w:type="dxa"/>
          </w:tcPr>
          <w:p w14:paraId="195961DB"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Mountain Road Reservoir</w:t>
            </w:r>
          </w:p>
        </w:tc>
      </w:tr>
      <w:tr w:rsidR="00142A6B" w:rsidRPr="00142A6B" w14:paraId="34E3E5A8" w14:textId="77777777" w:rsidTr="009D00D6">
        <w:trPr>
          <w:cnfStyle w:val="000000100000" w:firstRow="0" w:lastRow="0" w:firstColumn="0" w:lastColumn="0" w:oddVBand="0" w:evenVBand="0" w:oddHBand="1" w:evenHBand="0" w:firstRowFirstColumn="0" w:firstRowLastColumn="0" w:lastRowFirstColumn="0" w:lastRowLastColumn="0"/>
          <w:trHeight w:hRule="exact" w:val="371"/>
        </w:trPr>
        <w:tc>
          <w:tcPr>
            <w:cnfStyle w:val="001000000000" w:firstRow="0" w:lastRow="0" w:firstColumn="1" w:lastColumn="0" w:oddVBand="0" w:evenVBand="0" w:oddHBand="0" w:evenHBand="0" w:firstRowFirstColumn="0" w:firstRowLastColumn="0" w:lastRowFirstColumn="0" w:lastRowLastColumn="0"/>
            <w:tcW w:w="2646" w:type="dxa"/>
          </w:tcPr>
          <w:p w14:paraId="7F2564AE" w14:textId="77777777" w:rsidR="00142A6B" w:rsidRPr="00142A6B" w:rsidRDefault="00142A6B" w:rsidP="00142A6B">
            <w:pPr>
              <w:spacing w:after="160" w:line="259" w:lineRule="auto"/>
              <w:rPr>
                <w:rFonts w:ascii="Calibri" w:eastAsia="Times New Roman" w:hAnsi="Calibri" w:cs="Times New Roman"/>
                <w:b w:val="0"/>
                <w:bCs w:val="0"/>
                <w:sz w:val="22"/>
                <w:szCs w:val="22"/>
              </w:rPr>
            </w:pPr>
            <w:r w:rsidRPr="00142A6B">
              <w:rPr>
                <w:rFonts w:ascii="Calibri" w:eastAsia="Times New Roman" w:hAnsi="Calibri" w:cs="Times New Roman"/>
                <w:b w:val="0"/>
                <w:bCs w:val="0"/>
                <w:sz w:val="22"/>
                <w:szCs w:val="22"/>
              </w:rPr>
              <w:t>City of Northampton</w:t>
            </w:r>
          </w:p>
        </w:tc>
        <w:tc>
          <w:tcPr>
            <w:tcW w:w="2389" w:type="dxa"/>
          </w:tcPr>
          <w:p w14:paraId="58945EB8"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52.5</w:t>
            </w:r>
          </w:p>
        </w:tc>
        <w:tc>
          <w:tcPr>
            <w:tcW w:w="3510" w:type="dxa"/>
          </w:tcPr>
          <w:p w14:paraId="4F02AE41"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Mountain Road Reservoir</w:t>
            </w:r>
          </w:p>
        </w:tc>
      </w:tr>
      <w:tr w:rsidR="00142A6B" w:rsidRPr="00142A6B" w14:paraId="1B687297" w14:textId="77777777" w:rsidTr="009D00D6">
        <w:trPr>
          <w:trHeight w:hRule="exact" w:val="371"/>
        </w:trPr>
        <w:tc>
          <w:tcPr>
            <w:cnfStyle w:val="001000000000" w:firstRow="0" w:lastRow="0" w:firstColumn="1" w:lastColumn="0" w:oddVBand="0" w:evenVBand="0" w:oddHBand="0" w:evenHBand="0" w:firstRowFirstColumn="0" w:firstRowLastColumn="0" w:lastRowFirstColumn="0" w:lastRowLastColumn="0"/>
            <w:tcW w:w="2646" w:type="dxa"/>
          </w:tcPr>
          <w:p w14:paraId="25EE230B" w14:textId="77777777" w:rsidR="00142A6B" w:rsidRPr="00142A6B" w:rsidRDefault="00142A6B" w:rsidP="00142A6B">
            <w:pPr>
              <w:spacing w:after="160" w:line="259" w:lineRule="auto"/>
              <w:rPr>
                <w:rFonts w:ascii="Calibri" w:eastAsia="Times New Roman" w:hAnsi="Calibri" w:cs="Times New Roman"/>
                <w:b w:val="0"/>
                <w:bCs w:val="0"/>
                <w:sz w:val="22"/>
                <w:szCs w:val="22"/>
              </w:rPr>
            </w:pPr>
            <w:r w:rsidRPr="00142A6B">
              <w:rPr>
                <w:rFonts w:ascii="Calibri" w:eastAsia="Times New Roman" w:hAnsi="Calibri" w:cs="Times New Roman"/>
                <w:b w:val="0"/>
                <w:bCs w:val="0"/>
                <w:sz w:val="22"/>
                <w:szCs w:val="22"/>
              </w:rPr>
              <w:t>City of Northampton</w:t>
            </w:r>
          </w:p>
        </w:tc>
        <w:tc>
          <w:tcPr>
            <w:tcW w:w="2389" w:type="dxa"/>
          </w:tcPr>
          <w:p w14:paraId="3BC31BA3"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.32</w:t>
            </w:r>
          </w:p>
        </w:tc>
        <w:tc>
          <w:tcPr>
            <w:tcW w:w="3510" w:type="dxa"/>
          </w:tcPr>
          <w:p w14:paraId="4708105C"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Mountain Road Reservoir</w:t>
            </w:r>
          </w:p>
        </w:tc>
      </w:tr>
      <w:tr w:rsidR="00142A6B" w:rsidRPr="00142A6B" w14:paraId="1D32CB14" w14:textId="77777777" w:rsidTr="009D00D6">
        <w:trPr>
          <w:cnfStyle w:val="000000100000" w:firstRow="0" w:lastRow="0" w:firstColumn="0" w:lastColumn="0" w:oddVBand="0" w:evenVBand="0" w:oddHBand="1" w:evenHBand="0" w:firstRowFirstColumn="0" w:firstRowLastColumn="0" w:lastRowFirstColumn="0" w:lastRowLastColumn="0"/>
          <w:trHeight w:hRule="exact" w:val="371"/>
        </w:trPr>
        <w:tc>
          <w:tcPr>
            <w:cnfStyle w:val="001000000000" w:firstRow="0" w:lastRow="0" w:firstColumn="1" w:lastColumn="0" w:oddVBand="0" w:evenVBand="0" w:oddHBand="0" w:evenHBand="0" w:firstRowFirstColumn="0" w:firstRowLastColumn="0" w:lastRowFirstColumn="0" w:lastRowLastColumn="0"/>
            <w:tcW w:w="2646" w:type="dxa"/>
          </w:tcPr>
          <w:p w14:paraId="1100C42E" w14:textId="77777777" w:rsidR="00142A6B" w:rsidRPr="00142A6B" w:rsidRDefault="00142A6B" w:rsidP="00142A6B">
            <w:pPr>
              <w:spacing w:after="160" w:line="259" w:lineRule="auto"/>
              <w:rPr>
                <w:rFonts w:ascii="Calibri" w:eastAsia="Times New Roman" w:hAnsi="Calibri" w:cs="Times New Roman"/>
                <w:b w:val="0"/>
                <w:bCs w:val="0"/>
                <w:sz w:val="22"/>
                <w:szCs w:val="22"/>
              </w:rPr>
            </w:pPr>
            <w:r w:rsidRPr="00142A6B">
              <w:rPr>
                <w:rFonts w:ascii="Calibri" w:eastAsia="Times New Roman" w:hAnsi="Calibri" w:cs="Times New Roman"/>
                <w:b w:val="0"/>
                <w:bCs w:val="0"/>
                <w:sz w:val="22"/>
                <w:szCs w:val="22"/>
              </w:rPr>
              <w:t>City of Northampton</w:t>
            </w:r>
          </w:p>
        </w:tc>
        <w:tc>
          <w:tcPr>
            <w:tcW w:w="2389" w:type="dxa"/>
          </w:tcPr>
          <w:p w14:paraId="6572CA76"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24.23</w:t>
            </w:r>
          </w:p>
        </w:tc>
        <w:tc>
          <w:tcPr>
            <w:tcW w:w="3510" w:type="dxa"/>
          </w:tcPr>
          <w:p w14:paraId="7FCE0215" w14:textId="77777777" w:rsidR="00142A6B" w:rsidRPr="00142A6B" w:rsidRDefault="00142A6B" w:rsidP="00142A6B">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Mountain Road Reservoir</w:t>
            </w:r>
          </w:p>
        </w:tc>
      </w:tr>
      <w:tr w:rsidR="00142A6B" w:rsidRPr="00142A6B" w14:paraId="269B55CA" w14:textId="77777777" w:rsidTr="009D00D6">
        <w:trPr>
          <w:trHeight w:hRule="exact" w:val="371"/>
        </w:trPr>
        <w:tc>
          <w:tcPr>
            <w:cnfStyle w:val="001000000000" w:firstRow="0" w:lastRow="0" w:firstColumn="1" w:lastColumn="0" w:oddVBand="0" w:evenVBand="0" w:oddHBand="0" w:evenHBand="0" w:firstRowFirstColumn="0" w:firstRowLastColumn="0" w:lastRowFirstColumn="0" w:lastRowLastColumn="0"/>
            <w:tcW w:w="2646" w:type="dxa"/>
          </w:tcPr>
          <w:p w14:paraId="40A58406" w14:textId="77777777" w:rsidR="00142A6B" w:rsidRPr="00142A6B" w:rsidRDefault="00142A6B" w:rsidP="00142A6B">
            <w:pPr>
              <w:spacing w:after="160" w:line="259" w:lineRule="auto"/>
              <w:rPr>
                <w:rFonts w:ascii="Calibri" w:eastAsia="Times New Roman" w:hAnsi="Calibri" w:cs="Times New Roman"/>
                <w:b w:val="0"/>
                <w:bCs w:val="0"/>
                <w:sz w:val="22"/>
                <w:szCs w:val="22"/>
              </w:rPr>
            </w:pPr>
            <w:r w:rsidRPr="00142A6B">
              <w:rPr>
                <w:rFonts w:ascii="Calibri" w:eastAsia="Times New Roman" w:hAnsi="Calibri" w:cs="Times New Roman"/>
                <w:b w:val="0"/>
                <w:bCs w:val="0"/>
                <w:sz w:val="22"/>
                <w:szCs w:val="22"/>
              </w:rPr>
              <w:t>City of Northampton</w:t>
            </w:r>
          </w:p>
        </w:tc>
        <w:tc>
          <w:tcPr>
            <w:tcW w:w="2389" w:type="dxa"/>
          </w:tcPr>
          <w:p w14:paraId="28C6B824" w14:textId="77777777" w:rsidR="00142A6B" w:rsidRPr="00142A6B" w:rsidRDefault="00142A6B"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7.3</w:t>
            </w:r>
          </w:p>
        </w:tc>
        <w:tc>
          <w:tcPr>
            <w:tcW w:w="3510" w:type="dxa"/>
          </w:tcPr>
          <w:p w14:paraId="6A930E60" w14:textId="5D00CC75" w:rsidR="00142A6B" w:rsidRPr="00142A6B" w:rsidRDefault="00306824" w:rsidP="00142A6B">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N/A</w:t>
            </w:r>
          </w:p>
        </w:tc>
      </w:tr>
      <w:tr w:rsidR="00142A6B" w:rsidRPr="00142A6B" w14:paraId="0D8CF53B" w14:textId="77777777" w:rsidTr="009D00D6">
        <w:trPr>
          <w:cnfStyle w:val="010000000000" w:firstRow="0" w:lastRow="1" w:firstColumn="0" w:lastColumn="0" w:oddVBand="0" w:evenVBand="0" w:oddHBand="0" w:evenHBand="0" w:firstRowFirstColumn="0" w:firstRowLastColumn="0" w:lastRowFirstColumn="0" w:lastRowLastColumn="0"/>
          <w:trHeight w:hRule="exact" w:val="362"/>
        </w:trPr>
        <w:tc>
          <w:tcPr>
            <w:cnfStyle w:val="001000000000" w:firstRow="0" w:lastRow="0" w:firstColumn="1" w:lastColumn="0" w:oddVBand="0" w:evenVBand="0" w:oddHBand="0" w:evenHBand="0" w:firstRowFirstColumn="0" w:firstRowLastColumn="0" w:lastRowFirstColumn="0" w:lastRowLastColumn="0"/>
            <w:tcW w:w="2646" w:type="dxa"/>
          </w:tcPr>
          <w:p w14:paraId="3036E2DA" w14:textId="77777777" w:rsidR="00142A6B" w:rsidRPr="00142A6B" w:rsidRDefault="00142A6B" w:rsidP="00142A6B">
            <w:pPr>
              <w:spacing w:after="160" w:line="259" w:lineRule="auto"/>
              <w:rPr>
                <w:rFonts w:ascii="Calibri" w:eastAsia="Times New Roman" w:hAnsi="Calibri" w:cs="Times New Roman"/>
                <w:sz w:val="22"/>
                <w:szCs w:val="22"/>
              </w:rPr>
            </w:pPr>
            <w:r w:rsidRPr="00142A6B">
              <w:rPr>
                <w:rFonts w:ascii="Calibri" w:eastAsia="Times New Roman" w:hAnsi="Calibri" w:cs="Times New Roman"/>
                <w:sz w:val="22"/>
                <w:szCs w:val="22"/>
              </w:rPr>
              <w:t>Total</w:t>
            </w:r>
          </w:p>
        </w:tc>
        <w:tc>
          <w:tcPr>
            <w:tcW w:w="2389" w:type="dxa"/>
          </w:tcPr>
          <w:p w14:paraId="44A98F13" w14:textId="77777777" w:rsidR="00142A6B" w:rsidRPr="00142A6B" w:rsidRDefault="00142A6B" w:rsidP="00142A6B">
            <w:pPr>
              <w:spacing w:after="160" w:line="259" w:lineRule="auto"/>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sidRPr="00142A6B">
              <w:rPr>
                <w:rFonts w:ascii="Calibri" w:eastAsia="Times New Roman" w:hAnsi="Calibri" w:cs="Times New Roman"/>
                <w:sz w:val="22"/>
                <w:szCs w:val="22"/>
              </w:rPr>
              <w:t>150.84</w:t>
            </w:r>
          </w:p>
        </w:tc>
        <w:tc>
          <w:tcPr>
            <w:tcW w:w="3510" w:type="dxa"/>
          </w:tcPr>
          <w:p w14:paraId="37E2A97D" w14:textId="77777777" w:rsidR="00142A6B" w:rsidRPr="00142A6B" w:rsidRDefault="00142A6B" w:rsidP="00142A6B">
            <w:pPr>
              <w:spacing w:after="160" w:line="259" w:lineRule="auto"/>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sz w:val="22"/>
                <w:szCs w:val="22"/>
              </w:rPr>
            </w:pPr>
          </w:p>
        </w:tc>
      </w:tr>
    </w:tbl>
    <w:p w14:paraId="0418DC33" w14:textId="77777777" w:rsidR="00142A6B" w:rsidRDefault="00142A6B" w:rsidP="00142A6B">
      <w:pPr>
        <w:spacing w:after="160" w:line="259" w:lineRule="auto"/>
        <w:rPr>
          <w:rFonts w:ascii="Calibri" w:eastAsia="Times New Roman" w:hAnsi="Calibri" w:cs="Times New Roman"/>
          <w:sz w:val="22"/>
          <w:szCs w:val="22"/>
        </w:rPr>
      </w:pPr>
    </w:p>
    <w:p w14:paraId="0278CAE9" w14:textId="77777777" w:rsidR="00A824A2" w:rsidRDefault="00A824A2" w:rsidP="00D56F06">
      <w:pPr>
        <w:rPr>
          <w:rFonts w:ascii="Calibri" w:eastAsia="Times New Roman" w:hAnsi="Calibri" w:cs="Times New Roman"/>
          <w:sz w:val="22"/>
          <w:szCs w:val="22"/>
        </w:rPr>
      </w:pPr>
    </w:p>
    <w:p w14:paraId="51B65BA0" w14:textId="77777777" w:rsidR="004B7974" w:rsidRDefault="004B7974" w:rsidP="00D56F06">
      <w:pPr>
        <w:rPr>
          <w:rFonts w:ascii="Calibri" w:eastAsia="Times New Roman" w:hAnsi="Calibri" w:cs="Times New Roman"/>
          <w:sz w:val="22"/>
          <w:szCs w:val="22"/>
        </w:rPr>
      </w:pPr>
    </w:p>
    <w:p w14:paraId="0B7FA1C6" w14:textId="78BC5737" w:rsidR="00B26643" w:rsidRDefault="00B26643" w:rsidP="00D56F06">
      <w:pPr>
        <w:rPr>
          <w:rFonts w:ascii="Calibri" w:eastAsia="Times New Roman" w:hAnsi="Calibri" w:cs="Times New Roman"/>
          <w:sz w:val="22"/>
          <w:szCs w:val="22"/>
        </w:rPr>
        <w:sectPr w:rsidR="00B26643" w:rsidSect="002C44A8">
          <w:headerReference w:type="default" r:id="rId22"/>
          <w:pgSz w:w="12240" w:h="15840"/>
          <w:pgMar w:top="1440" w:right="1080" w:bottom="1440" w:left="1080" w:header="0" w:footer="1285" w:gutter="0"/>
          <w:cols w:space="720"/>
        </w:sectPr>
      </w:pPr>
    </w:p>
    <w:tbl>
      <w:tblPr>
        <w:tblStyle w:val="GridTable4-Accent11"/>
        <w:tblW w:w="14038" w:type="dxa"/>
        <w:tblLook w:val="04A0" w:firstRow="1" w:lastRow="0" w:firstColumn="1" w:lastColumn="0" w:noHBand="0" w:noVBand="1"/>
      </w:tblPr>
      <w:tblGrid>
        <w:gridCol w:w="766"/>
        <w:gridCol w:w="1246"/>
        <w:gridCol w:w="1204"/>
        <w:gridCol w:w="1695"/>
        <w:gridCol w:w="783"/>
        <w:gridCol w:w="1338"/>
        <w:gridCol w:w="1142"/>
        <w:gridCol w:w="1110"/>
        <w:gridCol w:w="1149"/>
        <w:gridCol w:w="828"/>
        <w:gridCol w:w="1239"/>
        <w:gridCol w:w="1538"/>
      </w:tblGrid>
      <w:tr w:rsidR="00761045" w:rsidRPr="000A2747" w14:paraId="027F4C70" w14:textId="77777777" w:rsidTr="009234BF">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14038" w:type="dxa"/>
            <w:gridSpan w:val="12"/>
          </w:tcPr>
          <w:p w14:paraId="36A21152" w14:textId="5A6DFB9A" w:rsidR="00761045" w:rsidRPr="00761045" w:rsidRDefault="00761045" w:rsidP="000A2747">
            <w:pPr>
              <w:spacing w:after="0" w:line="240" w:lineRule="auto"/>
              <w:rPr>
                <w:rFonts w:eastAsia="Times New Roman" w:cstheme="minorHAnsi"/>
                <w:sz w:val="22"/>
                <w:szCs w:val="22"/>
              </w:rPr>
            </w:pPr>
            <w:r w:rsidRPr="00761045">
              <w:rPr>
                <w:rFonts w:eastAsia="Times New Roman" w:cstheme="minorHAnsi"/>
                <w:sz w:val="22"/>
                <w:szCs w:val="22"/>
              </w:rPr>
              <w:lastRenderedPageBreak/>
              <w:t>Table 5.4: Inventory of Town-Owned Lands of Conservation and Recreation Interest</w:t>
            </w:r>
          </w:p>
        </w:tc>
      </w:tr>
      <w:tr w:rsidR="00761045" w:rsidRPr="000A2747" w14:paraId="16B046CE" w14:textId="77777777" w:rsidTr="00761045">
        <w:trPr>
          <w:cnfStyle w:val="100000000000" w:firstRow="1" w:lastRow="0" w:firstColumn="0" w:lastColumn="0" w:oddVBand="0" w:evenVBand="0" w:oddHBand="0" w:evenHBand="0" w:firstRowFirstColumn="0" w:firstRowLastColumn="0" w:lastRowFirstColumn="0" w:lastRowLastColumn="0"/>
          <w:trHeight w:val="710"/>
          <w:tblHeader/>
        </w:trPr>
        <w:tc>
          <w:tcPr>
            <w:cnfStyle w:val="001000000000" w:firstRow="0" w:lastRow="0" w:firstColumn="1" w:lastColumn="0" w:oddVBand="0" w:evenVBand="0" w:oddHBand="0" w:evenHBand="0" w:firstRowFirstColumn="0" w:firstRowLastColumn="0" w:lastRowFirstColumn="0" w:lastRowLastColumn="0"/>
            <w:tcW w:w="766" w:type="dxa"/>
            <w:shd w:val="clear" w:color="auto" w:fill="D9E2F3" w:themeFill="accent1" w:themeFillTint="33"/>
            <w:hideMark/>
          </w:tcPr>
          <w:p w14:paraId="00BC94D3" w14:textId="77777777" w:rsidR="000A2747" w:rsidRPr="00761045" w:rsidRDefault="000A2747" w:rsidP="000A2747">
            <w:pPr>
              <w:spacing w:after="0" w:line="240" w:lineRule="auto"/>
              <w:jc w:val="center"/>
              <w:rPr>
                <w:rFonts w:ascii="Times New Roman" w:eastAsia="Times New Roman" w:hAnsi="Times New Roman" w:cs="Times New Roman"/>
                <w:color w:val="auto"/>
                <w:sz w:val="20"/>
                <w:szCs w:val="20"/>
              </w:rPr>
            </w:pPr>
            <w:r w:rsidRPr="00761045">
              <w:rPr>
                <w:rFonts w:ascii="Times New Roman" w:eastAsia="Times New Roman" w:hAnsi="Times New Roman" w:cs="Times New Roman"/>
                <w:color w:val="auto"/>
                <w:sz w:val="20"/>
                <w:szCs w:val="20"/>
              </w:rPr>
              <w:t xml:space="preserve">Acres </w:t>
            </w:r>
          </w:p>
        </w:tc>
        <w:tc>
          <w:tcPr>
            <w:tcW w:w="1246" w:type="dxa"/>
            <w:shd w:val="clear" w:color="auto" w:fill="D9E2F3" w:themeFill="accent1" w:themeFillTint="33"/>
            <w:hideMark/>
          </w:tcPr>
          <w:p w14:paraId="5DA62629" w14:textId="77777777" w:rsidR="000A2747" w:rsidRPr="00761045" w:rsidRDefault="000A2747" w:rsidP="000A27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1045">
              <w:rPr>
                <w:rFonts w:ascii="Times New Roman" w:eastAsia="Times New Roman" w:hAnsi="Times New Roman" w:cs="Times New Roman"/>
                <w:color w:val="auto"/>
                <w:sz w:val="20"/>
                <w:szCs w:val="20"/>
              </w:rPr>
              <w:t>Assessor’s Parcel</w:t>
            </w:r>
          </w:p>
        </w:tc>
        <w:tc>
          <w:tcPr>
            <w:tcW w:w="1204" w:type="dxa"/>
            <w:shd w:val="clear" w:color="auto" w:fill="D9E2F3" w:themeFill="accent1" w:themeFillTint="33"/>
            <w:hideMark/>
          </w:tcPr>
          <w:p w14:paraId="4A12E5FC" w14:textId="77777777" w:rsidR="000A2747" w:rsidRPr="00761045" w:rsidRDefault="000A2747" w:rsidP="000A274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1045">
              <w:rPr>
                <w:rFonts w:ascii="Times New Roman" w:eastAsia="Times New Roman" w:hAnsi="Times New Roman" w:cs="Times New Roman"/>
                <w:color w:val="auto"/>
                <w:sz w:val="20"/>
                <w:szCs w:val="20"/>
              </w:rPr>
              <w:t>Street</w:t>
            </w:r>
          </w:p>
        </w:tc>
        <w:tc>
          <w:tcPr>
            <w:tcW w:w="1695" w:type="dxa"/>
            <w:shd w:val="clear" w:color="auto" w:fill="D9E2F3" w:themeFill="accent1" w:themeFillTint="33"/>
            <w:hideMark/>
          </w:tcPr>
          <w:p w14:paraId="520DD9D9" w14:textId="77777777" w:rsidR="000A2747" w:rsidRPr="00761045" w:rsidRDefault="000A2747" w:rsidP="000A274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1045">
              <w:rPr>
                <w:rFonts w:ascii="Times New Roman" w:eastAsia="Times New Roman" w:hAnsi="Times New Roman" w:cs="Times New Roman"/>
                <w:color w:val="auto"/>
                <w:sz w:val="20"/>
                <w:szCs w:val="20"/>
              </w:rPr>
              <w:t>Current Use</w:t>
            </w:r>
          </w:p>
        </w:tc>
        <w:tc>
          <w:tcPr>
            <w:tcW w:w="783" w:type="dxa"/>
            <w:shd w:val="clear" w:color="auto" w:fill="D9E2F3" w:themeFill="accent1" w:themeFillTint="33"/>
            <w:hideMark/>
          </w:tcPr>
          <w:p w14:paraId="786B49D9" w14:textId="77777777" w:rsidR="000A2747" w:rsidRPr="00761045" w:rsidRDefault="000A2747" w:rsidP="000A274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1045">
              <w:rPr>
                <w:rFonts w:ascii="Times New Roman" w:eastAsia="Times New Roman" w:hAnsi="Times New Roman" w:cs="Times New Roman"/>
                <w:color w:val="auto"/>
                <w:sz w:val="20"/>
                <w:szCs w:val="20"/>
              </w:rPr>
              <w:t>Public Access</w:t>
            </w:r>
          </w:p>
        </w:tc>
        <w:tc>
          <w:tcPr>
            <w:tcW w:w="1338" w:type="dxa"/>
            <w:shd w:val="clear" w:color="auto" w:fill="D9E2F3" w:themeFill="accent1" w:themeFillTint="33"/>
            <w:hideMark/>
          </w:tcPr>
          <w:p w14:paraId="46FCF8E0" w14:textId="77777777" w:rsidR="000A2747" w:rsidRPr="00761045" w:rsidRDefault="000A2747" w:rsidP="000A27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1045">
              <w:rPr>
                <w:rFonts w:ascii="Times New Roman" w:eastAsia="Times New Roman" w:hAnsi="Times New Roman" w:cs="Times New Roman"/>
                <w:color w:val="auto"/>
                <w:sz w:val="20"/>
                <w:szCs w:val="20"/>
              </w:rPr>
              <w:t>Ownership / Management</w:t>
            </w:r>
          </w:p>
        </w:tc>
        <w:tc>
          <w:tcPr>
            <w:tcW w:w="1142" w:type="dxa"/>
            <w:shd w:val="clear" w:color="auto" w:fill="D9E2F3" w:themeFill="accent1" w:themeFillTint="33"/>
            <w:hideMark/>
          </w:tcPr>
          <w:p w14:paraId="71E48AB4" w14:textId="77777777" w:rsidR="000A2747" w:rsidRPr="00761045" w:rsidRDefault="000A2747" w:rsidP="000A27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1045">
              <w:rPr>
                <w:rFonts w:ascii="Times New Roman" w:eastAsia="Times New Roman" w:hAnsi="Times New Roman" w:cs="Times New Roman"/>
                <w:color w:val="auto"/>
                <w:sz w:val="20"/>
                <w:szCs w:val="20"/>
              </w:rPr>
              <w:t>Existing Condition</w:t>
            </w:r>
          </w:p>
        </w:tc>
        <w:tc>
          <w:tcPr>
            <w:tcW w:w="1110" w:type="dxa"/>
            <w:shd w:val="clear" w:color="auto" w:fill="D9E2F3" w:themeFill="accent1" w:themeFillTint="33"/>
            <w:hideMark/>
          </w:tcPr>
          <w:p w14:paraId="67AA19B8" w14:textId="77777777" w:rsidR="000A2747" w:rsidRPr="00761045" w:rsidRDefault="000A2747" w:rsidP="000A27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1045">
              <w:rPr>
                <w:rFonts w:ascii="Times New Roman" w:eastAsia="Times New Roman" w:hAnsi="Times New Roman" w:cs="Times New Roman"/>
                <w:color w:val="auto"/>
                <w:sz w:val="20"/>
                <w:szCs w:val="20"/>
              </w:rPr>
              <w:t>Level of Protection</w:t>
            </w:r>
          </w:p>
        </w:tc>
        <w:tc>
          <w:tcPr>
            <w:tcW w:w="1149" w:type="dxa"/>
            <w:shd w:val="clear" w:color="auto" w:fill="D9E2F3" w:themeFill="accent1" w:themeFillTint="33"/>
            <w:hideMark/>
          </w:tcPr>
          <w:p w14:paraId="03A98B47" w14:textId="77777777" w:rsidR="000A2747" w:rsidRPr="00761045" w:rsidRDefault="000A2747" w:rsidP="000A27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1045">
              <w:rPr>
                <w:rFonts w:ascii="Times New Roman" w:eastAsia="Times New Roman" w:hAnsi="Times New Roman" w:cs="Times New Roman"/>
                <w:color w:val="auto"/>
                <w:sz w:val="20"/>
                <w:szCs w:val="20"/>
              </w:rPr>
              <w:t>Recreation Potential</w:t>
            </w:r>
          </w:p>
        </w:tc>
        <w:tc>
          <w:tcPr>
            <w:tcW w:w="828" w:type="dxa"/>
            <w:shd w:val="clear" w:color="auto" w:fill="D9E2F3" w:themeFill="accent1" w:themeFillTint="33"/>
            <w:hideMark/>
          </w:tcPr>
          <w:p w14:paraId="1A50D7B2" w14:textId="77777777" w:rsidR="000A2747" w:rsidRPr="00761045" w:rsidRDefault="000A2747" w:rsidP="000A27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1045">
              <w:rPr>
                <w:rFonts w:ascii="Times New Roman" w:eastAsia="Times New Roman" w:hAnsi="Times New Roman" w:cs="Times New Roman"/>
                <w:color w:val="auto"/>
                <w:sz w:val="20"/>
                <w:szCs w:val="20"/>
              </w:rPr>
              <w:t>Zoning</w:t>
            </w:r>
          </w:p>
        </w:tc>
        <w:tc>
          <w:tcPr>
            <w:tcW w:w="1239" w:type="dxa"/>
            <w:shd w:val="clear" w:color="auto" w:fill="D9E2F3" w:themeFill="accent1" w:themeFillTint="33"/>
            <w:hideMark/>
          </w:tcPr>
          <w:p w14:paraId="2A6F8448" w14:textId="77777777" w:rsidR="000A2747" w:rsidRPr="00761045" w:rsidRDefault="000A2747" w:rsidP="000A27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1045">
              <w:rPr>
                <w:rFonts w:ascii="Times New Roman" w:eastAsia="Times New Roman" w:hAnsi="Times New Roman" w:cs="Times New Roman"/>
                <w:color w:val="auto"/>
                <w:sz w:val="20"/>
                <w:szCs w:val="20"/>
              </w:rPr>
              <w:t>Funding for Acquisition</w:t>
            </w:r>
          </w:p>
        </w:tc>
        <w:tc>
          <w:tcPr>
            <w:tcW w:w="1538" w:type="dxa"/>
            <w:shd w:val="clear" w:color="auto" w:fill="D9E2F3" w:themeFill="accent1" w:themeFillTint="33"/>
            <w:hideMark/>
          </w:tcPr>
          <w:p w14:paraId="133295FA" w14:textId="77777777" w:rsidR="000A2747" w:rsidRPr="00761045" w:rsidRDefault="000A2747" w:rsidP="000A274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761045">
              <w:rPr>
                <w:rFonts w:ascii="Times New Roman" w:eastAsia="Times New Roman" w:hAnsi="Times New Roman" w:cs="Times New Roman"/>
                <w:color w:val="auto"/>
                <w:sz w:val="20"/>
                <w:szCs w:val="20"/>
              </w:rPr>
              <w:t>Funding &amp; Date of Acquisition</w:t>
            </w:r>
          </w:p>
        </w:tc>
      </w:tr>
      <w:tr w:rsidR="000A2747" w:rsidRPr="000A2747" w14:paraId="65DF6D45" w14:textId="77777777" w:rsidTr="007610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0398FC0B"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1.39 </w:t>
            </w:r>
          </w:p>
        </w:tc>
        <w:tc>
          <w:tcPr>
            <w:tcW w:w="1246" w:type="dxa"/>
            <w:hideMark/>
          </w:tcPr>
          <w:p w14:paraId="1F09F61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201-3-0</w:t>
            </w:r>
          </w:p>
        </w:tc>
        <w:tc>
          <w:tcPr>
            <w:tcW w:w="1204" w:type="dxa"/>
            <w:hideMark/>
          </w:tcPr>
          <w:p w14:paraId="5C3347EB"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West St</w:t>
            </w:r>
          </w:p>
        </w:tc>
        <w:tc>
          <w:tcPr>
            <w:tcW w:w="1695" w:type="dxa"/>
            <w:hideMark/>
          </w:tcPr>
          <w:p w14:paraId="365AE19B"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Omasta Well Field</w:t>
            </w:r>
          </w:p>
        </w:tc>
        <w:tc>
          <w:tcPr>
            <w:tcW w:w="783" w:type="dxa"/>
            <w:hideMark/>
          </w:tcPr>
          <w:p w14:paraId="578DCBFA"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w:t>
            </w:r>
          </w:p>
        </w:tc>
        <w:tc>
          <w:tcPr>
            <w:tcW w:w="1338" w:type="dxa"/>
            <w:hideMark/>
          </w:tcPr>
          <w:p w14:paraId="75D71966"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57F64741"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1E18635B"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28A84C43"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5B8274A3"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RR-WSP</w:t>
            </w:r>
          </w:p>
        </w:tc>
        <w:tc>
          <w:tcPr>
            <w:tcW w:w="1239" w:type="dxa"/>
            <w:hideMark/>
          </w:tcPr>
          <w:p w14:paraId="36C18A4D"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39E373D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5/1/1985</w:t>
            </w:r>
          </w:p>
        </w:tc>
      </w:tr>
      <w:tr w:rsidR="000A2747" w:rsidRPr="000A2747" w14:paraId="46B1CAC7"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476FE76D"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1.31 </w:t>
            </w:r>
          </w:p>
        </w:tc>
        <w:tc>
          <w:tcPr>
            <w:tcW w:w="1246" w:type="dxa"/>
            <w:hideMark/>
          </w:tcPr>
          <w:p w14:paraId="2B0E2800"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205-54-0</w:t>
            </w:r>
          </w:p>
        </w:tc>
        <w:tc>
          <w:tcPr>
            <w:tcW w:w="1204" w:type="dxa"/>
            <w:hideMark/>
          </w:tcPr>
          <w:p w14:paraId="592154F3"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Depot Rd</w:t>
            </w:r>
          </w:p>
        </w:tc>
        <w:tc>
          <w:tcPr>
            <w:tcW w:w="1695" w:type="dxa"/>
            <w:hideMark/>
          </w:tcPr>
          <w:p w14:paraId="6EC4DD05"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Cemetery</w:t>
            </w:r>
          </w:p>
        </w:tc>
        <w:tc>
          <w:tcPr>
            <w:tcW w:w="783" w:type="dxa"/>
            <w:hideMark/>
          </w:tcPr>
          <w:p w14:paraId="115FF47E"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29333A00"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CEM</w:t>
            </w:r>
          </w:p>
        </w:tc>
        <w:tc>
          <w:tcPr>
            <w:tcW w:w="1142" w:type="dxa"/>
            <w:hideMark/>
          </w:tcPr>
          <w:p w14:paraId="2D44DCA1"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45D0E308"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c>
          <w:tcPr>
            <w:tcW w:w="1149" w:type="dxa"/>
            <w:hideMark/>
          </w:tcPr>
          <w:p w14:paraId="79A27BE0"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697735A3"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RR</w:t>
            </w:r>
          </w:p>
        </w:tc>
        <w:tc>
          <w:tcPr>
            <w:tcW w:w="1239" w:type="dxa"/>
            <w:hideMark/>
          </w:tcPr>
          <w:p w14:paraId="1D519265"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5D6A00E9"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63132EFE" w14:textId="77777777" w:rsidTr="0076104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2DBD0FDB"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0.50 </w:t>
            </w:r>
          </w:p>
        </w:tc>
        <w:tc>
          <w:tcPr>
            <w:tcW w:w="1246" w:type="dxa"/>
            <w:hideMark/>
          </w:tcPr>
          <w:p w14:paraId="49161D0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205-55-0</w:t>
            </w:r>
          </w:p>
        </w:tc>
        <w:tc>
          <w:tcPr>
            <w:tcW w:w="1204" w:type="dxa"/>
            <w:hideMark/>
          </w:tcPr>
          <w:p w14:paraId="7065430D"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Depot Rd</w:t>
            </w:r>
          </w:p>
        </w:tc>
        <w:tc>
          <w:tcPr>
            <w:tcW w:w="1695" w:type="dxa"/>
            <w:hideMark/>
          </w:tcPr>
          <w:p w14:paraId="77CA46ED"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Park/Cemetery Commission</w:t>
            </w:r>
          </w:p>
        </w:tc>
        <w:tc>
          <w:tcPr>
            <w:tcW w:w="783" w:type="dxa"/>
            <w:hideMark/>
          </w:tcPr>
          <w:p w14:paraId="260FE005"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4A11E546"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CEM</w:t>
            </w:r>
          </w:p>
        </w:tc>
        <w:tc>
          <w:tcPr>
            <w:tcW w:w="1142" w:type="dxa"/>
            <w:hideMark/>
          </w:tcPr>
          <w:p w14:paraId="2B9596E2"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24CA1786"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w:t>
            </w:r>
          </w:p>
        </w:tc>
        <w:tc>
          <w:tcPr>
            <w:tcW w:w="1149" w:type="dxa"/>
            <w:hideMark/>
          </w:tcPr>
          <w:p w14:paraId="77F524BA"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128EE47E"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RR</w:t>
            </w:r>
          </w:p>
        </w:tc>
        <w:tc>
          <w:tcPr>
            <w:tcW w:w="1239" w:type="dxa"/>
            <w:hideMark/>
          </w:tcPr>
          <w:p w14:paraId="0EE05F10"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50AB9F82"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5E82755D"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71FEAE45"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0.87 </w:t>
            </w:r>
          </w:p>
        </w:tc>
        <w:tc>
          <w:tcPr>
            <w:tcW w:w="1246" w:type="dxa"/>
            <w:hideMark/>
          </w:tcPr>
          <w:p w14:paraId="527091C3"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206-16-0</w:t>
            </w:r>
          </w:p>
        </w:tc>
        <w:tc>
          <w:tcPr>
            <w:tcW w:w="1204" w:type="dxa"/>
            <w:hideMark/>
          </w:tcPr>
          <w:p w14:paraId="4394DA0E"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West St</w:t>
            </w:r>
          </w:p>
        </w:tc>
        <w:tc>
          <w:tcPr>
            <w:tcW w:w="1695" w:type="dxa"/>
            <w:hideMark/>
          </w:tcPr>
          <w:p w14:paraId="407E1A5C"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Westbrook Cemetery</w:t>
            </w:r>
          </w:p>
        </w:tc>
        <w:tc>
          <w:tcPr>
            <w:tcW w:w="783" w:type="dxa"/>
            <w:hideMark/>
          </w:tcPr>
          <w:p w14:paraId="40C61C01"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0B2D3160"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CEM</w:t>
            </w:r>
          </w:p>
        </w:tc>
        <w:tc>
          <w:tcPr>
            <w:tcW w:w="1142" w:type="dxa"/>
            <w:hideMark/>
          </w:tcPr>
          <w:p w14:paraId="5FCBEFA3"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2DB53029"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1B05569C"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36D85D9D"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B</w:t>
            </w:r>
          </w:p>
        </w:tc>
        <w:tc>
          <w:tcPr>
            <w:tcW w:w="1239" w:type="dxa"/>
            <w:hideMark/>
          </w:tcPr>
          <w:p w14:paraId="258C19B1"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0AC263FC"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1AA0AFFB" w14:textId="77777777" w:rsidTr="0076104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4DDD612D"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6.27 </w:t>
            </w:r>
          </w:p>
        </w:tc>
        <w:tc>
          <w:tcPr>
            <w:tcW w:w="1246" w:type="dxa"/>
            <w:hideMark/>
          </w:tcPr>
          <w:p w14:paraId="40E5E6DF"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206-35-0</w:t>
            </w:r>
          </w:p>
        </w:tc>
        <w:tc>
          <w:tcPr>
            <w:tcW w:w="1204" w:type="dxa"/>
            <w:hideMark/>
          </w:tcPr>
          <w:p w14:paraId="4ED6C596"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Mountain Rd</w:t>
            </w:r>
          </w:p>
        </w:tc>
        <w:tc>
          <w:tcPr>
            <w:tcW w:w="1695" w:type="dxa"/>
            <w:hideMark/>
          </w:tcPr>
          <w:p w14:paraId="2066FDC3"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Omasta Well Field</w:t>
            </w:r>
          </w:p>
        </w:tc>
        <w:tc>
          <w:tcPr>
            <w:tcW w:w="783" w:type="dxa"/>
            <w:hideMark/>
          </w:tcPr>
          <w:p w14:paraId="2A21D564"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w:t>
            </w:r>
          </w:p>
        </w:tc>
        <w:tc>
          <w:tcPr>
            <w:tcW w:w="1338" w:type="dxa"/>
            <w:hideMark/>
          </w:tcPr>
          <w:p w14:paraId="6F0435F7"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0F97405E"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388CFE89"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140DA3F1"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6A5703AE"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RR-WSP</w:t>
            </w:r>
          </w:p>
        </w:tc>
        <w:tc>
          <w:tcPr>
            <w:tcW w:w="1239" w:type="dxa"/>
            <w:hideMark/>
          </w:tcPr>
          <w:p w14:paraId="27350DB8"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395C07B6"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12/31/1981,  $30,500</w:t>
            </w:r>
          </w:p>
        </w:tc>
      </w:tr>
      <w:tr w:rsidR="000A2747" w:rsidRPr="000A2747" w14:paraId="76326F89"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218BE203"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0.84 </w:t>
            </w:r>
          </w:p>
        </w:tc>
        <w:tc>
          <w:tcPr>
            <w:tcW w:w="1246" w:type="dxa"/>
            <w:hideMark/>
          </w:tcPr>
          <w:p w14:paraId="0E6A5EEA"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206-47-0</w:t>
            </w:r>
          </w:p>
        </w:tc>
        <w:tc>
          <w:tcPr>
            <w:tcW w:w="1204" w:type="dxa"/>
            <w:hideMark/>
          </w:tcPr>
          <w:p w14:paraId="21C7F7F9"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West St</w:t>
            </w:r>
          </w:p>
        </w:tc>
        <w:tc>
          <w:tcPr>
            <w:tcW w:w="1695" w:type="dxa"/>
            <w:hideMark/>
          </w:tcPr>
          <w:p w14:paraId="0F80D171"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Omasta Well Field</w:t>
            </w:r>
          </w:p>
        </w:tc>
        <w:tc>
          <w:tcPr>
            <w:tcW w:w="783" w:type="dxa"/>
            <w:hideMark/>
          </w:tcPr>
          <w:p w14:paraId="5BEFA88D"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w:t>
            </w:r>
          </w:p>
        </w:tc>
        <w:tc>
          <w:tcPr>
            <w:tcW w:w="1338" w:type="dxa"/>
            <w:hideMark/>
          </w:tcPr>
          <w:p w14:paraId="14221486"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7A7A1059"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37D224F6"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13E0CA4F"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31BE037B"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RR-WSP</w:t>
            </w:r>
          </w:p>
        </w:tc>
        <w:tc>
          <w:tcPr>
            <w:tcW w:w="1239" w:type="dxa"/>
            <w:hideMark/>
          </w:tcPr>
          <w:p w14:paraId="619843CC"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296DD934"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31212</w:t>
            </w:r>
          </w:p>
        </w:tc>
      </w:tr>
      <w:tr w:rsidR="000A2747" w:rsidRPr="000A2747" w14:paraId="576DA592" w14:textId="77777777" w:rsidTr="007610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07EDDE33"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13.60 </w:t>
            </w:r>
          </w:p>
        </w:tc>
        <w:tc>
          <w:tcPr>
            <w:tcW w:w="1246" w:type="dxa"/>
            <w:hideMark/>
          </w:tcPr>
          <w:p w14:paraId="4B71EEB8"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207-8.1</w:t>
            </w:r>
          </w:p>
        </w:tc>
        <w:tc>
          <w:tcPr>
            <w:tcW w:w="1204" w:type="dxa"/>
            <w:hideMark/>
          </w:tcPr>
          <w:p w14:paraId="6CDFD86A"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Rd</w:t>
            </w:r>
          </w:p>
        </w:tc>
        <w:tc>
          <w:tcPr>
            <w:tcW w:w="1695" w:type="dxa"/>
            <w:hideMark/>
          </w:tcPr>
          <w:p w14:paraId="627E56F6"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23DB1055"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260E551D"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0EE3F0E9"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599DD709"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174F5D8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5AC47F3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3F50C256"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183C2BEB"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6/30/2005,  $30,000</w:t>
            </w:r>
          </w:p>
        </w:tc>
      </w:tr>
      <w:tr w:rsidR="000A2747" w:rsidRPr="000A2747" w14:paraId="0A1381DB" w14:textId="77777777" w:rsidTr="00761045">
        <w:trPr>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2475ABA8"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30.00 </w:t>
            </w:r>
          </w:p>
        </w:tc>
        <w:tc>
          <w:tcPr>
            <w:tcW w:w="1246" w:type="dxa"/>
            <w:hideMark/>
          </w:tcPr>
          <w:p w14:paraId="514708CC"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207-25-0</w:t>
            </w:r>
          </w:p>
        </w:tc>
        <w:tc>
          <w:tcPr>
            <w:tcW w:w="1204" w:type="dxa"/>
            <w:hideMark/>
          </w:tcPr>
          <w:p w14:paraId="2D295FDD"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Mountain Rd</w:t>
            </w:r>
          </w:p>
        </w:tc>
        <w:tc>
          <w:tcPr>
            <w:tcW w:w="1695" w:type="dxa"/>
            <w:hideMark/>
          </w:tcPr>
          <w:p w14:paraId="274F6E63"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2D4AA249"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23408797"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7D9E60C0"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3FF2AF18"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5C34039C"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527B53FC"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6051BBFE"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3AA5EA1F"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11/13/2001, $198,000</w:t>
            </w:r>
          </w:p>
        </w:tc>
      </w:tr>
      <w:tr w:rsidR="000A2747" w:rsidRPr="000A2747" w14:paraId="4939EFAD" w14:textId="77777777" w:rsidTr="007610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296952D3"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23.00 </w:t>
            </w:r>
          </w:p>
        </w:tc>
        <w:tc>
          <w:tcPr>
            <w:tcW w:w="1246" w:type="dxa"/>
            <w:hideMark/>
          </w:tcPr>
          <w:p w14:paraId="489B3F32"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207-28-0</w:t>
            </w:r>
          </w:p>
        </w:tc>
        <w:tc>
          <w:tcPr>
            <w:tcW w:w="1204" w:type="dxa"/>
            <w:hideMark/>
          </w:tcPr>
          <w:p w14:paraId="06D4332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Rd</w:t>
            </w:r>
          </w:p>
        </w:tc>
        <w:tc>
          <w:tcPr>
            <w:tcW w:w="1695" w:type="dxa"/>
            <w:hideMark/>
          </w:tcPr>
          <w:p w14:paraId="15BA949E"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31E42F24"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19F14555"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57FD8BC5"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34E7DFC1"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P </w:t>
            </w:r>
          </w:p>
        </w:tc>
        <w:tc>
          <w:tcPr>
            <w:tcW w:w="1149" w:type="dxa"/>
            <w:hideMark/>
          </w:tcPr>
          <w:p w14:paraId="3E7FCB20"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47A06690"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6F8B7747"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546BDE3F"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2002, $34,500</w:t>
            </w:r>
          </w:p>
        </w:tc>
      </w:tr>
      <w:tr w:rsidR="000A2747" w:rsidRPr="000A2747" w14:paraId="1B5C3BD2"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4EACA30D"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5.27 </w:t>
            </w:r>
          </w:p>
        </w:tc>
        <w:tc>
          <w:tcPr>
            <w:tcW w:w="1246" w:type="dxa"/>
            <w:hideMark/>
          </w:tcPr>
          <w:p w14:paraId="4FF81671"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207-29-0</w:t>
            </w:r>
          </w:p>
        </w:tc>
        <w:tc>
          <w:tcPr>
            <w:tcW w:w="1204" w:type="dxa"/>
            <w:hideMark/>
          </w:tcPr>
          <w:p w14:paraId="7B81DC64"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Rd</w:t>
            </w:r>
          </w:p>
        </w:tc>
        <w:tc>
          <w:tcPr>
            <w:tcW w:w="1695" w:type="dxa"/>
            <w:hideMark/>
          </w:tcPr>
          <w:p w14:paraId="3FF0E562"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179CC096"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7395081D"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376547A2"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4379D882"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3473D815"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5B3563D6"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2A43EA27"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0A7A92BE"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1985, $0</w:t>
            </w:r>
          </w:p>
        </w:tc>
      </w:tr>
      <w:tr w:rsidR="000A2747" w:rsidRPr="000A2747" w14:paraId="3C46EC9C" w14:textId="77777777" w:rsidTr="007610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3C6FB4FE"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6.29 </w:t>
            </w:r>
          </w:p>
        </w:tc>
        <w:tc>
          <w:tcPr>
            <w:tcW w:w="1246" w:type="dxa"/>
            <w:hideMark/>
          </w:tcPr>
          <w:p w14:paraId="247F359D"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207-32-0</w:t>
            </w:r>
          </w:p>
        </w:tc>
        <w:tc>
          <w:tcPr>
            <w:tcW w:w="1204" w:type="dxa"/>
            <w:hideMark/>
          </w:tcPr>
          <w:p w14:paraId="3F388A7F"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Mountain Rd</w:t>
            </w:r>
          </w:p>
        </w:tc>
        <w:tc>
          <w:tcPr>
            <w:tcW w:w="1695" w:type="dxa"/>
            <w:hideMark/>
          </w:tcPr>
          <w:p w14:paraId="77260865"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091CF7DE"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375DA5CA"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1EADFB52"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138F3077"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7742F721"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5F0FAC2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774BC45B"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30B8CAC0"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41F33BCE" w14:textId="77777777" w:rsidTr="00761045">
        <w:trPr>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07EFF3BE"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18.10 </w:t>
            </w:r>
          </w:p>
        </w:tc>
        <w:tc>
          <w:tcPr>
            <w:tcW w:w="1246" w:type="dxa"/>
            <w:hideMark/>
          </w:tcPr>
          <w:p w14:paraId="1B66760D"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208-9-0</w:t>
            </w:r>
          </w:p>
        </w:tc>
        <w:tc>
          <w:tcPr>
            <w:tcW w:w="1204" w:type="dxa"/>
            <w:hideMark/>
          </w:tcPr>
          <w:p w14:paraId="44CB82C6"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Chestnut Mountain Rd</w:t>
            </w:r>
          </w:p>
        </w:tc>
        <w:tc>
          <w:tcPr>
            <w:tcW w:w="1695" w:type="dxa"/>
            <w:hideMark/>
          </w:tcPr>
          <w:p w14:paraId="4E64CCA8"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0C0C23FF"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48CDB4BE"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169BC554"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70EDD4FF"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Article 97 Deed</w:t>
            </w:r>
          </w:p>
        </w:tc>
        <w:tc>
          <w:tcPr>
            <w:tcW w:w="1149" w:type="dxa"/>
            <w:hideMark/>
          </w:tcPr>
          <w:p w14:paraId="6F111E4A"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7EC3ED32"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3D6FA228"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7EACB045"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2010, $18,000</w:t>
            </w:r>
          </w:p>
        </w:tc>
      </w:tr>
      <w:tr w:rsidR="000A2747" w:rsidRPr="000A2747" w14:paraId="0C320906" w14:textId="77777777" w:rsidTr="0076104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2B4A27AD"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18.46 </w:t>
            </w:r>
          </w:p>
        </w:tc>
        <w:tc>
          <w:tcPr>
            <w:tcW w:w="1246" w:type="dxa"/>
            <w:hideMark/>
          </w:tcPr>
          <w:p w14:paraId="56E0E985"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208-10</w:t>
            </w:r>
          </w:p>
        </w:tc>
        <w:tc>
          <w:tcPr>
            <w:tcW w:w="1204" w:type="dxa"/>
            <w:hideMark/>
          </w:tcPr>
          <w:p w14:paraId="0D6B6CB6"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Chestnut Mountain Rd</w:t>
            </w:r>
          </w:p>
        </w:tc>
        <w:tc>
          <w:tcPr>
            <w:tcW w:w="1695" w:type="dxa"/>
            <w:hideMark/>
          </w:tcPr>
          <w:p w14:paraId="6D3629FA"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51F54DEF"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4ABBBC3D"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1F315803"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430A3B7D"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7A99006D"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5AB2438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03D50AC7"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1F0B3662"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2010,  $27,135</w:t>
            </w:r>
          </w:p>
        </w:tc>
      </w:tr>
      <w:tr w:rsidR="000A2747" w:rsidRPr="000A2747" w14:paraId="7509C790"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7690E03A"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11.72 </w:t>
            </w:r>
          </w:p>
        </w:tc>
        <w:tc>
          <w:tcPr>
            <w:tcW w:w="1246" w:type="dxa"/>
            <w:hideMark/>
          </w:tcPr>
          <w:p w14:paraId="2EF701FD"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208-16-0</w:t>
            </w:r>
          </w:p>
        </w:tc>
        <w:tc>
          <w:tcPr>
            <w:tcW w:w="1204" w:type="dxa"/>
            <w:hideMark/>
          </w:tcPr>
          <w:p w14:paraId="5514168F"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Mountain Rd</w:t>
            </w:r>
          </w:p>
        </w:tc>
        <w:tc>
          <w:tcPr>
            <w:tcW w:w="1695" w:type="dxa"/>
            <w:hideMark/>
          </w:tcPr>
          <w:p w14:paraId="7EB24902"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18A7C27F"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76DD43D9"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2180C123"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637E255E"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796C7630"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50FF16FB"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65218BA6"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52F751CB"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2002,  $17,500</w:t>
            </w:r>
          </w:p>
        </w:tc>
      </w:tr>
      <w:tr w:rsidR="000A2747" w:rsidRPr="000A2747" w14:paraId="03844C5B" w14:textId="77777777" w:rsidTr="007610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1339D1F5"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lastRenderedPageBreak/>
              <w:t xml:space="preserve">     2.84 </w:t>
            </w:r>
          </w:p>
        </w:tc>
        <w:tc>
          <w:tcPr>
            <w:tcW w:w="1246" w:type="dxa"/>
            <w:hideMark/>
          </w:tcPr>
          <w:p w14:paraId="2C38542F"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208-17</w:t>
            </w:r>
          </w:p>
        </w:tc>
        <w:tc>
          <w:tcPr>
            <w:tcW w:w="1204" w:type="dxa"/>
            <w:hideMark/>
          </w:tcPr>
          <w:p w14:paraId="0802610D"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Mountain Rd</w:t>
            </w:r>
          </w:p>
        </w:tc>
        <w:tc>
          <w:tcPr>
            <w:tcW w:w="1695" w:type="dxa"/>
            <w:hideMark/>
          </w:tcPr>
          <w:p w14:paraId="5E51D842"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04E24016"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76C132E1"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6CC9C5FD"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13BD7C9D"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676256B1"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42A4C55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4632F91D"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2C8B9FF5"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2008,  $1</w:t>
            </w:r>
          </w:p>
        </w:tc>
      </w:tr>
      <w:tr w:rsidR="000A2747" w:rsidRPr="000A2747" w14:paraId="46113107"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0571E414"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12.93 </w:t>
            </w:r>
          </w:p>
        </w:tc>
        <w:tc>
          <w:tcPr>
            <w:tcW w:w="1246" w:type="dxa"/>
            <w:hideMark/>
          </w:tcPr>
          <w:p w14:paraId="7D477C66"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208-18-0</w:t>
            </w:r>
          </w:p>
        </w:tc>
        <w:tc>
          <w:tcPr>
            <w:tcW w:w="1204" w:type="dxa"/>
            <w:hideMark/>
          </w:tcPr>
          <w:p w14:paraId="3A7C4A8B"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Mountain Rd</w:t>
            </w:r>
          </w:p>
        </w:tc>
        <w:tc>
          <w:tcPr>
            <w:tcW w:w="1695" w:type="dxa"/>
            <w:hideMark/>
          </w:tcPr>
          <w:p w14:paraId="4D448924"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594E1154"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22FBA8E5"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2B8B29D1"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14CFFB7D"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09EFA59B"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49B0F1D1"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2439B5D8"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5501EDEB"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2005,  $26,000</w:t>
            </w:r>
          </w:p>
        </w:tc>
      </w:tr>
      <w:tr w:rsidR="000A2747" w:rsidRPr="000A2747" w14:paraId="4B5E4796" w14:textId="77777777" w:rsidTr="007610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1C92BF86"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2.14 </w:t>
            </w:r>
          </w:p>
        </w:tc>
        <w:tc>
          <w:tcPr>
            <w:tcW w:w="1246" w:type="dxa"/>
            <w:hideMark/>
          </w:tcPr>
          <w:p w14:paraId="44CA3353"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208-19-0</w:t>
            </w:r>
          </w:p>
        </w:tc>
        <w:tc>
          <w:tcPr>
            <w:tcW w:w="1204" w:type="dxa"/>
            <w:hideMark/>
          </w:tcPr>
          <w:p w14:paraId="1C1FC11C"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Mountain Rd</w:t>
            </w:r>
          </w:p>
        </w:tc>
        <w:tc>
          <w:tcPr>
            <w:tcW w:w="1695" w:type="dxa"/>
            <w:hideMark/>
          </w:tcPr>
          <w:p w14:paraId="09400D5E"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794D797B"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2C3A5593"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54F1C5D6"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5A3F8FFD"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5383B04E"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7E0F808A"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33C33707"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6322DBFC"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1919,  $0</w:t>
            </w:r>
          </w:p>
        </w:tc>
      </w:tr>
      <w:tr w:rsidR="000A2747" w:rsidRPr="000A2747" w14:paraId="38D0F0BD"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7AED14B0"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2.10 </w:t>
            </w:r>
          </w:p>
        </w:tc>
        <w:tc>
          <w:tcPr>
            <w:tcW w:w="1246" w:type="dxa"/>
            <w:hideMark/>
          </w:tcPr>
          <w:p w14:paraId="743FA3EA"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208-20-0</w:t>
            </w:r>
          </w:p>
        </w:tc>
        <w:tc>
          <w:tcPr>
            <w:tcW w:w="1204" w:type="dxa"/>
            <w:hideMark/>
          </w:tcPr>
          <w:p w14:paraId="48802B23"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Mountain Rd</w:t>
            </w:r>
          </w:p>
        </w:tc>
        <w:tc>
          <w:tcPr>
            <w:tcW w:w="1695" w:type="dxa"/>
            <w:hideMark/>
          </w:tcPr>
          <w:p w14:paraId="7803C38A"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43717F91"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7437B005"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1768A18F"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240ABA9A"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/CR-DEM</w:t>
            </w:r>
          </w:p>
        </w:tc>
        <w:tc>
          <w:tcPr>
            <w:tcW w:w="1149" w:type="dxa"/>
            <w:hideMark/>
          </w:tcPr>
          <w:p w14:paraId="4AA55CA5"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44DFF058"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5E1447F8"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4B19D36E"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1959,  $1</w:t>
            </w:r>
          </w:p>
        </w:tc>
      </w:tr>
      <w:tr w:rsidR="000A2747" w:rsidRPr="000A2747" w14:paraId="709CE1A3" w14:textId="77777777" w:rsidTr="007610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42B04AF7"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2.51 </w:t>
            </w:r>
          </w:p>
        </w:tc>
        <w:tc>
          <w:tcPr>
            <w:tcW w:w="1246" w:type="dxa"/>
            <w:hideMark/>
          </w:tcPr>
          <w:p w14:paraId="0038CA70"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208-21-0</w:t>
            </w:r>
          </w:p>
        </w:tc>
        <w:tc>
          <w:tcPr>
            <w:tcW w:w="1204" w:type="dxa"/>
            <w:hideMark/>
          </w:tcPr>
          <w:p w14:paraId="1DBAE2F6"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Mountain Rd</w:t>
            </w:r>
          </w:p>
        </w:tc>
        <w:tc>
          <w:tcPr>
            <w:tcW w:w="1695" w:type="dxa"/>
            <w:hideMark/>
          </w:tcPr>
          <w:p w14:paraId="25A1BAA8"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4882853D"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523E5691"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3C8BD79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5BDB5AD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09386B15"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5470C5F7"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05677D8F"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6E488ED8"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1959,  $1</w:t>
            </w:r>
          </w:p>
        </w:tc>
      </w:tr>
      <w:tr w:rsidR="000A2747" w:rsidRPr="000A2747" w14:paraId="77C39062" w14:textId="77777777" w:rsidTr="00761045">
        <w:trPr>
          <w:trHeight w:val="729"/>
        </w:trPr>
        <w:tc>
          <w:tcPr>
            <w:cnfStyle w:val="001000000000" w:firstRow="0" w:lastRow="0" w:firstColumn="1" w:lastColumn="0" w:oddVBand="0" w:evenVBand="0" w:oddHBand="0" w:evenHBand="0" w:firstRowFirstColumn="0" w:firstRowLastColumn="0" w:lastRowFirstColumn="0" w:lastRowLastColumn="0"/>
            <w:tcW w:w="766" w:type="dxa"/>
            <w:hideMark/>
          </w:tcPr>
          <w:p w14:paraId="4D891D14"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105.00 </w:t>
            </w:r>
          </w:p>
        </w:tc>
        <w:tc>
          <w:tcPr>
            <w:tcW w:w="1246" w:type="dxa"/>
            <w:hideMark/>
          </w:tcPr>
          <w:p w14:paraId="202D73A4"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209-1-0</w:t>
            </w:r>
          </w:p>
        </w:tc>
        <w:tc>
          <w:tcPr>
            <w:tcW w:w="1204" w:type="dxa"/>
            <w:hideMark/>
          </w:tcPr>
          <w:p w14:paraId="0ABA1939"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Rocks Rd</w:t>
            </w:r>
          </w:p>
        </w:tc>
        <w:tc>
          <w:tcPr>
            <w:tcW w:w="1695" w:type="dxa"/>
            <w:hideMark/>
          </w:tcPr>
          <w:p w14:paraId="20664D7E"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0FB78D94"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0FBF2017"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323EC41C"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2CF63107"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CR/Forest Legacy - USDA, Forest Service</w:t>
            </w:r>
          </w:p>
        </w:tc>
        <w:tc>
          <w:tcPr>
            <w:tcW w:w="1149" w:type="dxa"/>
            <w:hideMark/>
          </w:tcPr>
          <w:p w14:paraId="7BC39EA0"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1AA94C19"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t>
            </w:r>
          </w:p>
        </w:tc>
        <w:tc>
          <w:tcPr>
            <w:tcW w:w="1239" w:type="dxa"/>
            <w:hideMark/>
          </w:tcPr>
          <w:p w14:paraId="6BD92B2E"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USDA Forest Service</w:t>
            </w:r>
          </w:p>
        </w:tc>
        <w:tc>
          <w:tcPr>
            <w:tcW w:w="1538" w:type="dxa"/>
            <w:hideMark/>
          </w:tcPr>
          <w:p w14:paraId="055A6439"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USDA, Forest Service Forest Legacy, 1995,  CR $220,000/ Fee $46,000</w:t>
            </w:r>
          </w:p>
        </w:tc>
      </w:tr>
      <w:tr w:rsidR="000A2747" w:rsidRPr="000A2747" w14:paraId="2E761FDB" w14:textId="77777777" w:rsidTr="0076104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2486E9DA"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11.23 </w:t>
            </w:r>
          </w:p>
        </w:tc>
        <w:tc>
          <w:tcPr>
            <w:tcW w:w="1246" w:type="dxa"/>
            <w:hideMark/>
          </w:tcPr>
          <w:p w14:paraId="66C6198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209-14-0</w:t>
            </w:r>
          </w:p>
        </w:tc>
        <w:tc>
          <w:tcPr>
            <w:tcW w:w="1204" w:type="dxa"/>
            <w:hideMark/>
          </w:tcPr>
          <w:p w14:paraId="58CF096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Mountain Rd</w:t>
            </w:r>
          </w:p>
        </w:tc>
        <w:tc>
          <w:tcPr>
            <w:tcW w:w="1695" w:type="dxa"/>
            <w:hideMark/>
          </w:tcPr>
          <w:p w14:paraId="19A832FF"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64B9292A"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2E6D29DE"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2CEBFBE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742C512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6331CC0F"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086E5091"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0B157A7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5208962D"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1998 Fee-$20K, CR-$198K</w:t>
            </w:r>
          </w:p>
        </w:tc>
      </w:tr>
      <w:tr w:rsidR="000A2747" w:rsidRPr="000A2747" w14:paraId="0A3019C8"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04B0D06E"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7.25 </w:t>
            </w:r>
          </w:p>
        </w:tc>
        <w:tc>
          <w:tcPr>
            <w:tcW w:w="1246" w:type="dxa"/>
            <w:hideMark/>
          </w:tcPr>
          <w:p w14:paraId="0E38C476"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209-15-0</w:t>
            </w:r>
          </w:p>
        </w:tc>
        <w:tc>
          <w:tcPr>
            <w:tcW w:w="1204" w:type="dxa"/>
            <w:hideMark/>
          </w:tcPr>
          <w:p w14:paraId="32D594B2"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Mountain Rd</w:t>
            </w:r>
          </w:p>
        </w:tc>
        <w:tc>
          <w:tcPr>
            <w:tcW w:w="1695" w:type="dxa"/>
            <w:hideMark/>
          </w:tcPr>
          <w:p w14:paraId="46B6427C"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5921765F"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73C706DB"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355EF26D"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1687049C"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54C89350"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2DC83835"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7521226A"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1332428F"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3B1AA0B5" w14:textId="77777777" w:rsidTr="0076104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7259B91D"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12.69 </w:t>
            </w:r>
          </w:p>
        </w:tc>
        <w:tc>
          <w:tcPr>
            <w:tcW w:w="1246" w:type="dxa"/>
            <w:hideMark/>
          </w:tcPr>
          <w:p w14:paraId="771F74D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209-16-0</w:t>
            </w:r>
          </w:p>
        </w:tc>
        <w:tc>
          <w:tcPr>
            <w:tcW w:w="1204" w:type="dxa"/>
            <w:hideMark/>
          </w:tcPr>
          <w:p w14:paraId="0CD30859"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Mountain Rd</w:t>
            </w:r>
          </w:p>
        </w:tc>
        <w:tc>
          <w:tcPr>
            <w:tcW w:w="1695" w:type="dxa"/>
            <w:hideMark/>
          </w:tcPr>
          <w:p w14:paraId="16F3EB8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269EEEB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3A397C96"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4A6D5B9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606056B2"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6AEAE17F"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4FD9C87C"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70ED26EB"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54FAF876"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1951 Fee-$1, CR-$198K</w:t>
            </w:r>
          </w:p>
        </w:tc>
      </w:tr>
      <w:tr w:rsidR="000A2747" w:rsidRPr="000A2747" w14:paraId="6A00C30C"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0794116E"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10.15 </w:t>
            </w:r>
          </w:p>
        </w:tc>
        <w:tc>
          <w:tcPr>
            <w:tcW w:w="1246" w:type="dxa"/>
            <w:hideMark/>
          </w:tcPr>
          <w:p w14:paraId="566D5BFC"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209-8-0</w:t>
            </w:r>
          </w:p>
        </w:tc>
        <w:tc>
          <w:tcPr>
            <w:tcW w:w="1204" w:type="dxa"/>
            <w:hideMark/>
          </w:tcPr>
          <w:p w14:paraId="3C6EC723"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Rocks Rd</w:t>
            </w:r>
          </w:p>
        </w:tc>
        <w:tc>
          <w:tcPr>
            <w:tcW w:w="1695" w:type="dxa"/>
            <w:hideMark/>
          </w:tcPr>
          <w:p w14:paraId="00DA5579"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530DA892"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4E08C9EC"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423742B8"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5D075A78"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7E268E53"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282EF31A"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2C30E41E"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6AAC2B29"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149CCFD5" w14:textId="77777777" w:rsidTr="0076104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3A478691"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3.95 </w:t>
            </w:r>
          </w:p>
        </w:tc>
        <w:tc>
          <w:tcPr>
            <w:tcW w:w="1246" w:type="dxa"/>
            <w:hideMark/>
          </w:tcPr>
          <w:p w14:paraId="65022F08"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210-10-0</w:t>
            </w:r>
          </w:p>
        </w:tc>
        <w:tc>
          <w:tcPr>
            <w:tcW w:w="1204" w:type="dxa"/>
            <w:hideMark/>
          </w:tcPr>
          <w:p w14:paraId="1FD33541"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Rocks Rd</w:t>
            </w:r>
          </w:p>
        </w:tc>
        <w:tc>
          <w:tcPr>
            <w:tcW w:w="1695" w:type="dxa"/>
            <w:hideMark/>
          </w:tcPr>
          <w:p w14:paraId="04AEAEF2"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3C7A3376"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3714FC87"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3B288589"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1C979EFB"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7FBABE39"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3A209601"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t>
            </w:r>
          </w:p>
        </w:tc>
        <w:tc>
          <w:tcPr>
            <w:tcW w:w="1239" w:type="dxa"/>
            <w:hideMark/>
          </w:tcPr>
          <w:p w14:paraId="0F27839A"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79F0593F"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1993 Fee-$46K, CR-$198K</w:t>
            </w:r>
          </w:p>
        </w:tc>
      </w:tr>
      <w:tr w:rsidR="000A2747" w:rsidRPr="000A2747" w14:paraId="0E1FA51D" w14:textId="77777777" w:rsidTr="00761045">
        <w:trPr>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5EDDE14A"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3.35 </w:t>
            </w:r>
          </w:p>
        </w:tc>
        <w:tc>
          <w:tcPr>
            <w:tcW w:w="1246" w:type="dxa"/>
            <w:hideMark/>
          </w:tcPr>
          <w:p w14:paraId="0118B598"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210-11-0</w:t>
            </w:r>
          </w:p>
        </w:tc>
        <w:tc>
          <w:tcPr>
            <w:tcW w:w="1204" w:type="dxa"/>
            <w:hideMark/>
          </w:tcPr>
          <w:p w14:paraId="2BFB364D"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Rd</w:t>
            </w:r>
          </w:p>
        </w:tc>
        <w:tc>
          <w:tcPr>
            <w:tcW w:w="1695" w:type="dxa"/>
            <w:hideMark/>
          </w:tcPr>
          <w:p w14:paraId="5F5EF6A6"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59291901"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18B123AB"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5EB2049A"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6E676B99"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1097BCC1"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2830E872"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775216F5"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2347A207"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1998 Fee-$20K,  CR-$198K</w:t>
            </w:r>
          </w:p>
        </w:tc>
      </w:tr>
      <w:tr w:rsidR="000A2747" w:rsidRPr="000A2747" w14:paraId="227387E2" w14:textId="77777777" w:rsidTr="0076104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6F0DF058"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19.00 </w:t>
            </w:r>
          </w:p>
        </w:tc>
        <w:tc>
          <w:tcPr>
            <w:tcW w:w="1246" w:type="dxa"/>
            <w:hideMark/>
          </w:tcPr>
          <w:p w14:paraId="04CA639F"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210-16-0</w:t>
            </w:r>
          </w:p>
        </w:tc>
        <w:tc>
          <w:tcPr>
            <w:tcW w:w="1204" w:type="dxa"/>
            <w:hideMark/>
          </w:tcPr>
          <w:p w14:paraId="635C83C8"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Rd</w:t>
            </w:r>
          </w:p>
        </w:tc>
        <w:tc>
          <w:tcPr>
            <w:tcW w:w="1695" w:type="dxa"/>
            <w:hideMark/>
          </w:tcPr>
          <w:p w14:paraId="6F387242"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63844FAD"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65F189DF"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7E430AA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6CFD6071"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4F69C7E9"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28270F09"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t>
            </w:r>
          </w:p>
        </w:tc>
        <w:tc>
          <w:tcPr>
            <w:tcW w:w="1239" w:type="dxa"/>
            <w:hideMark/>
          </w:tcPr>
          <w:p w14:paraId="7D789A7E"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16CBC5E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1931 Fee-$500, CR -$198K</w:t>
            </w:r>
          </w:p>
        </w:tc>
      </w:tr>
      <w:tr w:rsidR="000A2747" w:rsidRPr="000A2747" w14:paraId="7E9C2423" w14:textId="77777777" w:rsidTr="00761045">
        <w:trPr>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4530AA97"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lastRenderedPageBreak/>
              <w:t xml:space="preserve">   62.00 </w:t>
            </w:r>
          </w:p>
        </w:tc>
        <w:tc>
          <w:tcPr>
            <w:tcW w:w="1246" w:type="dxa"/>
            <w:hideMark/>
          </w:tcPr>
          <w:p w14:paraId="770D3340"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210-17-0</w:t>
            </w:r>
          </w:p>
        </w:tc>
        <w:tc>
          <w:tcPr>
            <w:tcW w:w="1204" w:type="dxa"/>
            <w:hideMark/>
          </w:tcPr>
          <w:p w14:paraId="50741AA1"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Rd</w:t>
            </w:r>
          </w:p>
        </w:tc>
        <w:tc>
          <w:tcPr>
            <w:tcW w:w="1695" w:type="dxa"/>
            <w:hideMark/>
          </w:tcPr>
          <w:p w14:paraId="112E8069"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40010187"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01A47987"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1DD6EF96"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59B2022B"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1D0A0533"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247641F5"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t>
            </w:r>
          </w:p>
        </w:tc>
        <w:tc>
          <w:tcPr>
            <w:tcW w:w="1239" w:type="dxa"/>
            <w:hideMark/>
          </w:tcPr>
          <w:p w14:paraId="67CD11F8"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41373940"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1931 Fee-$500, CR -$198K</w:t>
            </w:r>
          </w:p>
        </w:tc>
      </w:tr>
      <w:tr w:rsidR="000A2747" w:rsidRPr="000A2747" w14:paraId="3787A259" w14:textId="77777777" w:rsidTr="0076104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47235564"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10.00 </w:t>
            </w:r>
          </w:p>
        </w:tc>
        <w:tc>
          <w:tcPr>
            <w:tcW w:w="1246" w:type="dxa"/>
            <w:hideMark/>
          </w:tcPr>
          <w:p w14:paraId="318FAEC7"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210-18-0</w:t>
            </w:r>
          </w:p>
        </w:tc>
        <w:tc>
          <w:tcPr>
            <w:tcW w:w="1204" w:type="dxa"/>
            <w:hideMark/>
          </w:tcPr>
          <w:p w14:paraId="7030CCC6"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Rd</w:t>
            </w:r>
          </w:p>
        </w:tc>
        <w:tc>
          <w:tcPr>
            <w:tcW w:w="1695" w:type="dxa"/>
            <w:hideMark/>
          </w:tcPr>
          <w:p w14:paraId="1B2CC8E2"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202350CF"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05DFCC5A"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75AF402E"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5F3E1A59"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6C85A910"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5EB3B7C2"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t>
            </w:r>
          </w:p>
        </w:tc>
        <w:tc>
          <w:tcPr>
            <w:tcW w:w="1239" w:type="dxa"/>
            <w:hideMark/>
          </w:tcPr>
          <w:p w14:paraId="2F9D6B83"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453258DB"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1991 Fee-$7000, CR-198K</w:t>
            </w:r>
          </w:p>
        </w:tc>
      </w:tr>
      <w:tr w:rsidR="000A2747" w:rsidRPr="000A2747" w14:paraId="7A77CACC" w14:textId="77777777" w:rsidTr="00761045">
        <w:trPr>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696C1389"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8.01 </w:t>
            </w:r>
          </w:p>
        </w:tc>
        <w:tc>
          <w:tcPr>
            <w:tcW w:w="1246" w:type="dxa"/>
            <w:hideMark/>
          </w:tcPr>
          <w:p w14:paraId="72365B7D"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210-19-0</w:t>
            </w:r>
          </w:p>
        </w:tc>
        <w:tc>
          <w:tcPr>
            <w:tcW w:w="1204" w:type="dxa"/>
            <w:hideMark/>
          </w:tcPr>
          <w:p w14:paraId="2A60B9C1"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Rd</w:t>
            </w:r>
          </w:p>
        </w:tc>
        <w:tc>
          <w:tcPr>
            <w:tcW w:w="1695" w:type="dxa"/>
            <w:hideMark/>
          </w:tcPr>
          <w:p w14:paraId="5BC2F7F4"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61AF397C"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1A3D2ED4"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383A3A42"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2CD9B525"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370704A3"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2349C3E6"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t>
            </w:r>
          </w:p>
        </w:tc>
        <w:tc>
          <w:tcPr>
            <w:tcW w:w="1239" w:type="dxa"/>
            <w:hideMark/>
          </w:tcPr>
          <w:p w14:paraId="5FED0A7F"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23B88FF7"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1993 Fee-$46K, CR-$198K</w:t>
            </w:r>
          </w:p>
        </w:tc>
      </w:tr>
      <w:tr w:rsidR="000A2747" w:rsidRPr="000A2747" w14:paraId="1BB9926C" w14:textId="77777777" w:rsidTr="007610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60ABECAB"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0.19 </w:t>
            </w:r>
          </w:p>
        </w:tc>
        <w:tc>
          <w:tcPr>
            <w:tcW w:w="1246" w:type="dxa"/>
            <w:hideMark/>
          </w:tcPr>
          <w:p w14:paraId="3EA34000"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210-3-0</w:t>
            </w:r>
          </w:p>
        </w:tc>
        <w:tc>
          <w:tcPr>
            <w:tcW w:w="1204" w:type="dxa"/>
            <w:hideMark/>
          </w:tcPr>
          <w:p w14:paraId="17DB1EB6"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Rocks Rd</w:t>
            </w:r>
          </w:p>
        </w:tc>
        <w:tc>
          <w:tcPr>
            <w:tcW w:w="1695" w:type="dxa"/>
            <w:hideMark/>
          </w:tcPr>
          <w:p w14:paraId="4C35F65F"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4D397493"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303A11FB"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3ED09736"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6345C1F7"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062F0849"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555D8D0B"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t>
            </w:r>
          </w:p>
        </w:tc>
        <w:tc>
          <w:tcPr>
            <w:tcW w:w="1239" w:type="dxa"/>
            <w:hideMark/>
          </w:tcPr>
          <w:p w14:paraId="00F8C581"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62BD858E"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75FA0CBA"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39330583"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3.07 </w:t>
            </w:r>
          </w:p>
        </w:tc>
        <w:tc>
          <w:tcPr>
            <w:tcW w:w="1246" w:type="dxa"/>
            <w:hideMark/>
          </w:tcPr>
          <w:p w14:paraId="756748FB"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210-59-0</w:t>
            </w:r>
          </w:p>
        </w:tc>
        <w:tc>
          <w:tcPr>
            <w:tcW w:w="1204" w:type="dxa"/>
            <w:hideMark/>
          </w:tcPr>
          <w:p w14:paraId="1667AF96"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West St</w:t>
            </w:r>
          </w:p>
        </w:tc>
        <w:tc>
          <w:tcPr>
            <w:tcW w:w="1695" w:type="dxa"/>
            <w:hideMark/>
          </w:tcPr>
          <w:p w14:paraId="22C7BE46"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Open Space</w:t>
            </w:r>
          </w:p>
        </w:tc>
        <w:tc>
          <w:tcPr>
            <w:tcW w:w="783" w:type="dxa"/>
            <w:hideMark/>
          </w:tcPr>
          <w:p w14:paraId="63DB406B"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6D434387"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48827925"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506E57E2"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342E51F8"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700B5AE7"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LI</w:t>
            </w:r>
          </w:p>
        </w:tc>
        <w:tc>
          <w:tcPr>
            <w:tcW w:w="1239" w:type="dxa"/>
            <w:hideMark/>
          </w:tcPr>
          <w:p w14:paraId="7EAB3884"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09A40FAD"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0D4F1AE5" w14:textId="77777777" w:rsidTr="0076104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14C73435"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4.58 </w:t>
            </w:r>
          </w:p>
        </w:tc>
        <w:tc>
          <w:tcPr>
            <w:tcW w:w="1246" w:type="dxa"/>
            <w:hideMark/>
          </w:tcPr>
          <w:p w14:paraId="392A99D0"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210-7-0</w:t>
            </w:r>
          </w:p>
        </w:tc>
        <w:tc>
          <w:tcPr>
            <w:tcW w:w="1204" w:type="dxa"/>
            <w:hideMark/>
          </w:tcPr>
          <w:p w14:paraId="325BA21F"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0 Mountain Rd</w:t>
            </w:r>
          </w:p>
        </w:tc>
        <w:tc>
          <w:tcPr>
            <w:tcW w:w="1695" w:type="dxa"/>
            <w:hideMark/>
          </w:tcPr>
          <w:p w14:paraId="006745C6"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14EC6D7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4D30FC7F"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6B538329"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7DDBA4F1"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6E53A4DD"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19E8A11B"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0C79552A"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25C4E342"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1972 Fee-$200, CR-$198K</w:t>
            </w:r>
          </w:p>
        </w:tc>
      </w:tr>
      <w:tr w:rsidR="000A2747" w:rsidRPr="000A2747" w14:paraId="0B364D64" w14:textId="77777777" w:rsidTr="00761045">
        <w:trPr>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2EC77459"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133.00 </w:t>
            </w:r>
          </w:p>
        </w:tc>
        <w:tc>
          <w:tcPr>
            <w:tcW w:w="1246" w:type="dxa"/>
            <w:hideMark/>
          </w:tcPr>
          <w:p w14:paraId="34C733CE"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210-8-0</w:t>
            </w:r>
          </w:p>
        </w:tc>
        <w:tc>
          <w:tcPr>
            <w:tcW w:w="1204" w:type="dxa"/>
            <w:hideMark/>
          </w:tcPr>
          <w:p w14:paraId="591B2586"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0 Reservoir Rd</w:t>
            </w:r>
          </w:p>
        </w:tc>
        <w:tc>
          <w:tcPr>
            <w:tcW w:w="1695" w:type="dxa"/>
            <w:hideMark/>
          </w:tcPr>
          <w:p w14:paraId="017B6EA9"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7750E8DD"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76024B36"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510C55C5"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614349D8"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6D74D728"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366F04C1"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5C163741"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5B529BF8"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1918-1955, 11 parcels, CR-$198K</w:t>
            </w:r>
          </w:p>
        </w:tc>
      </w:tr>
      <w:tr w:rsidR="000A2747" w:rsidRPr="000A2747" w14:paraId="120BC9C8" w14:textId="77777777" w:rsidTr="007610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3D43B611"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0.45 </w:t>
            </w:r>
          </w:p>
        </w:tc>
        <w:tc>
          <w:tcPr>
            <w:tcW w:w="1246" w:type="dxa"/>
            <w:hideMark/>
          </w:tcPr>
          <w:p w14:paraId="69AC819D"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212-18-0</w:t>
            </w:r>
          </w:p>
        </w:tc>
        <w:tc>
          <w:tcPr>
            <w:tcW w:w="1204" w:type="dxa"/>
            <w:hideMark/>
          </w:tcPr>
          <w:p w14:paraId="19F5634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Main St</w:t>
            </w:r>
          </w:p>
        </w:tc>
        <w:tc>
          <w:tcPr>
            <w:tcW w:w="1695" w:type="dxa"/>
            <w:hideMark/>
          </w:tcPr>
          <w:p w14:paraId="75EDEB83"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Open Space</w:t>
            </w:r>
          </w:p>
        </w:tc>
        <w:tc>
          <w:tcPr>
            <w:tcW w:w="783" w:type="dxa"/>
            <w:hideMark/>
          </w:tcPr>
          <w:p w14:paraId="4370E931"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w:t>
            </w:r>
          </w:p>
        </w:tc>
        <w:tc>
          <w:tcPr>
            <w:tcW w:w="1338" w:type="dxa"/>
            <w:hideMark/>
          </w:tcPr>
          <w:p w14:paraId="5DAEC627"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14F4BFB4"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0C6B27B2"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w:t>
            </w:r>
          </w:p>
        </w:tc>
        <w:tc>
          <w:tcPr>
            <w:tcW w:w="1149" w:type="dxa"/>
            <w:hideMark/>
          </w:tcPr>
          <w:p w14:paraId="05DEA033"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48B47169"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A</w:t>
            </w:r>
          </w:p>
        </w:tc>
        <w:tc>
          <w:tcPr>
            <w:tcW w:w="1239" w:type="dxa"/>
            <w:hideMark/>
          </w:tcPr>
          <w:p w14:paraId="4D6F9B6A"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4DAA1C48"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729344BB" w14:textId="77777777" w:rsidTr="00761045">
        <w:trPr>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6948A60A"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7.63 </w:t>
            </w:r>
          </w:p>
        </w:tc>
        <w:tc>
          <w:tcPr>
            <w:tcW w:w="1246" w:type="dxa"/>
            <w:hideMark/>
          </w:tcPr>
          <w:p w14:paraId="2316CA2A"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212-49-0</w:t>
            </w:r>
          </w:p>
        </w:tc>
        <w:tc>
          <w:tcPr>
            <w:tcW w:w="1204" w:type="dxa"/>
            <w:hideMark/>
          </w:tcPr>
          <w:p w14:paraId="3C5682C0"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260 Main St</w:t>
            </w:r>
          </w:p>
        </w:tc>
        <w:tc>
          <w:tcPr>
            <w:tcW w:w="1695" w:type="dxa"/>
            <w:hideMark/>
          </w:tcPr>
          <w:p w14:paraId="5DE2E341"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Sewer Treatment Plant</w:t>
            </w:r>
          </w:p>
        </w:tc>
        <w:tc>
          <w:tcPr>
            <w:tcW w:w="783" w:type="dxa"/>
            <w:hideMark/>
          </w:tcPr>
          <w:p w14:paraId="643516D8"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w:t>
            </w:r>
          </w:p>
        </w:tc>
        <w:tc>
          <w:tcPr>
            <w:tcW w:w="1338" w:type="dxa"/>
            <w:hideMark/>
          </w:tcPr>
          <w:p w14:paraId="63BA3B53"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7A82DDB4"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09803A94"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w:t>
            </w:r>
          </w:p>
        </w:tc>
        <w:tc>
          <w:tcPr>
            <w:tcW w:w="1149" w:type="dxa"/>
            <w:hideMark/>
          </w:tcPr>
          <w:p w14:paraId="175400BB"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0CACCBEC"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I</w:t>
            </w:r>
          </w:p>
        </w:tc>
        <w:tc>
          <w:tcPr>
            <w:tcW w:w="1239" w:type="dxa"/>
            <w:hideMark/>
          </w:tcPr>
          <w:p w14:paraId="5C17C2DF"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169BD050"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1978,  $0</w:t>
            </w:r>
          </w:p>
        </w:tc>
      </w:tr>
      <w:tr w:rsidR="000A2747" w:rsidRPr="000A2747" w14:paraId="13CB7DD1" w14:textId="77777777" w:rsidTr="0076104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16C0B891"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3.93 </w:t>
            </w:r>
          </w:p>
        </w:tc>
        <w:tc>
          <w:tcPr>
            <w:tcW w:w="1246" w:type="dxa"/>
            <w:hideMark/>
          </w:tcPr>
          <w:p w14:paraId="7A754540"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212-50-0</w:t>
            </w:r>
          </w:p>
        </w:tc>
        <w:tc>
          <w:tcPr>
            <w:tcW w:w="1204" w:type="dxa"/>
            <w:hideMark/>
          </w:tcPr>
          <w:p w14:paraId="7FEE9963"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Kellogg Hill Rd</w:t>
            </w:r>
          </w:p>
        </w:tc>
        <w:tc>
          <w:tcPr>
            <w:tcW w:w="1695" w:type="dxa"/>
            <w:hideMark/>
          </w:tcPr>
          <w:p w14:paraId="7F7F75F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Sewer Treatment Plant</w:t>
            </w:r>
          </w:p>
        </w:tc>
        <w:tc>
          <w:tcPr>
            <w:tcW w:w="783" w:type="dxa"/>
            <w:hideMark/>
          </w:tcPr>
          <w:p w14:paraId="57DD0FBE"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w:t>
            </w:r>
          </w:p>
        </w:tc>
        <w:tc>
          <w:tcPr>
            <w:tcW w:w="1338" w:type="dxa"/>
            <w:hideMark/>
          </w:tcPr>
          <w:p w14:paraId="56B1E0D6"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010B5267"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2A64F909"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w:t>
            </w:r>
          </w:p>
        </w:tc>
        <w:tc>
          <w:tcPr>
            <w:tcW w:w="1149" w:type="dxa"/>
            <w:hideMark/>
          </w:tcPr>
          <w:p w14:paraId="7EB289E9"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2261AB77"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I</w:t>
            </w:r>
          </w:p>
        </w:tc>
        <w:tc>
          <w:tcPr>
            <w:tcW w:w="1239" w:type="dxa"/>
            <w:hideMark/>
          </w:tcPr>
          <w:p w14:paraId="17FBC12F"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302EF075"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1978,  $0</w:t>
            </w:r>
          </w:p>
        </w:tc>
      </w:tr>
      <w:tr w:rsidR="000A2747" w:rsidRPr="000A2747" w14:paraId="2D71F204" w14:textId="77777777" w:rsidTr="00761045">
        <w:trPr>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00A66F14"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1.00 </w:t>
            </w:r>
          </w:p>
        </w:tc>
        <w:tc>
          <w:tcPr>
            <w:tcW w:w="1246" w:type="dxa"/>
            <w:hideMark/>
          </w:tcPr>
          <w:p w14:paraId="0C0015EE"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214-97.1-0</w:t>
            </w:r>
          </w:p>
        </w:tc>
        <w:tc>
          <w:tcPr>
            <w:tcW w:w="1204" w:type="dxa"/>
            <w:hideMark/>
          </w:tcPr>
          <w:p w14:paraId="7A55FFC2"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Little Meadow Rd</w:t>
            </w:r>
          </w:p>
        </w:tc>
        <w:tc>
          <w:tcPr>
            <w:tcW w:w="1695" w:type="dxa"/>
            <w:hideMark/>
          </w:tcPr>
          <w:p w14:paraId="5041B8F0"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Connecticut River Access</w:t>
            </w:r>
          </w:p>
        </w:tc>
        <w:tc>
          <w:tcPr>
            <w:tcW w:w="783" w:type="dxa"/>
            <w:hideMark/>
          </w:tcPr>
          <w:p w14:paraId="0460B060"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0C5AF68B"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18B0F7A8"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5819B49B"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w:t>
            </w:r>
          </w:p>
        </w:tc>
        <w:tc>
          <w:tcPr>
            <w:tcW w:w="1149" w:type="dxa"/>
            <w:hideMark/>
          </w:tcPr>
          <w:p w14:paraId="6D329092"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Yes</w:t>
            </w:r>
          </w:p>
        </w:tc>
        <w:tc>
          <w:tcPr>
            <w:tcW w:w="828" w:type="dxa"/>
            <w:hideMark/>
          </w:tcPr>
          <w:p w14:paraId="47E13151"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I</w:t>
            </w:r>
          </w:p>
        </w:tc>
        <w:tc>
          <w:tcPr>
            <w:tcW w:w="1239" w:type="dxa"/>
            <w:hideMark/>
          </w:tcPr>
          <w:p w14:paraId="252DC911"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68876671"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6CF204FB" w14:textId="77777777" w:rsidTr="007610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075E4BB0"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53.00 </w:t>
            </w:r>
          </w:p>
        </w:tc>
        <w:tc>
          <w:tcPr>
            <w:tcW w:w="1246" w:type="dxa"/>
            <w:hideMark/>
          </w:tcPr>
          <w:p w14:paraId="478A564F"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216-57-0</w:t>
            </w:r>
          </w:p>
        </w:tc>
        <w:tc>
          <w:tcPr>
            <w:tcW w:w="1204" w:type="dxa"/>
            <w:hideMark/>
          </w:tcPr>
          <w:p w14:paraId="211DF775"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Rocks Rd</w:t>
            </w:r>
          </w:p>
        </w:tc>
        <w:tc>
          <w:tcPr>
            <w:tcW w:w="1695" w:type="dxa"/>
            <w:hideMark/>
          </w:tcPr>
          <w:p w14:paraId="15AB066B"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5D21F236"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7A55FC6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4FC1B046"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54943CC7"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55EC85D8"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6DD78A5B"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t>
            </w:r>
          </w:p>
        </w:tc>
        <w:tc>
          <w:tcPr>
            <w:tcW w:w="1239" w:type="dxa"/>
            <w:hideMark/>
          </w:tcPr>
          <w:p w14:paraId="00E3AB91"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3939795F"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1920,  $0</w:t>
            </w:r>
          </w:p>
        </w:tc>
      </w:tr>
      <w:tr w:rsidR="000A2747" w:rsidRPr="000A2747" w14:paraId="5F72F666"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1BB603D4"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11.50 </w:t>
            </w:r>
          </w:p>
        </w:tc>
        <w:tc>
          <w:tcPr>
            <w:tcW w:w="1246" w:type="dxa"/>
            <w:hideMark/>
          </w:tcPr>
          <w:p w14:paraId="30BD8C32"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216-59-0</w:t>
            </w:r>
          </w:p>
        </w:tc>
        <w:tc>
          <w:tcPr>
            <w:tcW w:w="1204" w:type="dxa"/>
            <w:hideMark/>
          </w:tcPr>
          <w:p w14:paraId="72B82C22"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Rocks Rd</w:t>
            </w:r>
          </w:p>
        </w:tc>
        <w:tc>
          <w:tcPr>
            <w:tcW w:w="1695" w:type="dxa"/>
            <w:hideMark/>
          </w:tcPr>
          <w:p w14:paraId="1E82099E"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Reservoir Watershed</w:t>
            </w:r>
          </w:p>
        </w:tc>
        <w:tc>
          <w:tcPr>
            <w:tcW w:w="783" w:type="dxa"/>
            <w:hideMark/>
          </w:tcPr>
          <w:p w14:paraId="7DB7B036"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0AF00234"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34913EA9"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431DB4F5"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 / CR-DEM</w:t>
            </w:r>
          </w:p>
        </w:tc>
        <w:tc>
          <w:tcPr>
            <w:tcW w:w="1149" w:type="dxa"/>
            <w:hideMark/>
          </w:tcPr>
          <w:p w14:paraId="65B3F37E"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43911678"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t>
            </w:r>
          </w:p>
        </w:tc>
        <w:tc>
          <w:tcPr>
            <w:tcW w:w="1239" w:type="dxa"/>
            <w:hideMark/>
          </w:tcPr>
          <w:p w14:paraId="3017D070"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1CA4202C"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1920,  $0</w:t>
            </w:r>
          </w:p>
        </w:tc>
      </w:tr>
      <w:tr w:rsidR="000A2747" w:rsidRPr="000A2747" w14:paraId="10BE46D4" w14:textId="77777777" w:rsidTr="007610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58638CA8"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6.40 </w:t>
            </w:r>
          </w:p>
        </w:tc>
        <w:tc>
          <w:tcPr>
            <w:tcW w:w="1246" w:type="dxa"/>
            <w:hideMark/>
          </w:tcPr>
          <w:p w14:paraId="7E17EE8E"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218-12-0</w:t>
            </w:r>
          </w:p>
        </w:tc>
        <w:tc>
          <w:tcPr>
            <w:tcW w:w="1204" w:type="dxa"/>
            <w:hideMark/>
          </w:tcPr>
          <w:p w14:paraId="7727C281"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Old Stage Rd</w:t>
            </w:r>
          </w:p>
        </w:tc>
        <w:tc>
          <w:tcPr>
            <w:tcW w:w="1695" w:type="dxa"/>
            <w:hideMark/>
          </w:tcPr>
          <w:p w14:paraId="4B5DD80E"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Open Space</w:t>
            </w:r>
          </w:p>
        </w:tc>
        <w:tc>
          <w:tcPr>
            <w:tcW w:w="783" w:type="dxa"/>
            <w:hideMark/>
          </w:tcPr>
          <w:p w14:paraId="6A368167"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w:t>
            </w:r>
          </w:p>
        </w:tc>
        <w:tc>
          <w:tcPr>
            <w:tcW w:w="1338" w:type="dxa"/>
            <w:hideMark/>
          </w:tcPr>
          <w:p w14:paraId="480F30F9"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09D69129"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078B7710"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w:t>
            </w:r>
          </w:p>
        </w:tc>
        <w:tc>
          <w:tcPr>
            <w:tcW w:w="1149" w:type="dxa"/>
            <w:hideMark/>
          </w:tcPr>
          <w:p w14:paraId="0C6357E3"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Yes</w:t>
            </w:r>
          </w:p>
        </w:tc>
        <w:tc>
          <w:tcPr>
            <w:tcW w:w="828" w:type="dxa"/>
            <w:hideMark/>
          </w:tcPr>
          <w:p w14:paraId="5A2F6659"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t>
            </w:r>
          </w:p>
        </w:tc>
        <w:tc>
          <w:tcPr>
            <w:tcW w:w="1239" w:type="dxa"/>
            <w:hideMark/>
          </w:tcPr>
          <w:p w14:paraId="677637BA"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3D44BAC7"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363F17F5"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6EAFE105"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lastRenderedPageBreak/>
              <w:t xml:space="preserve">     1.04 </w:t>
            </w:r>
          </w:p>
        </w:tc>
        <w:tc>
          <w:tcPr>
            <w:tcW w:w="1246" w:type="dxa"/>
            <w:hideMark/>
          </w:tcPr>
          <w:p w14:paraId="6C586AE2"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219-22-0</w:t>
            </w:r>
          </w:p>
        </w:tc>
        <w:tc>
          <w:tcPr>
            <w:tcW w:w="1204" w:type="dxa"/>
            <w:hideMark/>
          </w:tcPr>
          <w:p w14:paraId="170959DD"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Linseed Rd</w:t>
            </w:r>
          </w:p>
        </w:tc>
        <w:tc>
          <w:tcPr>
            <w:tcW w:w="1695" w:type="dxa"/>
            <w:hideMark/>
          </w:tcPr>
          <w:p w14:paraId="5CC92D34"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Water Dept. Facility</w:t>
            </w:r>
          </w:p>
        </w:tc>
        <w:tc>
          <w:tcPr>
            <w:tcW w:w="783" w:type="dxa"/>
            <w:hideMark/>
          </w:tcPr>
          <w:p w14:paraId="2CD80D64"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w:t>
            </w:r>
          </w:p>
        </w:tc>
        <w:tc>
          <w:tcPr>
            <w:tcW w:w="1338" w:type="dxa"/>
            <w:hideMark/>
          </w:tcPr>
          <w:p w14:paraId="77868593"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7EBF46D8"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0B0DC2C9"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29F6454E"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67CD8239"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5209AA16"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57CEDE9D"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1944,  $0</w:t>
            </w:r>
          </w:p>
        </w:tc>
      </w:tr>
      <w:tr w:rsidR="000A2747" w:rsidRPr="000A2747" w14:paraId="37075CFB" w14:textId="77777777" w:rsidTr="0076104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2D86F390"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2.34 </w:t>
            </w:r>
          </w:p>
        </w:tc>
        <w:tc>
          <w:tcPr>
            <w:tcW w:w="1246" w:type="dxa"/>
            <w:hideMark/>
          </w:tcPr>
          <w:p w14:paraId="2D3AA1D2"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219-44.1-0</w:t>
            </w:r>
          </w:p>
        </w:tc>
        <w:tc>
          <w:tcPr>
            <w:tcW w:w="1204" w:type="dxa"/>
            <w:hideMark/>
          </w:tcPr>
          <w:p w14:paraId="3D5ECC35"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Linseed Rd</w:t>
            </w:r>
          </w:p>
        </w:tc>
        <w:tc>
          <w:tcPr>
            <w:tcW w:w="1695" w:type="dxa"/>
            <w:hideMark/>
          </w:tcPr>
          <w:p w14:paraId="78CCDBB3"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W. Hatfield Well Field</w:t>
            </w:r>
          </w:p>
        </w:tc>
        <w:tc>
          <w:tcPr>
            <w:tcW w:w="783" w:type="dxa"/>
            <w:hideMark/>
          </w:tcPr>
          <w:p w14:paraId="6615690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w:t>
            </w:r>
          </w:p>
        </w:tc>
        <w:tc>
          <w:tcPr>
            <w:tcW w:w="1338" w:type="dxa"/>
            <w:hideMark/>
          </w:tcPr>
          <w:p w14:paraId="5E6BD77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6A369FFD"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4CA494FC"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60F46CD9"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1C00B0DA"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618D63E0"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083D6990"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2000,  $6500</w:t>
            </w:r>
          </w:p>
        </w:tc>
      </w:tr>
      <w:tr w:rsidR="000A2747" w:rsidRPr="000A2747" w14:paraId="7ED78F87" w14:textId="77777777" w:rsidTr="00761045">
        <w:trPr>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3086CE58"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7.76 </w:t>
            </w:r>
          </w:p>
        </w:tc>
        <w:tc>
          <w:tcPr>
            <w:tcW w:w="1246" w:type="dxa"/>
            <w:hideMark/>
          </w:tcPr>
          <w:p w14:paraId="3EA6D28C"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219-44-0</w:t>
            </w:r>
          </w:p>
        </w:tc>
        <w:tc>
          <w:tcPr>
            <w:tcW w:w="1204" w:type="dxa"/>
            <w:hideMark/>
          </w:tcPr>
          <w:p w14:paraId="20E810C4"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Linseed Rd</w:t>
            </w:r>
          </w:p>
        </w:tc>
        <w:tc>
          <w:tcPr>
            <w:tcW w:w="1695" w:type="dxa"/>
            <w:hideMark/>
          </w:tcPr>
          <w:p w14:paraId="01D7E2C2"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W. Hatfield Well Field</w:t>
            </w:r>
          </w:p>
        </w:tc>
        <w:tc>
          <w:tcPr>
            <w:tcW w:w="783" w:type="dxa"/>
            <w:hideMark/>
          </w:tcPr>
          <w:p w14:paraId="5222DEC1"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w:t>
            </w:r>
          </w:p>
        </w:tc>
        <w:tc>
          <w:tcPr>
            <w:tcW w:w="1338" w:type="dxa"/>
            <w:hideMark/>
          </w:tcPr>
          <w:p w14:paraId="1EC86763"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09330035"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049BB06C"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63CBD76E"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1E1479A5"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128B6AE3"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099045EF"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1965,  $0</w:t>
            </w:r>
          </w:p>
        </w:tc>
      </w:tr>
      <w:tr w:rsidR="000A2747" w:rsidRPr="000A2747" w14:paraId="3A458A90" w14:textId="77777777" w:rsidTr="0076104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2EAA269B"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20.57 </w:t>
            </w:r>
          </w:p>
        </w:tc>
        <w:tc>
          <w:tcPr>
            <w:tcW w:w="1246" w:type="dxa"/>
            <w:hideMark/>
          </w:tcPr>
          <w:p w14:paraId="5097C5D3"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219-66-0</w:t>
            </w:r>
          </w:p>
        </w:tc>
        <w:tc>
          <w:tcPr>
            <w:tcW w:w="1204" w:type="dxa"/>
            <w:hideMark/>
          </w:tcPr>
          <w:p w14:paraId="698D0E5C"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West St</w:t>
            </w:r>
          </w:p>
        </w:tc>
        <w:tc>
          <w:tcPr>
            <w:tcW w:w="1695" w:type="dxa"/>
            <w:hideMark/>
          </w:tcPr>
          <w:p w14:paraId="636CD00A"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W. Hatfield Well Field</w:t>
            </w:r>
          </w:p>
        </w:tc>
        <w:tc>
          <w:tcPr>
            <w:tcW w:w="783" w:type="dxa"/>
            <w:hideMark/>
          </w:tcPr>
          <w:p w14:paraId="6075E9B2"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w:t>
            </w:r>
          </w:p>
        </w:tc>
        <w:tc>
          <w:tcPr>
            <w:tcW w:w="1338" w:type="dxa"/>
            <w:hideMark/>
          </w:tcPr>
          <w:p w14:paraId="2693383E"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78E16F8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7B814392"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290A1FAB"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046D9EB1"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7C6DAF49"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16EA6C32"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1999,  $40,000</w:t>
            </w:r>
          </w:p>
        </w:tc>
      </w:tr>
      <w:tr w:rsidR="000A2747" w:rsidRPr="000A2747" w14:paraId="13FAC5FE" w14:textId="77777777" w:rsidTr="00761045">
        <w:trPr>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18E18C55"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1.70 </w:t>
            </w:r>
          </w:p>
        </w:tc>
        <w:tc>
          <w:tcPr>
            <w:tcW w:w="1246" w:type="dxa"/>
            <w:hideMark/>
          </w:tcPr>
          <w:p w14:paraId="1FD16070"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219-73-0</w:t>
            </w:r>
          </w:p>
        </w:tc>
        <w:tc>
          <w:tcPr>
            <w:tcW w:w="1204" w:type="dxa"/>
            <w:hideMark/>
          </w:tcPr>
          <w:p w14:paraId="3E6D6E12"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Linseed Rd</w:t>
            </w:r>
          </w:p>
        </w:tc>
        <w:tc>
          <w:tcPr>
            <w:tcW w:w="1695" w:type="dxa"/>
            <w:hideMark/>
          </w:tcPr>
          <w:p w14:paraId="07248A06"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W. Hatfield Well Field</w:t>
            </w:r>
          </w:p>
        </w:tc>
        <w:tc>
          <w:tcPr>
            <w:tcW w:w="783" w:type="dxa"/>
            <w:hideMark/>
          </w:tcPr>
          <w:p w14:paraId="1FCFC7B9"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w:t>
            </w:r>
          </w:p>
        </w:tc>
        <w:tc>
          <w:tcPr>
            <w:tcW w:w="1338" w:type="dxa"/>
            <w:hideMark/>
          </w:tcPr>
          <w:p w14:paraId="012DB8E3"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521A842D"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5E4D9687"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619498BA"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1CB3EFB0"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OR-WSP</w:t>
            </w:r>
          </w:p>
        </w:tc>
        <w:tc>
          <w:tcPr>
            <w:tcW w:w="1239" w:type="dxa"/>
            <w:hideMark/>
          </w:tcPr>
          <w:p w14:paraId="3DFEFDCB"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7A5B19D4"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1965,  $0</w:t>
            </w:r>
          </w:p>
        </w:tc>
      </w:tr>
      <w:tr w:rsidR="000A2747" w:rsidRPr="000A2747" w14:paraId="5C2FB98B" w14:textId="77777777" w:rsidTr="007610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168A4B03"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0.97 </w:t>
            </w:r>
          </w:p>
        </w:tc>
        <w:tc>
          <w:tcPr>
            <w:tcW w:w="1246" w:type="dxa"/>
            <w:hideMark/>
          </w:tcPr>
          <w:p w14:paraId="526C6C3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219-85-0</w:t>
            </w:r>
          </w:p>
        </w:tc>
        <w:tc>
          <w:tcPr>
            <w:tcW w:w="1204" w:type="dxa"/>
            <w:hideMark/>
          </w:tcPr>
          <w:p w14:paraId="248111D7"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West St</w:t>
            </w:r>
          </w:p>
        </w:tc>
        <w:tc>
          <w:tcPr>
            <w:tcW w:w="1695" w:type="dxa"/>
            <w:hideMark/>
          </w:tcPr>
          <w:p w14:paraId="069628FF"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W. Hatfield Cemetery</w:t>
            </w:r>
          </w:p>
        </w:tc>
        <w:tc>
          <w:tcPr>
            <w:tcW w:w="783" w:type="dxa"/>
            <w:hideMark/>
          </w:tcPr>
          <w:p w14:paraId="49AF617A"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683B70EA"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CEM</w:t>
            </w:r>
          </w:p>
        </w:tc>
        <w:tc>
          <w:tcPr>
            <w:tcW w:w="1142" w:type="dxa"/>
            <w:hideMark/>
          </w:tcPr>
          <w:p w14:paraId="4B67BAEA"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657A9127"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2A1F5F75"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109DE0A0"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RR</w:t>
            </w:r>
          </w:p>
        </w:tc>
        <w:tc>
          <w:tcPr>
            <w:tcW w:w="1239" w:type="dxa"/>
            <w:hideMark/>
          </w:tcPr>
          <w:p w14:paraId="13BF1ACB"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257387DC"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1959,  $0</w:t>
            </w:r>
          </w:p>
        </w:tc>
      </w:tr>
      <w:tr w:rsidR="000A2747" w:rsidRPr="000A2747" w14:paraId="3226EF1D"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2DEDF34C"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0.35 </w:t>
            </w:r>
          </w:p>
        </w:tc>
        <w:tc>
          <w:tcPr>
            <w:tcW w:w="1246" w:type="dxa"/>
            <w:hideMark/>
          </w:tcPr>
          <w:p w14:paraId="1C9B705F"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220-210-0</w:t>
            </w:r>
          </w:p>
        </w:tc>
        <w:tc>
          <w:tcPr>
            <w:tcW w:w="1204" w:type="dxa"/>
            <w:hideMark/>
          </w:tcPr>
          <w:p w14:paraId="1232A41D"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Chestnut St</w:t>
            </w:r>
          </w:p>
        </w:tc>
        <w:tc>
          <w:tcPr>
            <w:tcW w:w="1695" w:type="dxa"/>
            <w:hideMark/>
          </w:tcPr>
          <w:p w14:paraId="3BCE9778"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Open Space</w:t>
            </w:r>
          </w:p>
        </w:tc>
        <w:tc>
          <w:tcPr>
            <w:tcW w:w="783" w:type="dxa"/>
            <w:hideMark/>
          </w:tcPr>
          <w:p w14:paraId="7F95B380"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2D143EB2"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7CB5FC9D"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6CA91DF3"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w:t>
            </w:r>
          </w:p>
        </w:tc>
        <w:tc>
          <w:tcPr>
            <w:tcW w:w="1149" w:type="dxa"/>
            <w:hideMark/>
          </w:tcPr>
          <w:p w14:paraId="2EEEEA7D"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1EA696F4"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RR</w:t>
            </w:r>
          </w:p>
        </w:tc>
        <w:tc>
          <w:tcPr>
            <w:tcW w:w="1239" w:type="dxa"/>
            <w:hideMark/>
          </w:tcPr>
          <w:p w14:paraId="77F9C470"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43F1E690"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57E5210F" w14:textId="77777777" w:rsidTr="007610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1AB00C58"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0.71 </w:t>
            </w:r>
          </w:p>
        </w:tc>
        <w:tc>
          <w:tcPr>
            <w:tcW w:w="1246" w:type="dxa"/>
            <w:hideMark/>
          </w:tcPr>
          <w:p w14:paraId="6ED65984"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221-1-0</w:t>
            </w:r>
          </w:p>
        </w:tc>
        <w:tc>
          <w:tcPr>
            <w:tcW w:w="1204" w:type="dxa"/>
            <w:hideMark/>
          </w:tcPr>
          <w:p w14:paraId="30351D15"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59 Main St</w:t>
            </w:r>
          </w:p>
        </w:tc>
        <w:tc>
          <w:tcPr>
            <w:tcW w:w="1695" w:type="dxa"/>
            <w:hideMark/>
          </w:tcPr>
          <w:p w14:paraId="00A9797D"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Town Hall</w:t>
            </w:r>
          </w:p>
        </w:tc>
        <w:tc>
          <w:tcPr>
            <w:tcW w:w="783" w:type="dxa"/>
            <w:hideMark/>
          </w:tcPr>
          <w:p w14:paraId="00A64F23"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073690F7"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536408E4"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3FB5E406"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w:t>
            </w:r>
          </w:p>
        </w:tc>
        <w:tc>
          <w:tcPr>
            <w:tcW w:w="1149" w:type="dxa"/>
            <w:hideMark/>
          </w:tcPr>
          <w:p w14:paraId="3FF988B4"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62FE490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TC</w:t>
            </w:r>
          </w:p>
        </w:tc>
        <w:tc>
          <w:tcPr>
            <w:tcW w:w="1239" w:type="dxa"/>
            <w:hideMark/>
          </w:tcPr>
          <w:p w14:paraId="5044004F"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5BCCB91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748C1F5A"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0C3232C4"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0.83 </w:t>
            </w:r>
          </w:p>
        </w:tc>
        <w:tc>
          <w:tcPr>
            <w:tcW w:w="1246" w:type="dxa"/>
            <w:hideMark/>
          </w:tcPr>
          <w:p w14:paraId="7CD23568"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221-2-0</w:t>
            </w:r>
          </w:p>
        </w:tc>
        <w:tc>
          <w:tcPr>
            <w:tcW w:w="1204" w:type="dxa"/>
            <w:hideMark/>
          </w:tcPr>
          <w:p w14:paraId="2757DD6E"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59 Main St</w:t>
            </w:r>
          </w:p>
        </w:tc>
        <w:tc>
          <w:tcPr>
            <w:tcW w:w="1695" w:type="dxa"/>
            <w:hideMark/>
          </w:tcPr>
          <w:p w14:paraId="70D6882B"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Police-Fire-Garage</w:t>
            </w:r>
          </w:p>
        </w:tc>
        <w:tc>
          <w:tcPr>
            <w:tcW w:w="783" w:type="dxa"/>
            <w:hideMark/>
          </w:tcPr>
          <w:p w14:paraId="7132D733"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4676A9DA"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FD/PD/DPW</w:t>
            </w:r>
          </w:p>
        </w:tc>
        <w:tc>
          <w:tcPr>
            <w:tcW w:w="1142" w:type="dxa"/>
            <w:hideMark/>
          </w:tcPr>
          <w:p w14:paraId="515EE071"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3FD53D7F"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w:t>
            </w:r>
          </w:p>
        </w:tc>
        <w:tc>
          <w:tcPr>
            <w:tcW w:w="1149" w:type="dxa"/>
            <w:hideMark/>
          </w:tcPr>
          <w:p w14:paraId="72A500EF"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3F21BBD2"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TC</w:t>
            </w:r>
          </w:p>
        </w:tc>
        <w:tc>
          <w:tcPr>
            <w:tcW w:w="1239" w:type="dxa"/>
            <w:hideMark/>
          </w:tcPr>
          <w:p w14:paraId="0C2F4FD1"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0E15C751"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2718CE20" w14:textId="77777777" w:rsidTr="007610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3E9BB0FD"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0.49 </w:t>
            </w:r>
          </w:p>
        </w:tc>
        <w:tc>
          <w:tcPr>
            <w:tcW w:w="1246" w:type="dxa"/>
            <w:hideMark/>
          </w:tcPr>
          <w:p w14:paraId="75E1A5F6"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221-4-0</w:t>
            </w:r>
          </w:p>
        </w:tc>
        <w:tc>
          <w:tcPr>
            <w:tcW w:w="1204" w:type="dxa"/>
            <w:hideMark/>
          </w:tcPr>
          <w:p w14:paraId="6CA8B637"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 School St</w:t>
            </w:r>
          </w:p>
        </w:tc>
        <w:tc>
          <w:tcPr>
            <w:tcW w:w="1695" w:type="dxa"/>
            <w:hideMark/>
          </w:tcPr>
          <w:p w14:paraId="1F6352E5"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Fire Station</w:t>
            </w:r>
          </w:p>
        </w:tc>
        <w:tc>
          <w:tcPr>
            <w:tcW w:w="783" w:type="dxa"/>
            <w:hideMark/>
          </w:tcPr>
          <w:p w14:paraId="406FD8D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1DDF3635"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PFD</w:t>
            </w:r>
          </w:p>
        </w:tc>
        <w:tc>
          <w:tcPr>
            <w:tcW w:w="1142" w:type="dxa"/>
            <w:hideMark/>
          </w:tcPr>
          <w:p w14:paraId="172F5145"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0D4D7885"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w:t>
            </w:r>
          </w:p>
        </w:tc>
        <w:tc>
          <w:tcPr>
            <w:tcW w:w="1149" w:type="dxa"/>
            <w:hideMark/>
          </w:tcPr>
          <w:p w14:paraId="70153F7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7A316896"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TC</w:t>
            </w:r>
          </w:p>
        </w:tc>
        <w:tc>
          <w:tcPr>
            <w:tcW w:w="1239" w:type="dxa"/>
            <w:hideMark/>
          </w:tcPr>
          <w:p w14:paraId="54863C1A"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3CBC83CB"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177E5B7A"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7DA8711F"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35.00 </w:t>
            </w:r>
          </w:p>
        </w:tc>
        <w:tc>
          <w:tcPr>
            <w:tcW w:w="1246" w:type="dxa"/>
            <w:hideMark/>
          </w:tcPr>
          <w:p w14:paraId="4208A7C0"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221-86-0</w:t>
            </w:r>
          </w:p>
        </w:tc>
        <w:tc>
          <w:tcPr>
            <w:tcW w:w="1204" w:type="dxa"/>
            <w:hideMark/>
          </w:tcPr>
          <w:p w14:paraId="61184365"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34 School St</w:t>
            </w:r>
          </w:p>
        </w:tc>
        <w:tc>
          <w:tcPr>
            <w:tcW w:w="1695" w:type="dxa"/>
            <w:hideMark/>
          </w:tcPr>
          <w:p w14:paraId="7ADE60F0"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Smith Academy</w:t>
            </w:r>
          </w:p>
        </w:tc>
        <w:tc>
          <w:tcPr>
            <w:tcW w:w="783" w:type="dxa"/>
            <w:hideMark/>
          </w:tcPr>
          <w:p w14:paraId="4039E2EE"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07C3952A"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SCH</w:t>
            </w:r>
          </w:p>
        </w:tc>
        <w:tc>
          <w:tcPr>
            <w:tcW w:w="1142" w:type="dxa"/>
            <w:hideMark/>
          </w:tcPr>
          <w:p w14:paraId="753E116B"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692F39AB"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w:t>
            </w:r>
          </w:p>
        </w:tc>
        <w:tc>
          <w:tcPr>
            <w:tcW w:w="1149" w:type="dxa"/>
            <w:hideMark/>
          </w:tcPr>
          <w:p w14:paraId="53C44271"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Yes</w:t>
            </w:r>
          </w:p>
        </w:tc>
        <w:tc>
          <w:tcPr>
            <w:tcW w:w="828" w:type="dxa"/>
            <w:hideMark/>
          </w:tcPr>
          <w:p w14:paraId="2B35C36A"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TC</w:t>
            </w:r>
          </w:p>
        </w:tc>
        <w:tc>
          <w:tcPr>
            <w:tcW w:w="1239" w:type="dxa"/>
            <w:hideMark/>
          </w:tcPr>
          <w:p w14:paraId="48969598"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53F5CB20"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1978,  $49,770</w:t>
            </w:r>
          </w:p>
        </w:tc>
      </w:tr>
      <w:tr w:rsidR="000A2747" w:rsidRPr="000A2747" w14:paraId="3DC269A1" w14:textId="77777777" w:rsidTr="0076104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65880A6B"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3.82 </w:t>
            </w:r>
          </w:p>
        </w:tc>
        <w:tc>
          <w:tcPr>
            <w:tcW w:w="1246" w:type="dxa"/>
            <w:hideMark/>
          </w:tcPr>
          <w:p w14:paraId="2F04A66E"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222-125-0</w:t>
            </w:r>
          </w:p>
        </w:tc>
        <w:tc>
          <w:tcPr>
            <w:tcW w:w="1204" w:type="dxa"/>
            <w:hideMark/>
          </w:tcPr>
          <w:p w14:paraId="60719197"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Main St</w:t>
            </w:r>
          </w:p>
        </w:tc>
        <w:tc>
          <w:tcPr>
            <w:tcW w:w="1695" w:type="dxa"/>
            <w:hideMark/>
          </w:tcPr>
          <w:p w14:paraId="7FEB4091"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Elem. School Grounds</w:t>
            </w:r>
          </w:p>
        </w:tc>
        <w:tc>
          <w:tcPr>
            <w:tcW w:w="783" w:type="dxa"/>
            <w:hideMark/>
          </w:tcPr>
          <w:p w14:paraId="7F18FE65"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7CE4757A"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SCH</w:t>
            </w:r>
          </w:p>
        </w:tc>
        <w:tc>
          <w:tcPr>
            <w:tcW w:w="1142" w:type="dxa"/>
            <w:hideMark/>
          </w:tcPr>
          <w:p w14:paraId="637BD536"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20AF5741"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w:t>
            </w:r>
          </w:p>
        </w:tc>
        <w:tc>
          <w:tcPr>
            <w:tcW w:w="1149" w:type="dxa"/>
            <w:hideMark/>
          </w:tcPr>
          <w:p w14:paraId="01B31BE7"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Yes</w:t>
            </w:r>
          </w:p>
        </w:tc>
        <w:tc>
          <w:tcPr>
            <w:tcW w:w="828" w:type="dxa"/>
            <w:hideMark/>
          </w:tcPr>
          <w:p w14:paraId="4F4224BD"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TC</w:t>
            </w:r>
          </w:p>
        </w:tc>
        <w:tc>
          <w:tcPr>
            <w:tcW w:w="1239" w:type="dxa"/>
            <w:hideMark/>
          </w:tcPr>
          <w:p w14:paraId="37884CDE"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02F9A1D7"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1978,  $2000</w:t>
            </w:r>
          </w:p>
        </w:tc>
      </w:tr>
      <w:tr w:rsidR="000A2747" w:rsidRPr="000A2747" w14:paraId="0B6A6430"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665B2BFE"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9.07 </w:t>
            </w:r>
          </w:p>
        </w:tc>
        <w:tc>
          <w:tcPr>
            <w:tcW w:w="1246" w:type="dxa"/>
            <w:hideMark/>
          </w:tcPr>
          <w:p w14:paraId="52B38C55"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222-126-0</w:t>
            </w:r>
          </w:p>
        </w:tc>
        <w:tc>
          <w:tcPr>
            <w:tcW w:w="1204" w:type="dxa"/>
            <w:hideMark/>
          </w:tcPr>
          <w:p w14:paraId="4D1B89A5"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33 Main St</w:t>
            </w:r>
          </w:p>
        </w:tc>
        <w:tc>
          <w:tcPr>
            <w:tcW w:w="1695" w:type="dxa"/>
            <w:hideMark/>
          </w:tcPr>
          <w:p w14:paraId="347C66F1"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Elem. School</w:t>
            </w:r>
          </w:p>
        </w:tc>
        <w:tc>
          <w:tcPr>
            <w:tcW w:w="783" w:type="dxa"/>
            <w:hideMark/>
          </w:tcPr>
          <w:p w14:paraId="238609E3"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6836173D"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SCH</w:t>
            </w:r>
          </w:p>
        </w:tc>
        <w:tc>
          <w:tcPr>
            <w:tcW w:w="1142" w:type="dxa"/>
            <w:hideMark/>
          </w:tcPr>
          <w:p w14:paraId="7E266DD3"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235042B9"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w:t>
            </w:r>
          </w:p>
        </w:tc>
        <w:tc>
          <w:tcPr>
            <w:tcW w:w="1149" w:type="dxa"/>
            <w:hideMark/>
          </w:tcPr>
          <w:p w14:paraId="591C6B7A"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Yes</w:t>
            </w:r>
          </w:p>
        </w:tc>
        <w:tc>
          <w:tcPr>
            <w:tcW w:w="828" w:type="dxa"/>
            <w:hideMark/>
          </w:tcPr>
          <w:p w14:paraId="325410F8"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TC</w:t>
            </w:r>
          </w:p>
        </w:tc>
        <w:tc>
          <w:tcPr>
            <w:tcW w:w="1239" w:type="dxa"/>
            <w:hideMark/>
          </w:tcPr>
          <w:p w14:paraId="5E1BD847"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6D4501FE"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1959,  $0</w:t>
            </w:r>
          </w:p>
        </w:tc>
      </w:tr>
      <w:tr w:rsidR="000A2747" w:rsidRPr="000A2747" w14:paraId="1540AE7D" w14:textId="77777777" w:rsidTr="007610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0B92431B"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0.36 </w:t>
            </w:r>
          </w:p>
        </w:tc>
        <w:tc>
          <w:tcPr>
            <w:tcW w:w="1246" w:type="dxa"/>
            <w:hideMark/>
          </w:tcPr>
          <w:p w14:paraId="05252918"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222-127-0</w:t>
            </w:r>
          </w:p>
        </w:tc>
        <w:tc>
          <w:tcPr>
            <w:tcW w:w="1204" w:type="dxa"/>
            <w:hideMark/>
          </w:tcPr>
          <w:p w14:paraId="7DA63FBA"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35 Main St</w:t>
            </w:r>
          </w:p>
        </w:tc>
        <w:tc>
          <w:tcPr>
            <w:tcW w:w="1695" w:type="dxa"/>
            <w:hideMark/>
          </w:tcPr>
          <w:p w14:paraId="6DE7C3BF"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Library</w:t>
            </w:r>
          </w:p>
        </w:tc>
        <w:tc>
          <w:tcPr>
            <w:tcW w:w="783" w:type="dxa"/>
            <w:hideMark/>
          </w:tcPr>
          <w:p w14:paraId="6F4D55EB"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04E608FE"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LIB</w:t>
            </w:r>
          </w:p>
        </w:tc>
        <w:tc>
          <w:tcPr>
            <w:tcW w:w="1142" w:type="dxa"/>
            <w:hideMark/>
          </w:tcPr>
          <w:p w14:paraId="07F3AC0D"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2A1C35E8"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w:t>
            </w:r>
          </w:p>
        </w:tc>
        <w:tc>
          <w:tcPr>
            <w:tcW w:w="1149" w:type="dxa"/>
            <w:hideMark/>
          </w:tcPr>
          <w:p w14:paraId="174CCE30"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788ED728"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TC</w:t>
            </w:r>
          </w:p>
        </w:tc>
        <w:tc>
          <w:tcPr>
            <w:tcW w:w="1239" w:type="dxa"/>
            <w:hideMark/>
          </w:tcPr>
          <w:p w14:paraId="1AE123ED"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4A2C017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7689CD8C"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6D72A1BD"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2.73 </w:t>
            </w:r>
          </w:p>
        </w:tc>
        <w:tc>
          <w:tcPr>
            <w:tcW w:w="1246" w:type="dxa"/>
            <w:hideMark/>
          </w:tcPr>
          <w:p w14:paraId="61B3AF91"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222-129-0</w:t>
            </w:r>
          </w:p>
        </w:tc>
        <w:tc>
          <w:tcPr>
            <w:tcW w:w="1204" w:type="dxa"/>
            <w:hideMark/>
          </w:tcPr>
          <w:p w14:paraId="45633AB2"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0 Main St</w:t>
            </w:r>
          </w:p>
        </w:tc>
        <w:tc>
          <w:tcPr>
            <w:tcW w:w="1695" w:type="dxa"/>
            <w:hideMark/>
          </w:tcPr>
          <w:p w14:paraId="0ACFA385"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Main Street Cemetery</w:t>
            </w:r>
          </w:p>
        </w:tc>
        <w:tc>
          <w:tcPr>
            <w:tcW w:w="783" w:type="dxa"/>
            <w:hideMark/>
          </w:tcPr>
          <w:p w14:paraId="5AC0EB86"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36185516"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CEM</w:t>
            </w:r>
          </w:p>
        </w:tc>
        <w:tc>
          <w:tcPr>
            <w:tcW w:w="1142" w:type="dxa"/>
            <w:hideMark/>
          </w:tcPr>
          <w:p w14:paraId="5E850BED"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31276242"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4EF14BAD"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19F1138D"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TC</w:t>
            </w:r>
          </w:p>
        </w:tc>
        <w:tc>
          <w:tcPr>
            <w:tcW w:w="1239" w:type="dxa"/>
            <w:hideMark/>
          </w:tcPr>
          <w:p w14:paraId="5087CAAF"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047779D7"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1E91F1AF" w14:textId="77777777" w:rsidTr="007610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1F9F66A7"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lastRenderedPageBreak/>
              <w:t xml:space="preserve">     1.08 </w:t>
            </w:r>
          </w:p>
        </w:tc>
        <w:tc>
          <w:tcPr>
            <w:tcW w:w="1246" w:type="dxa"/>
            <w:hideMark/>
          </w:tcPr>
          <w:p w14:paraId="4131D2A2"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222-90-0</w:t>
            </w:r>
          </w:p>
        </w:tc>
        <w:tc>
          <w:tcPr>
            <w:tcW w:w="1204" w:type="dxa"/>
            <w:hideMark/>
          </w:tcPr>
          <w:p w14:paraId="2F6A7302"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Elm St</w:t>
            </w:r>
          </w:p>
        </w:tc>
        <w:tc>
          <w:tcPr>
            <w:tcW w:w="1695" w:type="dxa"/>
            <w:hideMark/>
          </w:tcPr>
          <w:p w14:paraId="21CAEB9F"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Hill Cemetery</w:t>
            </w:r>
          </w:p>
        </w:tc>
        <w:tc>
          <w:tcPr>
            <w:tcW w:w="783" w:type="dxa"/>
            <w:hideMark/>
          </w:tcPr>
          <w:p w14:paraId="00BDE8B7"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10955F91"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CEM</w:t>
            </w:r>
          </w:p>
        </w:tc>
        <w:tc>
          <w:tcPr>
            <w:tcW w:w="1142" w:type="dxa"/>
            <w:hideMark/>
          </w:tcPr>
          <w:p w14:paraId="4D800229"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42DFC4FC"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1D94D0DD"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711D758A"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TC</w:t>
            </w:r>
          </w:p>
        </w:tc>
        <w:tc>
          <w:tcPr>
            <w:tcW w:w="1239" w:type="dxa"/>
            <w:hideMark/>
          </w:tcPr>
          <w:p w14:paraId="1233255F"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4F2D7943"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w:t>
            </w:r>
          </w:p>
        </w:tc>
      </w:tr>
      <w:tr w:rsidR="000A2747" w:rsidRPr="000A2747" w14:paraId="4969B27E" w14:textId="77777777" w:rsidTr="00761045">
        <w:trPr>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5FF18117"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8.15 </w:t>
            </w:r>
          </w:p>
        </w:tc>
        <w:tc>
          <w:tcPr>
            <w:tcW w:w="1246" w:type="dxa"/>
            <w:hideMark/>
          </w:tcPr>
          <w:p w14:paraId="4EF24A3D"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225-19-0</w:t>
            </w:r>
          </w:p>
        </w:tc>
        <w:tc>
          <w:tcPr>
            <w:tcW w:w="1204" w:type="dxa"/>
            <w:hideMark/>
          </w:tcPr>
          <w:p w14:paraId="4016DBCE"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Elm Ct</w:t>
            </w:r>
          </w:p>
        </w:tc>
        <w:tc>
          <w:tcPr>
            <w:tcW w:w="1695" w:type="dxa"/>
            <w:hideMark/>
          </w:tcPr>
          <w:p w14:paraId="47FB38EA"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 Storage Yard</w:t>
            </w:r>
          </w:p>
        </w:tc>
        <w:tc>
          <w:tcPr>
            <w:tcW w:w="783" w:type="dxa"/>
            <w:hideMark/>
          </w:tcPr>
          <w:p w14:paraId="0BC34300"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w:t>
            </w:r>
          </w:p>
        </w:tc>
        <w:tc>
          <w:tcPr>
            <w:tcW w:w="1338" w:type="dxa"/>
            <w:hideMark/>
          </w:tcPr>
          <w:p w14:paraId="5CEE103E"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DPW</w:t>
            </w:r>
          </w:p>
        </w:tc>
        <w:tc>
          <w:tcPr>
            <w:tcW w:w="1142" w:type="dxa"/>
            <w:hideMark/>
          </w:tcPr>
          <w:p w14:paraId="33F21209"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68AAB23E"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w:t>
            </w:r>
          </w:p>
        </w:tc>
        <w:tc>
          <w:tcPr>
            <w:tcW w:w="1149" w:type="dxa"/>
            <w:hideMark/>
          </w:tcPr>
          <w:p w14:paraId="7784DF98"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No</w:t>
            </w:r>
          </w:p>
        </w:tc>
        <w:tc>
          <w:tcPr>
            <w:tcW w:w="828" w:type="dxa"/>
            <w:hideMark/>
          </w:tcPr>
          <w:p w14:paraId="3F82B9B6"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A</w:t>
            </w:r>
          </w:p>
        </w:tc>
        <w:tc>
          <w:tcPr>
            <w:tcW w:w="1239" w:type="dxa"/>
            <w:hideMark/>
          </w:tcPr>
          <w:p w14:paraId="151B5FC0"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5634FA0D"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1971,  $0</w:t>
            </w:r>
          </w:p>
        </w:tc>
      </w:tr>
      <w:tr w:rsidR="000A2747" w:rsidRPr="000A2747" w14:paraId="613B6976" w14:textId="77777777" w:rsidTr="0076104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76F16995"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15.61 </w:t>
            </w:r>
          </w:p>
        </w:tc>
        <w:tc>
          <w:tcPr>
            <w:tcW w:w="1246" w:type="dxa"/>
            <w:hideMark/>
          </w:tcPr>
          <w:p w14:paraId="266C62DB"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216-47-0</w:t>
            </w:r>
          </w:p>
        </w:tc>
        <w:tc>
          <w:tcPr>
            <w:tcW w:w="1204" w:type="dxa"/>
            <w:hideMark/>
          </w:tcPr>
          <w:p w14:paraId="27192A6D"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Linseed Road</w:t>
            </w:r>
          </w:p>
        </w:tc>
        <w:tc>
          <w:tcPr>
            <w:tcW w:w="1695" w:type="dxa"/>
            <w:hideMark/>
          </w:tcPr>
          <w:p w14:paraId="0B7D5A4A"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Open Space</w:t>
            </w:r>
          </w:p>
        </w:tc>
        <w:tc>
          <w:tcPr>
            <w:tcW w:w="783" w:type="dxa"/>
            <w:hideMark/>
          </w:tcPr>
          <w:p w14:paraId="62FD6F52"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2FA47D99"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Selectmen</w:t>
            </w:r>
          </w:p>
        </w:tc>
        <w:tc>
          <w:tcPr>
            <w:tcW w:w="1142" w:type="dxa"/>
            <w:hideMark/>
          </w:tcPr>
          <w:p w14:paraId="54732422"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603E061D"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P/CR Kestrel Land Trust</w:t>
            </w:r>
          </w:p>
        </w:tc>
        <w:tc>
          <w:tcPr>
            <w:tcW w:w="1149" w:type="dxa"/>
            <w:hideMark/>
          </w:tcPr>
          <w:p w14:paraId="467D779A"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Yes</w:t>
            </w:r>
          </w:p>
        </w:tc>
        <w:tc>
          <w:tcPr>
            <w:tcW w:w="828" w:type="dxa"/>
            <w:hideMark/>
          </w:tcPr>
          <w:p w14:paraId="56622C7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RR</w:t>
            </w:r>
          </w:p>
        </w:tc>
        <w:tc>
          <w:tcPr>
            <w:tcW w:w="1239" w:type="dxa"/>
            <w:hideMark/>
          </w:tcPr>
          <w:p w14:paraId="0F50525C"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17743C56"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8/17/06, $100</w:t>
            </w:r>
          </w:p>
        </w:tc>
      </w:tr>
      <w:tr w:rsidR="000A2747" w:rsidRPr="000A2747" w14:paraId="22CCA156" w14:textId="77777777" w:rsidTr="00761045">
        <w:trPr>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3F49B2E0"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10.00 </w:t>
            </w:r>
          </w:p>
        </w:tc>
        <w:tc>
          <w:tcPr>
            <w:tcW w:w="1246" w:type="dxa"/>
            <w:hideMark/>
          </w:tcPr>
          <w:p w14:paraId="09602182"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217-19-0</w:t>
            </w:r>
          </w:p>
        </w:tc>
        <w:tc>
          <w:tcPr>
            <w:tcW w:w="1204" w:type="dxa"/>
            <w:hideMark/>
          </w:tcPr>
          <w:p w14:paraId="47F21B71"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Linseed Road</w:t>
            </w:r>
          </w:p>
        </w:tc>
        <w:tc>
          <w:tcPr>
            <w:tcW w:w="1695" w:type="dxa"/>
            <w:hideMark/>
          </w:tcPr>
          <w:p w14:paraId="2E13A621"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Open Space</w:t>
            </w:r>
          </w:p>
        </w:tc>
        <w:tc>
          <w:tcPr>
            <w:tcW w:w="783" w:type="dxa"/>
            <w:hideMark/>
          </w:tcPr>
          <w:p w14:paraId="42D8FEEE"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19B8BA1E"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Selectmen</w:t>
            </w:r>
          </w:p>
        </w:tc>
        <w:tc>
          <w:tcPr>
            <w:tcW w:w="1142" w:type="dxa"/>
            <w:hideMark/>
          </w:tcPr>
          <w:p w14:paraId="5EC8D994"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Fair</w:t>
            </w:r>
          </w:p>
        </w:tc>
        <w:tc>
          <w:tcPr>
            <w:tcW w:w="1110" w:type="dxa"/>
            <w:hideMark/>
          </w:tcPr>
          <w:p w14:paraId="5A4FE3F2"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P/CR Kestrel Land Trust</w:t>
            </w:r>
          </w:p>
        </w:tc>
        <w:tc>
          <w:tcPr>
            <w:tcW w:w="1149" w:type="dxa"/>
            <w:hideMark/>
          </w:tcPr>
          <w:p w14:paraId="45E8AB4E"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Yes</w:t>
            </w:r>
          </w:p>
        </w:tc>
        <w:tc>
          <w:tcPr>
            <w:tcW w:w="828" w:type="dxa"/>
            <w:hideMark/>
          </w:tcPr>
          <w:p w14:paraId="0A00BADD"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RR</w:t>
            </w:r>
          </w:p>
        </w:tc>
        <w:tc>
          <w:tcPr>
            <w:tcW w:w="1239" w:type="dxa"/>
            <w:hideMark/>
          </w:tcPr>
          <w:p w14:paraId="590D567F"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6FBC3866"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5/27/16, $0</w:t>
            </w:r>
          </w:p>
        </w:tc>
      </w:tr>
      <w:tr w:rsidR="000A2747" w:rsidRPr="000A2747" w14:paraId="5EF73D3B" w14:textId="77777777" w:rsidTr="0076104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66" w:type="dxa"/>
            <w:hideMark/>
          </w:tcPr>
          <w:p w14:paraId="1F561285"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0.98 </w:t>
            </w:r>
          </w:p>
        </w:tc>
        <w:tc>
          <w:tcPr>
            <w:tcW w:w="1246" w:type="dxa"/>
            <w:hideMark/>
          </w:tcPr>
          <w:p w14:paraId="44114D96"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221-3-0</w:t>
            </w:r>
          </w:p>
        </w:tc>
        <w:tc>
          <w:tcPr>
            <w:tcW w:w="1204" w:type="dxa"/>
            <w:hideMark/>
          </w:tcPr>
          <w:p w14:paraId="66DA4217"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Main Street</w:t>
            </w:r>
          </w:p>
        </w:tc>
        <w:tc>
          <w:tcPr>
            <w:tcW w:w="1695" w:type="dxa"/>
            <w:hideMark/>
          </w:tcPr>
          <w:p w14:paraId="5E265AF3"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Public Park</w:t>
            </w:r>
          </w:p>
        </w:tc>
        <w:tc>
          <w:tcPr>
            <w:tcW w:w="783" w:type="dxa"/>
            <w:hideMark/>
          </w:tcPr>
          <w:p w14:paraId="007BFA04"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2F3327D9"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Selectmen</w:t>
            </w:r>
          </w:p>
        </w:tc>
        <w:tc>
          <w:tcPr>
            <w:tcW w:w="1142" w:type="dxa"/>
            <w:hideMark/>
          </w:tcPr>
          <w:p w14:paraId="588C72BE"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Good</w:t>
            </w:r>
          </w:p>
        </w:tc>
        <w:tc>
          <w:tcPr>
            <w:tcW w:w="1110" w:type="dxa"/>
            <w:hideMark/>
          </w:tcPr>
          <w:p w14:paraId="1F1AD03C"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w:t>
            </w:r>
          </w:p>
        </w:tc>
        <w:tc>
          <w:tcPr>
            <w:tcW w:w="1149" w:type="dxa"/>
            <w:hideMark/>
          </w:tcPr>
          <w:p w14:paraId="62B34A7D"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Yes</w:t>
            </w:r>
          </w:p>
        </w:tc>
        <w:tc>
          <w:tcPr>
            <w:tcW w:w="828" w:type="dxa"/>
            <w:hideMark/>
          </w:tcPr>
          <w:p w14:paraId="133D7C33"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TC</w:t>
            </w:r>
          </w:p>
        </w:tc>
        <w:tc>
          <w:tcPr>
            <w:tcW w:w="1239" w:type="dxa"/>
            <w:hideMark/>
          </w:tcPr>
          <w:p w14:paraId="38D25B63"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7908BAE8"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6/15/16, $1</w:t>
            </w:r>
          </w:p>
        </w:tc>
      </w:tr>
      <w:tr w:rsidR="000A2747" w:rsidRPr="000A2747" w14:paraId="1A9A9C61" w14:textId="77777777" w:rsidTr="00761045">
        <w:trPr>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4DF4F073"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20.45 </w:t>
            </w:r>
          </w:p>
        </w:tc>
        <w:tc>
          <w:tcPr>
            <w:tcW w:w="1246" w:type="dxa"/>
            <w:hideMark/>
          </w:tcPr>
          <w:p w14:paraId="48B95AD2"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217-15-0</w:t>
            </w:r>
          </w:p>
        </w:tc>
        <w:tc>
          <w:tcPr>
            <w:tcW w:w="1204" w:type="dxa"/>
            <w:hideMark/>
          </w:tcPr>
          <w:p w14:paraId="09DE0B7A"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Old Stage Road</w:t>
            </w:r>
          </w:p>
        </w:tc>
        <w:tc>
          <w:tcPr>
            <w:tcW w:w="1695" w:type="dxa"/>
            <w:hideMark/>
          </w:tcPr>
          <w:p w14:paraId="266AEAFD"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Open Space</w:t>
            </w:r>
          </w:p>
        </w:tc>
        <w:tc>
          <w:tcPr>
            <w:tcW w:w="783" w:type="dxa"/>
            <w:hideMark/>
          </w:tcPr>
          <w:p w14:paraId="6EC5B111"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3126CC1E"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Selectmen</w:t>
            </w:r>
          </w:p>
        </w:tc>
        <w:tc>
          <w:tcPr>
            <w:tcW w:w="1142" w:type="dxa"/>
            <w:hideMark/>
          </w:tcPr>
          <w:p w14:paraId="387166F4"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Poor</w:t>
            </w:r>
          </w:p>
        </w:tc>
        <w:tc>
          <w:tcPr>
            <w:tcW w:w="1110" w:type="dxa"/>
            <w:hideMark/>
          </w:tcPr>
          <w:p w14:paraId="71876020"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P/CR Kestrel Land Trust</w:t>
            </w:r>
          </w:p>
        </w:tc>
        <w:tc>
          <w:tcPr>
            <w:tcW w:w="1149" w:type="dxa"/>
            <w:hideMark/>
          </w:tcPr>
          <w:p w14:paraId="717FA262"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Yes</w:t>
            </w:r>
          </w:p>
        </w:tc>
        <w:tc>
          <w:tcPr>
            <w:tcW w:w="828" w:type="dxa"/>
            <w:hideMark/>
          </w:tcPr>
          <w:p w14:paraId="4885860F"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RR</w:t>
            </w:r>
          </w:p>
        </w:tc>
        <w:tc>
          <w:tcPr>
            <w:tcW w:w="1239" w:type="dxa"/>
            <w:hideMark/>
          </w:tcPr>
          <w:p w14:paraId="4574BC0D"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Comm/Mass</w:t>
            </w:r>
          </w:p>
        </w:tc>
        <w:tc>
          <w:tcPr>
            <w:tcW w:w="1538" w:type="dxa"/>
            <w:hideMark/>
          </w:tcPr>
          <w:p w14:paraId="2A5F06F5"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6/29/17, $153,180</w:t>
            </w:r>
          </w:p>
        </w:tc>
      </w:tr>
      <w:tr w:rsidR="000A2747" w:rsidRPr="000A2747" w14:paraId="2271353D" w14:textId="77777777" w:rsidTr="0076104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386DF1A2"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1.90 </w:t>
            </w:r>
          </w:p>
        </w:tc>
        <w:tc>
          <w:tcPr>
            <w:tcW w:w="1246" w:type="dxa"/>
            <w:hideMark/>
          </w:tcPr>
          <w:p w14:paraId="6CDB96C3"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217-1-0</w:t>
            </w:r>
          </w:p>
        </w:tc>
        <w:tc>
          <w:tcPr>
            <w:tcW w:w="1204" w:type="dxa"/>
            <w:hideMark/>
          </w:tcPr>
          <w:p w14:paraId="3F33988C"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Old Stage Road</w:t>
            </w:r>
          </w:p>
        </w:tc>
        <w:tc>
          <w:tcPr>
            <w:tcW w:w="1695" w:type="dxa"/>
            <w:hideMark/>
          </w:tcPr>
          <w:p w14:paraId="3970074E"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Open Space</w:t>
            </w:r>
          </w:p>
        </w:tc>
        <w:tc>
          <w:tcPr>
            <w:tcW w:w="783" w:type="dxa"/>
            <w:hideMark/>
          </w:tcPr>
          <w:p w14:paraId="19D50A03"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1CEDE44B"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Selectmen</w:t>
            </w:r>
          </w:p>
        </w:tc>
        <w:tc>
          <w:tcPr>
            <w:tcW w:w="1142" w:type="dxa"/>
            <w:hideMark/>
          </w:tcPr>
          <w:p w14:paraId="6D5BC47F"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Poor</w:t>
            </w:r>
          </w:p>
        </w:tc>
        <w:tc>
          <w:tcPr>
            <w:tcW w:w="1110" w:type="dxa"/>
            <w:hideMark/>
          </w:tcPr>
          <w:p w14:paraId="748E1F44"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L</w:t>
            </w:r>
          </w:p>
        </w:tc>
        <w:tc>
          <w:tcPr>
            <w:tcW w:w="1149" w:type="dxa"/>
            <w:hideMark/>
          </w:tcPr>
          <w:p w14:paraId="0B525989"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Yes</w:t>
            </w:r>
          </w:p>
        </w:tc>
        <w:tc>
          <w:tcPr>
            <w:tcW w:w="828" w:type="dxa"/>
            <w:hideMark/>
          </w:tcPr>
          <w:p w14:paraId="71418A8C"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RR</w:t>
            </w:r>
          </w:p>
        </w:tc>
        <w:tc>
          <w:tcPr>
            <w:tcW w:w="1239" w:type="dxa"/>
            <w:hideMark/>
          </w:tcPr>
          <w:p w14:paraId="7A6D1C62" w14:textId="77777777" w:rsidR="000A2747" w:rsidRPr="000A2747" w:rsidRDefault="000A2747" w:rsidP="000A27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46E6E1CC" w14:textId="77777777" w:rsidR="000A2747" w:rsidRPr="000A2747" w:rsidRDefault="000A2747" w:rsidP="000A274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12/31/18, $1</w:t>
            </w:r>
          </w:p>
        </w:tc>
      </w:tr>
      <w:tr w:rsidR="000A2747" w:rsidRPr="000A2747" w14:paraId="029D4324" w14:textId="77777777" w:rsidTr="00761045">
        <w:trPr>
          <w:trHeight w:val="515"/>
        </w:trPr>
        <w:tc>
          <w:tcPr>
            <w:cnfStyle w:val="001000000000" w:firstRow="0" w:lastRow="0" w:firstColumn="1" w:lastColumn="0" w:oddVBand="0" w:evenVBand="0" w:oddHBand="0" w:evenHBand="0" w:firstRowFirstColumn="0" w:firstRowLastColumn="0" w:lastRowFirstColumn="0" w:lastRowLastColumn="0"/>
            <w:tcW w:w="766" w:type="dxa"/>
            <w:hideMark/>
          </w:tcPr>
          <w:p w14:paraId="6C142EBD" w14:textId="77777777" w:rsidR="000A2747" w:rsidRPr="000A2747" w:rsidRDefault="000A2747" w:rsidP="000A2747">
            <w:pPr>
              <w:spacing w:after="0" w:line="240" w:lineRule="auto"/>
              <w:jc w:val="center"/>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 xml:space="preserve">     8.27 </w:t>
            </w:r>
          </w:p>
        </w:tc>
        <w:tc>
          <w:tcPr>
            <w:tcW w:w="1246" w:type="dxa"/>
            <w:hideMark/>
          </w:tcPr>
          <w:p w14:paraId="5D51F0BC"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218-22-0</w:t>
            </w:r>
          </w:p>
        </w:tc>
        <w:tc>
          <w:tcPr>
            <w:tcW w:w="1204" w:type="dxa"/>
            <w:hideMark/>
          </w:tcPr>
          <w:p w14:paraId="2B8D41AD"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Cole Road</w:t>
            </w:r>
          </w:p>
        </w:tc>
        <w:tc>
          <w:tcPr>
            <w:tcW w:w="1695" w:type="dxa"/>
            <w:hideMark/>
          </w:tcPr>
          <w:p w14:paraId="651D5A78"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Open Space</w:t>
            </w:r>
          </w:p>
        </w:tc>
        <w:tc>
          <w:tcPr>
            <w:tcW w:w="783" w:type="dxa"/>
            <w:hideMark/>
          </w:tcPr>
          <w:p w14:paraId="32249885"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w:t>
            </w:r>
          </w:p>
        </w:tc>
        <w:tc>
          <w:tcPr>
            <w:tcW w:w="1338" w:type="dxa"/>
            <w:hideMark/>
          </w:tcPr>
          <w:p w14:paraId="40FBE183"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Selectmen</w:t>
            </w:r>
          </w:p>
        </w:tc>
        <w:tc>
          <w:tcPr>
            <w:tcW w:w="1142" w:type="dxa"/>
            <w:hideMark/>
          </w:tcPr>
          <w:p w14:paraId="1A07251A"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Poor</w:t>
            </w:r>
          </w:p>
        </w:tc>
        <w:tc>
          <w:tcPr>
            <w:tcW w:w="1110" w:type="dxa"/>
            <w:hideMark/>
          </w:tcPr>
          <w:p w14:paraId="1F270700"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P/CR Kestrel Land Trust</w:t>
            </w:r>
          </w:p>
        </w:tc>
        <w:tc>
          <w:tcPr>
            <w:tcW w:w="1149" w:type="dxa"/>
            <w:hideMark/>
          </w:tcPr>
          <w:p w14:paraId="37445973"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Yes</w:t>
            </w:r>
          </w:p>
        </w:tc>
        <w:tc>
          <w:tcPr>
            <w:tcW w:w="828" w:type="dxa"/>
            <w:hideMark/>
          </w:tcPr>
          <w:p w14:paraId="5428716F"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RR</w:t>
            </w:r>
          </w:p>
        </w:tc>
        <w:tc>
          <w:tcPr>
            <w:tcW w:w="1239" w:type="dxa"/>
            <w:hideMark/>
          </w:tcPr>
          <w:p w14:paraId="2E94954E" w14:textId="77777777" w:rsidR="000A2747" w:rsidRPr="000A2747" w:rsidRDefault="000A2747" w:rsidP="000A274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N/A</w:t>
            </w:r>
          </w:p>
        </w:tc>
        <w:tc>
          <w:tcPr>
            <w:tcW w:w="1538" w:type="dxa"/>
            <w:hideMark/>
          </w:tcPr>
          <w:p w14:paraId="15308CFB" w14:textId="77777777" w:rsidR="000A2747" w:rsidRPr="000A2747" w:rsidRDefault="000A2747" w:rsidP="000A274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A2747">
              <w:rPr>
                <w:rFonts w:ascii="Times New Roman" w:eastAsia="Times New Roman" w:hAnsi="Times New Roman" w:cs="Times New Roman"/>
                <w:color w:val="000000"/>
                <w:sz w:val="20"/>
                <w:szCs w:val="20"/>
              </w:rPr>
              <w:t>12/31/18, $1</w:t>
            </w:r>
          </w:p>
        </w:tc>
      </w:tr>
    </w:tbl>
    <w:p w14:paraId="627F167A" w14:textId="77777777" w:rsidR="00476B26" w:rsidRPr="00476B26" w:rsidRDefault="00476B26" w:rsidP="00476B26">
      <w:pPr>
        <w:rPr>
          <w:rFonts w:ascii="Calibri" w:eastAsia="Times New Roman" w:hAnsi="Calibri" w:cs="Times New Roman"/>
          <w:i/>
          <w:iCs/>
          <w:sz w:val="20"/>
          <w:szCs w:val="20"/>
        </w:rPr>
        <w:sectPr w:rsidR="00476B26" w:rsidRPr="00476B26" w:rsidSect="002C44A8">
          <w:headerReference w:type="default" r:id="rId23"/>
          <w:pgSz w:w="15840" w:h="12240" w:orient="landscape"/>
          <w:pgMar w:top="1440" w:right="1080" w:bottom="1440" w:left="1080" w:header="0" w:footer="1575" w:gutter="0"/>
          <w:cols w:space="720"/>
        </w:sectPr>
      </w:pPr>
      <w:r w:rsidRPr="00476B26">
        <w:rPr>
          <w:rFonts w:ascii="Calibri" w:eastAsia="Times New Roman" w:hAnsi="Calibri" w:cs="Times New Roman"/>
          <w:i/>
          <w:iCs/>
          <w:sz w:val="20"/>
          <w:szCs w:val="20"/>
        </w:rPr>
        <w:t xml:space="preserve">KEY: P=Permanent Protection; L= Limited Protection; Y=Yes; N=No; CR-DEM = Conservation Restriction held by MA Department of Environmental Management </w:t>
      </w:r>
      <w:r w:rsidRPr="00476B26">
        <w:rPr>
          <w:rFonts w:ascii="Calibri" w:eastAsia="Times New Roman" w:hAnsi="Calibri" w:cs="Times New Roman"/>
          <w:i/>
          <w:iCs/>
          <w:sz w:val="20"/>
          <w:szCs w:val="20"/>
        </w:rPr>
        <w:tab/>
      </w:r>
      <w:r w:rsidRPr="00476B26">
        <w:rPr>
          <w:rFonts w:ascii="Calibri" w:eastAsia="Times New Roman" w:hAnsi="Calibri" w:cs="Times New Roman"/>
          <w:i/>
          <w:iCs/>
          <w:sz w:val="20"/>
          <w:szCs w:val="20"/>
        </w:rPr>
        <w:tab/>
        <w:t xml:space="preserve"> DPW=Hatfield Dept. of Public Works, SCH=School Committee, FPD=Fire/Police Dep., REC=Recreation Dept., CEM= Cemetery Comm., PR= Private </w:t>
      </w:r>
      <w:r w:rsidRPr="00476B26">
        <w:rPr>
          <w:rFonts w:ascii="Calibri" w:eastAsia="Times New Roman" w:hAnsi="Calibri" w:cs="Times New Roman"/>
          <w:i/>
          <w:iCs/>
          <w:sz w:val="20"/>
          <w:szCs w:val="20"/>
        </w:rPr>
        <w:tab/>
      </w:r>
      <w:r w:rsidRPr="00476B26">
        <w:rPr>
          <w:rFonts w:ascii="Calibri" w:eastAsia="Times New Roman" w:hAnsi="Calibri" w:cs="Times New Roman"/>
          <w:i/>
          <w:iCs/>
          <w:sz w:val="20"/>
          <w:szCs w:val="20"/>
        </w:rPr>
        <w:tab/>
      </w:r>
      <w:r w:rsidRPr="00476B26">
        <w:rPr>
          <w:rFonts w:ascii="Calibri" w:eastAsia="Times New Roman" w:hAnsi="Calibri" w:cs="Times New Roman"/>
          <w:i/>
          <w:iCs/>
          <w:sz w:val="20"/>
          <w:szCs w:val="20"/>
        </w:rPr>
        <w:tab/>
        <w:t xml:space="preserve"> Zoning: RR-Rural Residential, B- Business, TCB- Town Center Business, OR- Outlying Residential, I- Industrial, LI- Light Industrial  A- Agriculture, TC- Town Center,  WSP- Watershed Protection Overlay</w:t>
      </w:r>
      <w:r w:rsidRPr="00476B26">
        <w:rPr>
          <w:rFonts w:ascii="Calibri" w:eastAsia="Times New Roman" w:hAnsi="Calibri" w:cs="Times New Roman"/>
          <w:sz w:val="20"/>
          <w:szCs w:val="20"/>
        </w:rPr>
        <w:t xml:space="preserve"> </w:t>
      </w:r>
      <w:r w:rsidRPr="00476B26">
        <w:rPr>
          <w:rFonts w:ascii="Calibri" w:eastAsia="Times New Roman" w:hAnsi="Calibri" w:cs="Times New Roman"/>
          <w:sz w:val="20"/>
          <w:szCs w:val="20"/>
        </w:rPr>
        <w:tab/>
      </w:r>
      <w:r w:rsidRPr="00476B26">
        <w:rPr>
          <w:rFonts w:ascii="Calibri" w:eastAsia="Times New Roman" w:hAnsi="Calibri" w:cs="Times New Roman"/>
          <w:sz w:val="20"/>
          <w:szCs w:val="20"/>
        </w:rPr>
        <w:tab/>
      </w:r>
      <w:r w:rsidRPr="00476B26">
        <w:rPr>
          <w:rFonts w:ascii="Calibri" w:eastAsia="Times New Roman" w:hAnsi="Calibri" w:cs="Times New Roman"/>
          <w:sz w:val="20"/>
          <w:szCs w:val="20"/>
        </w:rPr>
        <w:tab/>
      </w:r>
      <w:r w:rsidRPr="00476B26">
        <w:rPr>
          <w:rFonts w:ascii="Calibri" w:eastAsia="Times New Roman" w:hAnsi="Calibri" w:cs="Times New Roman"/>
          <w:sz w:val="20"/>
          <w:szCs w:val="20"/>
        </w:rPr>
        <w:tab/>
      </w:r>
      <w:r w:rsidRPr="00476B26">
        <w:rPr>
          <w:rFonts w:ascii="Calibri" w:eastAsia="Times New Roman" w:hAnsi="Calibri" w:cs="Times New Roman"/>
          <w:sz w:val="20"/>
          <w:szCs w:val="20"/>
        </w:rPr>
        <w:tab/>
      </w:r>
      <w:r w:rsidRPr="00476B26">
        <w:rPr>
          <w:rFonts w:ascii="Calibri" w:eastAsia="Times New Roman" w:hAnsi="Calibri" w:cs="Times New Roman"/>
          <w:sz w:val="20"/>
          <w:szCs w:val="20"/>
        </w:rPr>
        <w:tab/>
      </w:r>
      <w:r w:rsidRPr="00476B26">
        <w:rPr>
          <w:rFonts w:ascii="Calibri" w:eastAsia="Times New Roman" w:hAnsi="Calibri" w:cs="Times New Roman"/>
          <w:sz w:val="20"/>
          <w:szCs w:val="20"/>
        </w:rPr>
        <w:tab/>
      </w:r>
      <w:r w:rsidRPr="00476B26">
        <w:rPr>
          <w:rFonts w:ascii="Calibri" w:eastAsia="Times New Roman" w:hAnsi="Calibri" w:cs="Times New Roman"/>
          <w:sz w:val="20"/>
          <w:szCs w:val="20"/>
        </w:rPr>
        <w:tab/>
      </w:r>
      <w:r w:rsidRPr="00476B26">
        <w:rPr>
          <w:rFonts w:ascii="Calibri" w:eastAsia="Times New Roman" w:hAnsi="Calibri" w:cs="Times New Roman"/>
          <w:sz w:val="20"/>
          <w:szCs w:val="20"/>
        </w:rPr>
        <w:tab/>
      </w:r>
      <w:r w:rsidRPr="00476B26">
        <w:rPr>
          <w:rFonts w:ascii="Calibri" w:eastAsia="Times New Roman" w:hAnsi="Calibri" w:cs="Times New Roman"/>
          <w:sz w:val="20"/>
          <w:szCs w:val="20"/>
        </w:rPr>
        <w:tab/>
      </w:r>
      <w:r w:rsidRPr="00476B26">
        <w:rPr>
          <w:rFonts w:ascii="Calibri" w:eastAsia="Times New Roman" w:hAnsi="Calibri" w:cs="Times New Roman"/>
          <w:sz w:val="20"/>
          <w:szCs w:val="20"/>
        </w:rPr>
        <w:tab/>
      </w:r>
    </w:p>
    <w:p w14:paraId="4931F752" w14:textId="77777777" w:rsidR="00D47243" w:rsidRPr="00D47243" w:rsidRDefault="00D47243" w:rsidP="00D47243">
      <w:pPr>
        <w:keepNext/>
        <w:keepLines/>
        <w:pBdr>
          <w:bottom w:val="single" w:sz="4" w:space="1" w:color="4472C4" w:themeColor="accent1"/>
        </w:pBdr>
        <w:spacing w:before="400" w:after="40" w:line="240" w:lineRule="auto"/>
        <w:outlineLvl w:val="0"/>
        <w:rPr>
          <w:rFonts w:asciiTheme="majorHAnsi" w:eastAsia="Times New Roman" w:hAnsiTheme="majorHAnsi" w:cstheme="majorBidi"/>
          <w:b/>
          <w:bCs/>
          <w:color w:val="2F5496" w:themeColor="accent1" w:themeShade="BF"/>
          <w:sz w:val="36"/>
          <w:szCs w:val="36"/>
        </w:rPr>
      </w:pPr>
      <w:bookmarkStart w:id="84" w:name="_Toc120012936"/>
      <w:r w:rsidRPr="00D47243">
        <w:rPr>
          <w:rFonts w:asciiTheme="majorHAnsi" w:eastAsia="Times New Roman" w:hAnsiTheme="majorHAnsi" w:cstheme="majorBidi"/>
          <w:b/>
          <w:bCs/>
          <w:color w:val="2F5496" w:themeColor="accent1" w:themeShade="BF"/>
          <w:sz w:val="36"/>
          <w:szCs w:val="36"/>
        </w:rPr>
        <w:lastRenderedPageBreak/>
        <w:t>SECTION 6: COMMUNITY VISION</w:t>
      </w:r>
      <w:bookmarkEnd w:id="84"/>
    </w:p>
    <w:p w14:paraId="1CE9D890" w14:textId="77777777" w:rsidR="00D47243" w:rsidRPr="00D47243" w:rsidRDefault="00D47243" w:rsidP="00D47243">
      <w:pPr>
        <w:spacing w:after="0" w:line="240" w:lineRule="auto"/>
        <w:rPr>
          <w:rFonts w:ascii="Times New Roman" w:eastAsia="Times" w:hAnsi="Times New Roman" w:cs="Times New Roman"/>
          <w:b/>
          <w:sz w:val="24"/>
          <w:szCs w:val="24"/>
          <w:highlight w:val="yellow"/>
        </w:rPr>
      </w:pPr>
    </w:p>
    <w:p w14:paraId="5225C2A2" w14:textId="77777777" w:rsidR="00D47243" w:rsidRPr="00D47243" w:rsidRDefault="00D47243" w:rsidP="004245AC">
      <w:pPr>
        <w:pStyle w:val="Heading2"/>
        <w:rPr>
          <w:rFonts w:eastAsiaTheme="majorEastAsia"/>
        </w:rPr>
      </w:pPr>
      <w:bookmarkStart w:id="85" w:name="_Toc196814847"/>
      <w:bookmarkStart w:id="86" w:name="_Toc120012937"/>
      <w:r w:rsidRPr="00D47243">
        <w:rPr>
          <w:rFonts w:eastAsiaTheme="majorEastAsia"/>
        </w:rPr>
        <w:t>Description of Process</w:t>
      </w:r>
      <w:bookmarkEnd w:id="85"/>
      <w:bookmarkEnd w:id="86"/>
    </w:p>
    <w:p w14:paraId="0DA8B525" w14:textId="77777777" w:rsidR="00D47243" w:rsidRPr="00D47243" w:rsidRDefault="00D47243" w:rsidP="00D47243">
      <w:pPr>
        <w:spacing w:after="0" w:line="240" w:lineRule="auto"/>
        <w:rPr>
          <w:rFonts w:ascii="Times New Roman" w:eastAsia="Times" w:hAnsi="Times New Roman" w:cs="Times New Roman"/>
          <w:sz w:val="24"/>
          <w:szCs w:val="24"/>
        </w:rPr>
      </w:pPr>
    </w:p>
    <w:p w14:paraId="1C39FC53" w14:textId="2A882566" w:rsidR="00D47243" w:rsidRPr="00D47243" w:rsidRDefault="00D47243" w:rsidP="00D47243">
      <w:pPr>
        <w:spacing w:after="0" w:line="276" w:lineRule="auto"/>
        <w:contextualSpacing/>
        <w:rPr>
          <w:sz w:val="22"/>
          <w:szCs w:val="22"/>
        </w:rPr>
      </w:pPr>
      <w:r w:rsidRPr="00D47243">
        <w:rPr>
          <w:sz w:val="22"/>
          <w:szCs w:val="22"/>
        </w:rPr>
        <w:t xml:space="preserve">The </w:t>
      </w:r>
      <w:r w:rsidR="00B709A2">
        <w:rPr>
          <w:sz w:val="22"/>
          <w:szCs w:val="22"/>
        </w:rPr>
        <w:t>2023</w:t>
      </w:r>
      <w:r w:rsidRPr="00D47243">
        <w:rPr>
          <w:sz w:val="22"/>
          <w:szCs w:val="22"/>
        </w:rPr>
        <w:t xml:space="preserve"> Hatfield Open Space and Recreation Plan was developed by the Hatfield Open Space Committee with technical assistance from Pioneer Valley Planning Commission (PVPC). The Committee met numerous times throughout the plan development process. These meetings were open to the public and properly posted in accordance with Massachusetts Open Meeting Law. </w:t>
      </w:r>
    </w:p>
    <w:p w14:paraId="7791B23F" w14:textId="77777777" w:rsidR="00D47243" w:rsidRPr="00D47243" w:rsidRDefault="00D47243" w:rsidP="00D47243">
      <w:pPr>
        <w:spacing w:after="0" w:line="240" w:lineRule="auto"/>
        <w:rPr>
          <w:sz w:val="22"/>
          <w:szCs w:val="22"/>
        </w:rPr>
      </w:pPr>
    </w:p>
    <w:p w14:paraId="2B7020A3" w14:textId="77777777" w:rsidR="00D47243" w:rsidRPr="00D47243" w:rsidRDefault="00D47243" w:rsidP="00D47243">
      <w:pPr>
        <w:spacing w:after="0" w:line="276" w:lineRule="auto"/>
        <w:rPr>
          <w:spacing w:val="15"/>
          <w:sz w:val="22"/>
          <w:szCs w:val="22"/>
        </w:rPr>
      </w:pPr>
      <w:r w:rsidRPr="00D47243">
        <w:rPr>
          <w:sz w:val="22"/>
          <w:szCs w:val="22"/>
        </w:rPr>
        <w:t>The Town conducted public outreach for the OSRP in two formats: A community survey and a public forum. The community survey was conducted through the summer and early fall, and was available both electronically through Survey Monkey as well as in hard copy. Links to the survey were posted on the Town website and the Town Facebook page. Announcements with the survey link were sent to all Town boards, committees and the school department from the Town Administrator, and were then disseminated to their email lists. Announcements were also made in the local newspaper and on the community TV station. Flyers with the link and QR code were posted at Town Hall, the Library, and the Senior Center. Hard copies of the survey were also made available those locations.</w:t>
      </w:r>
    </w:p>
    <w:p w14:paraId="07A0C989" w14:textId="77777777" w:rsidR="00D47243" w:rsidRPr="00D47243" w:rsidRDefault="00D47243" w:rsidP="00D47243">
      <w:pPr>
        <w:spacing w:after="0" w:line="240" w:lineRule="auto"/>
        <w:rPr>
          <w:sz w:val="22"/>
          <w:szCs w:val="22"/>
        </w:rPr>
      </w:pPr>
    </w:p>
    <w:p w14:paraId="3E6048B6" w14:textId="77777777" w:rsidR="00D47243" w:rsidRPr="00D47243" w:rsidRDefault="00D47243" w:rsidP="00D47243">
      <w:pPr>
        <w:spacing w:after="0" w:line="276" w:lineRule="auto"/>
        <w:rPr>
          <w:sz w:val="22"/>
          <w:szCs w:val="22"/>
        </w:rPr>
      </w:pPr>
      <w:r w:rsidRPr="00D47243">
        <w:rPr>
          <w:sz w:val="22"/>
          <w:szCs w:val="22"/>
        </w:rPr>
        <w:t xml:space="preserve">The public forum was held on Wednesday, October 19 at the Hatfield Town Hall from 6 – 7:30 pm. Outreach and publicity for the public forum was similar to that conducted for the survey: A flyer and announcement were posted on the Town website and Facebook page, and the Town Administrator sent an announcement to all Town boards, committees and the school department. Boards and committees with email lists then sent the announcement out to those on their lists. Announcements were also made in the local newspaper and on Community TV. The flyer was also posted at Town Hall, the Library, and the Senior Center. </w:t>
      </w:r>
    </w:p>
    <w:p w14:paraId="0ED253F3" w14:textId="77777777" w:rsidR="00D47243" w:rsidRPr="00D47243" w:rsidRDefault="00D47243" w:rsidP="00D47243">
      <w:pPr>
        <w:spacing w:after="0" w:line="276" w:lineRule="auto"/>
        <w:rPr>
          <w:sz w:val="22"/>
          <w:szCs w:val="22"/>
        </w:rPr>
      </w:pPr>
    </w:p>
    <w:p w14:paraId="35EB3EFC" w14:textId="0971C004" w:rsidR="00D47243" w:rsidRPr="00D47243" w:rsidRDefault="00D47243" w:rsidP="00D47243">
      <w:pPr>
        <w:spacing w:after="0" w:line="276" w:lineRule="auto"/>
        <w:rPr>
          <w:sz w:val="22"/>
          <w:szCs w:val="22"/>
        </w:rPr>
      </w:pPr>
      <w:r w:rsidRPr="00D47243">
        <w:rPr>
          <w:sz w:val="22"/>
          <w:szCs w:val="22"/>
        </w:rPr>
        <w:t xml:space="preserve">There were nineteen attendees at the public forum in addition to the committee members. The Town Administrator and a Select Board member also attended. Members of the committee and Mimi Kaplan from PVPC presented about the OSRP planning process, the results of the survey, and progress in meeting the goals and objectives from the previous plan. A substantive discussion followed about the needs and priorities for open space protection, active recreation and passive recreation in Hatfield. The meeting notes and presentation are included </w:t>
      </w:r>
      <w:r w:rsidRPr="00FF1BE1">
        <w:rPr>
          <w:sz w:val="22"/>
          <w:szCs w:val="22"/>
        </w:rPr>
        <w:t xml:space="preserve">in Appendix </w:t>
      </w:r>
      <w:r w:rsidR="00FF1BE1">
        <w:rPr>
          <w:sz w:val="22"/>
          <w:szCs w:val="22"/>
        </w:rPr>
        <w:t>C</w:t>
      </w:r>
      <w:r w:rsidRPr="00FF1BE1">
        <w:rPr>
          <w:sz w:val="22"/>
          <w:szCs w:val="22"/>
        </w:rPr>
        <w:t>.</w:t>
      </w:r>
      <w:r w:rsidRPr="00D47243">
        <w:rPr>
          <w:sz w:val="22"/>
          <w:szCs w:val="22"/>
        </w:rPr>
        <w:t xml:space="preserve"> </w:t>
      </w:r>
    </w:p>
    <w:p w14:paraId="1CDC1BBF" w14:textId="77777777" w:rsidR="00D47243" w:rsidRPr="00D47243" w:rsidRDefault="00D47243" w:rsidP="00D47243">
      <w:pPr>
        <w:spacing w:after="0" w:line="276" w:lineRule="auto"/>
        <w:jc w:val="both"/>
        <w:rPr>
          <w:sz w:val="22"/>
          <w:szCs w:val="22"/>
        </w:rPr>
      </w:pPr>
    </w:p>
    <w:p w14:paraId="43212BD4" w14:textId="77777777" w:rsidR="00D47243" w:rsidRPr="00D47243" w:rsidRDefault="00D47243" w:rsidP="00D47243">
      <w:pPr>
        <w:spacing w:after="0" w:line="240" w:lineRule="auto"/>
        <w:jc w:val="both"/>
        <w:rPr>
          <w:sz w:val="22"/>
          <w:szCs w:val="22"/>
        </w:rPr>
      </w:pPr>
    </w:p>
    <w:p w14:paraId="6A9B3BC1" w14:textId="77777777" w:rsidR="00D47243" w:rsidRPr="00D47243" w:rsidRDefault="00D47243" w:rsidP="00D47243">
      <w:pPr>
        <w:spacing w:after="0" w:line="240" w:lineRule="auto"/>
        <w:jc w:val="both"/>
        <w:rPr>
          <w:sz w:val="22"/>
          <w:szCs w:val="22"/>
        </w:rPr>
      </w:pPr>
    </w:p>
    <w:p w14:paraId="60504FDA" w14:textId="77777777" w:rsidR="00D47243" w:rsidRPr="00D47243" w:rsidRDefault="00D47243" w:rsidP="00D47243">
      <w:pPr>
        <w:spacing w:after="0" w:line="240" w:lineRule="auto"/>
        <w:jc w:val="both"/>
        <w:rPr>
          <w:sz w:val="22"/>
          <w:szCs w:val="22"/>
        </w:rPr>
      </w:pPr>
    </w:p>
    <w:p w14:paraId="041437E3" w14:textId="77777777" w:rsidR="00D47243" w:rsidRPr="00D47243" w:rsidRDefault="00D47243" w:rsidP="00D47243">
      <w:pPr>
        <w:spacing w:after="0" w:line="240" w:lineRule="auto"/>
        <w:jc w:val="both"/>
        <w:rPr>
          <w:sz w:val="22"/>
          <w:szCs w:val="22"/>
        </w:rPr>
      </w:pPr>
    </w:p>
    <w:p w14:paraId="16B0C334" w14:textId="77777777" w:rsidR="00D47243" w:rsidRPr="00D47243" w:rsidRDefault="00D47243" w:rsidP="00D47243">
      <w:pPr>
        <w:spacing w:after="0" w:line="240" w:lineRule="auto"/>
        <w:jc w:val="both"/>
        <w:rPr>
          <w:sz w:val="22"/>
          <w:szCs w:val="22"/>
        </w:rPr>
      </w:pPr>
    </w:p>
    <w:p w14:paraId="163D5D29" w14:textId="77777777" w:rsidR="00D47243" w:rsidRPr="00D47243" w:rsidRDefault="00D47243" w:rsidP="00D47243">
      <w:pPr>
        <w:spacing w:after="0" w:line="240" w:lineRule="auto"/>
        <w:rPr>
          <w:sz w:val="22"/>
          <w:szCs w:val="22"/>
        </w:rPr>
      </w:pPr>
    </w:p>
    <w:p w14:paraId="4B2BBB5F" w14:textId="77777777" w:rsidR="00D47243" w:rsidRPr="00D47243" w:rsidRDefault="00D47243" w:rsidP="00D47243">
      <w:pPr>
        <w:spacing w:after="0" w:line="240" w:lineRule="auto"/>
        <w:rPr>
          <w:rFonts w:ascii="Times New Roman" w:eastAsia="Times" w:hAnsi="Times New Roman" w:cs="Times New Roman"/>
          <w:sz w:val="24"/>
          <w:szCs w:val="20"/>
        </w:rPr>
      </w:pPr>
    </w:p>
    <w:p w14:paraId="67BFFE4E" w14:textId="77777777" w:rsidR="00D47243" w:rsidRPr="00D47243" w:rsidRDefault="00D47243" w:rsidP="00D47243">
      <w:pPr>
        <w:spacing w:after="0" w:line="240" w:lineRule="auto"/>
        <w:rPr>
          <w:rFonts w:ascii="Times New Roman" w:eastAsia="Times" w:hAnsi="Times New Roman" w:cs="Times New Roman"/>
          <w:sz w:val="24"/>
          <w:szCs w:val="20"/>
        </w:rPr>
      </w:pPr>
    </w:p>
    <w:p w14:paraId="4B8BEB86" w14:textId="77777777" w:rsidR="00D47243" w:rsidRPr="00D47243" w:rsidRDefault="00D47243" w:rsidP="00D47243">
      <w:pPr>
        <w:spacing w:after="0" w:line="240" w:lineRule="auto"/>
        <w:rPr>
          <w:rFonts w:ascii="Times New Roman" w:eastAsia="Times" w:hAnsi="Times New Roman" w:cs="Times New Roman"/>
          <w:b/>
          <w:sz w:val="24"/>
          <w:szCs w:val="24"/>
          <w:highlight w:val="yellow"/>
        </w:rPr>
      </w:pPr>
    </w:p>
    <w:p w14:paraId="51D750D1" w14:textId="77777777" w:rsidR="00D47243" w:rsidRPr="00D47243" w:rsidRDefault="00D47243" w:rsidP="004245AC">
      <w:pPr>
        <w:pStyle w:val="Heading2"/>
        <w:rPr>
          <w:rFonts w:eastAsia="Times"/>
        </w:rPr>
      </w:pPr>
      <w:bookmarkStart w:id="87" w:name="_Toc120012938"/>
      <w:r w:rsidRPr="00D47243">
        <w:rPr>
          <w:rFonts w:eastAsia="Times"/>
        </w:rPr>
        <w:lastRenderedPageBreak/>
        <w:t>Statement of Open Space and Recreation Goals</w:t>
      </w:r>
      <w:bookmarkEnd w:id="87"/>
    </w:p>
    <w:p w14:paraId="4C44334C" w14:textId="77777777" w:rsidR="00D47243" w:rsidRPr="00D47243" w:rsidRDefault="00D47243" w:rsidP="00D47243">
      <w:pPr>
        <w:spacing w:after="0" w:line="240" w:lineRule="auto"/>
        <w:rPr>
          <w:rFonts w:ascii="Times New Roman" w:eastAsia="Times" w:hAnsi="Times New Roman" w:cs="Times New Roman"/>
          <w:b/>
          <w:sz w:val="24"/>
          <w:szCs w:val="24"/>
        </w:rPr>
      </w:pPr>
    </w:p>
    <w:p w14:paraId="6F70CE7C" w14:textId="77777777" w:rsidR="00D47243" w:rsidRPr="00D47243" w:rsidRDefault="00D47243" w:rsidP="00D47243">
      <w:pPr>
        <w:spacing w:after="0" w:line="240" w:lineRule="auto"/>
        <w:rPr>
          <w:sz w:val="22"/>
          <w:szCs w:val="22"/>
        </w:rPr>
      </w:pPr>
      <w:r w:rsidRPr="00D47243">
        <w:rPr>
          <w:sz w:val="22"/>
          <w:szCs w:val="22"/>
        </w:rPr>
        <w:t xml:space="preserve">The residents of Hatfield strongly value its rural character, open space, and working farms. These features attract newcomers to Hatfield, and they are also very important and valued aspects of the Town for longtime residents. The community recognizes that growth is inevitable but there is widespread sentiment that growth needs to occur in a manner that is commensurate with the Town’s character. Commercial and particularly residential development are continuing at a steady pace, and developmental pressure may soon threaten open space in Hatfield that is not protected. An overarching goal is to continue to work to preserve those open spaces in the town that have been identified as important for agriculture, wildlife habitat, scenic beauty, drinking water, and recreation. </w:t>
      </w:r>
    </w:p>
    <w:p w14:paraId="55AE701E" w14:textId="77777777" w:rsidR="00D47243" w:rsidRPr="00D47243" w:rsidRDefault="00D47243" w:rsidP="00D47243">
      <w:pPr>
        <w:spacing w:after="0" w:line="240" w:lineRule="auto"/>
        <w:rPr>
          <w:sz w:val="22"/>
          <w:szCs w:val="22"/>
        </w:rPr>
      </w:pPr>
    </w:p>
    <w:p w14:paraId="20101F85" w14:textId="77777777" w:rsidR="00D47243" w:rsidRPr="00D47243" w:rsidRDefault="00D47243" w:rsidP="00D47243">
      <w:pPr>
        <w:spacing w:after="0" w:line="240" w:lineRule="auto"/>
        <w:rPr>
          <w:sz w:val="22"/>
          <w:szCs w:val="22"/>
        </w:rPr>
      </w:pPr>
      <w:r w:rsidRPr="00D47243">
        <w:rPr>
          <w:sz w:val="22"/>
          <w:szCs w:val="22"/>
        </w:rPr>
        <w:t>The Town will continue to work to improve both passive and active recreation facilities and opportunities for residents of all ages and abilities. The Town will also work to educate residents about recreational opportunities. While much progress has been made in developing new trails, there is still a need and desire for more sidewalks, walking and biking paths, pickleball courts, and accessible public swimming areas. The Town and OSC will continue to explore access to the Mill River for fishing and kayaking/canoeing.</w:t>
      </w:r>
    </w:p>
    <w:p w14:paraId="2595E505" w14:textId="77777777" w:rsidR="00D47243" w:rsidRPr="00D47243" w:rsidRDefault="00D47243" w:rsidP="00D47243">
      <w:pPr>
        <w:spacing w:after="0" w:line="240" w:lineRule="auto"/>
        <w:rPr>
          <w:rFonts w:ascii="Times New Roman" w:eastAsia="Times" w:hAnsi="Times New Roman" w:cs="Times New Roman"/>
          <w:sz w:val="24"/>
          <w:szCs w:val="24"/>
        </w:rPr>
      </w:pPr>
    </w:p>
    <w:p w14:paraId="027FB109" w14:textId="77777777" w:rsidR="00D47243" w:rsidRPr="00D47243" w:rsidRDefault="00D47243" w:rsidP="00D47243">
      <w:pPr>
        <w:spacing w:after="160" w:line="259" w:lineRule="auto"/>
        <w:rPr>
          <w:rFonts w:ascii="Times New Roman" w:eastAsia="Times" w:hAnsi="Times New Roman" w:cs="Times New Roman"/>
          <w:sz w:val="24"/>
          <w:szCs w:val="24"/>
        </w:rPr>
      </w:pPr>
      <w:r w:rsidRPr="00D47243">
        <w:rPr>
          <w:rFonts w:ascii="Times New Roman" w:eastAsia="Times" w:hAnsi="Times New Roman" w:cs="Times New Roman"/>
          <w:sz w:val="24"/>
          <w:szCs w:val="24"/>
        </w:rPr>
        <w:br w:type="page"/>
      </w:r>
    </w:p>
    <w:p w14:paraId="77B74CEE" w14:textId="02D735C7" w:rsidR="00D47243" w:rsidRPr="00D47243" w:rsidRDefault="00D47243" w:rsidP="00D47243">
      <w:pPr>
        <w:keepNext/>
        <w:keepLines/>
        <w:pBdr>
          <w:bottom w:val="single" w:sz="4" w:space="1" w:color="4472C4" w:themeColor="accent1"/>
        </w:pBdr>
        <w:spacing w:before="400" w:after="40" w:line="240" w:lineRule="auto"/>
        <w:outlineLvl w:val="0"/>
        <w:rPr>
          <w:rFonts w:asciiTheme="majorHAnsi" w:eastAsia="Times New Roman" w:hAnsiTheme="majorHAnsi" w:cstheme="majorBidi"/>
          <w:b/>
          <w:bCs/>
          <w:color w:val="2F5496" w:themeColor="accent1" w:themeShade="BF"/>
          <w:sz w:val="36"/>
          <w:szCs w:val="36"/>
        </w:rPr>
      </w:pPr>
      <w:bookmarkStart w:id="88" w:name="_Toc196814848"/>
      <w:bookmarkStart w:id="89" w:name="_Toc120012939"/>
      <w:bookmarkStart w:id="90" w:name="_Hlk119909695"/>
      <w:r w:rsidRPr="00D47243">
        <w:rPr>
          <w:rFonts w:asciiTheme="majorHAnsi" w:eastAsia="Times New Roman" w:hAnsiTheme="majorHAnsi" w:cstheme="majorBidi"/>
          <w:b/>
          <w:bCs/>
          <w:color w:val="2F5496" w:themeColor="accent1" w:themeShade="BF"/>
          <w:sz w:val="36"/>
          <w:szCs w:val="36"/>
        </w:rPr>
        <w:lastRenderedPageBreak/>
        <w:t>SECTION 7</w:t>
      </w:r>
      <w:r w:rsidR="0049142D">
        <w:rPr>
          <w:rFonts w:asciiTheme="majorHAnsi" w:eastAsia="Times New Roman" w:hAnsiTheme="majorHAnsi" w:cstheme="majorBidi"/>
          <w:b/>
          <w:bCs/>
          <w:color w:val="2F5496" w:themeColor="accent1" w:themeShade="BF"/>
          <w:sz w:val="36"/>
          <w:szCs w:val="36"/>
        </w:rPr>
        <w:t xml:space="preserve">: </w:t>
      </w:r>
      <w:r w:rsidRPr="00D47243">
        <w:rPr>
          <w:rFonts w:asciiTheme="majorHAnsi" w:eastAsia="Times New Roman" w:hAnsiTheme="majorHAnsi" w:cstheme="majorBidi"/>
          <w:b/>
          <w:bCs/>
          <w:color w:val="2F5496" w:themeColor="accent1" w:themeShade="BF"/>
          <w:sz w:val="36"/>
          <w:szCs w:val="36"/>
        </w:rPr>
        <w:t>ANALYSIS OF NEEDS</w:t>
      </w:r>
      <w:bookmarkEnd w:id="88"/>
      <w:bookmarkEnd w:id="89"/>
    </w:p>
    <w:bookmarkEnd w:id="90"/>
    <w:p w14:paraId="4E0F3C2D" w14:textId="77777777" w:rsidR="00D47243" w:rsidRPr="00D47243" w:rsidRDefault="00D47243" w:rsidP="00D47243">
      <w:pPr>
        <w:overflowPunct w:val="0"/>
        <w:autoSpaceDE w:val="0"/>
        <w:autoSpaceDN w:val="0"/>
        <w:adjustRightInd w:val="0"/>
        <w:spacing w:after="0" w:line="240" w:lineRule="auto"/>
        <w:textAlignment w:val="baseline"/>
        <w:rPr>
          <w:rFonts w:ascii="Times New Roman" w:eastAsia="Times" w:hAnsi="Times New Roman" w:cs="Times New Roman"/>
          <w:b/>
          <w:sz w:val="24"/>
          <w:szCs w:val="24"/>
        </w:rPr>
      </w:pPr>
    </w:p>
    <w:p w14:paraId="3984628A" w14:textId="77777777" w:rsidR="00D47243" w:rsidRPr="00D47243" w:rsidRDefault="00D47243" w:rsidP="004245AC">
      <w:pPr>
        <w:pStyle w:val="Heading2"/>
        <w:rPr>
          <w:rFonts w:eastAsiaTheme="majorEastAsia"/>
        </w:rPr>
      </w:pPr>
      <w:bookmarkStart w:id="91" w:name="_Toc196814849"/>
      <w:bookmarkStart w:id="92" w:name="_Toc120012940"/>
      <w:r w:rsidRPr="00D47243">
        <w:rPr>
          <w:rFonts w:eastAsiaTheme="majorEastAsia"/>
        </w:rPr>
        <w:t>Summary of Resource Protection Needs</w:t>
      </w:r>
      <w:bookmarkEnd w:id="91"/>
      <w:bookmarkEnd w:id="92"/>
    </w:p>
    <w:p w14:paraId="26C519F5" w14:textId="77777777" w:rsidR="00D47243" w:rsidRPr="00D47243" w:rsidRDefault="00D47243" w:rsidP="00D47243">
      <w:pPr>
        <w:spacing w:after="0" w:line="240" w:lineRule="auto"/>
        <w:rPr>
          <w:rFonts w:ascii="Times New Roman" w:eastAsia="Times" w:hAnsi="Times New Roman" w:cs="Times New Roman"/>
          <w:sz w:val="24"/>
          <w:szCs w:val="24"/>
        </w:rPr>
      </w:pPr>
    </w:p>
    <w:p w14:paraId="72818CF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As growth and development in Hatfield is likely to continue, there is a need to ensure that this occurs without jeopardizing the existence of the very things that make the Town an attractive place to live, namely its historic areas and roads, watershed, working farmlands, forested areas, wetlands, and flood plains. Over 80% of survey respondents felt that it was “very important” to conserve surface waters, groundwater and aquifers, wildlife habitat, and working farms and farmland. Over 75% of respondents also ranked farmland, forestland, and floodplains as very important to conserve in order to help the Town prepare for and be more resilient to the impacts of climate change.</w:t>
      </w:r>
    </w:p>
    <w:p w14:paraId="6F09CC13" w14:textId="77777777" w:rsidR="00D47243" w:rsidRPr="00D47243" w:rsidRDefault="00D47243" w:rsidP="00D47243">
      <w:pPr>
        <w:spacing w:after="0" w:line="240" w:lineRule="auto"/>
        <w:rPr>
          <w:rFonts w:eastAsia="Times" w:cstheme="minorHAnsi"/>
          <w:sz w:val="22"/>
          <w:szCs w:val="22"/>
        </w:rPr>
      </w:pPr>
    </w:p>
    <w:p w14:paraId="65E6E7E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Protection of farmland in Hatfield is critical for keeping the extremely fertile land in agricultural use, ensuring a local food supply, as well as maintaining the scenic views of farm fields and preserving the historic and bucolic character of the town. Much of the farmland in Hatfield is in floodplains as well, so protection of these farmland parcels would protect two critical functions. Most farms in Town are currently very profitable and the owners have no interest in selling, however that could change in the future when farmers pass on as well as if the impacts of climate change make farming in Hatfield more difficult and less profitable. Members of the Agricultural Commission have approached farmers in Town about putting their land into the Agricultural Preservation Restriction (APR) program but few have done so because of their concern about the program restrictions. Most farms in Town participate in Chapter 61A program, in which farmers with actively farmed land receive tax abatements. In exchange, the Town has right of first refusal if a farmer in the Chapter program decides to sell. It is critical that the Town be prepared to make an offer and purchase any of these parcels in this situation, in order to preserve them. </w:t>
      </w:r>
    </w:p>
    <w:p w14:paraId="665BF551" w14:textId="77777777" w:rsidR="00D47243" w:rsidRPr="00D47243" w:rsidRDefault="00D47243" w:rsidP="00D47243">
      <w:pPr>
        <w:spacing w:after="0" w:line="240" w:lineRule="auto"/>
        <w:rPr>
          <w:rFonts w:eastAsia="Times" w:cstheme="minorHAnsi"/>
          <w:sz w:val="22"/>
          <w:szCs w:val="22"/>
        </w:rPr>
      </w:pPr>
    </w:p>
    <w:p w14:paraId="70DF012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Protection of watershed land continues to be a priority in Hatfield. The Running Gutter Brook watershed is of critical importance for maintaining the integrity of Hatfield’s water supply. The Town has made significant strides in assuring that water quality in Running Gutter Brook is not jeopardized. Two additional forested parcels in the watershed have been permanently protected since the last OSRP plan was published.  Protection of the remaining undeveloped land within the watershed to Running Gutter Brook remains a priority. Undeveloped land within the primary recharge area for the town’s two wells also is important to protect. The Mill River has been identified as an important wildlife corridor supporting endangered and rare species. The conservation of this area through land acquisition or restrictions is critical to maintaining this habitat. </w:t>
      </w:r>
    </w:p>
    <w:p w14:paraId="363D6355" w14:textId="77777777" w:rsidR="00D47243" w:rsidRPr="00D47243" w:rsidRDefault="00D47243" w:rsidP="00D47243">
      <w:pPr>
        <w:spacing w:after="0" w:line="240" w:lineRule="auto"/>
        <w:rPr>
          <w:rFonts w:eastAsia="Times" w:cstheme="minorHAnsi"/>
          <w:sz w:val="22"/>
          <w:szCs w:val="22"/>
        </w:rPr>
      </w:pPr>
    </w:p>
    <w:p w14:paraId="6C18861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There are no state designated scenic roads in Hatfield. There are, however, roads that are cherished for their bucolic charm and rural views that make them well qualified for such a designation: River Road and Main Street provide beautiful views of the Holyoke Range, Mount Warner in Hadley, and UMass, as well as the historic houses and public buildings of the town center, all surrounded by working farmland dotted with barns.  Rocks Road, Old Stage Road, Straits Road, and Pantry Road provide a much more rural, forested landscape quite different from Main and River Roads.  Maintaining the landscapes associated with any of these roads would be a worthwhile and related goal, possibly through a Scenic Byway designation.</w:t>
      </w:r>
    </w:p>
    <w:p w14:paraId="03DC6AB6" w14:textId="77777777" w:rsidR="00D47243" w:rsidRPr="00D47243" w:rsidRDefault="00D47243" w:rsidP="00D47243">
      <w:pPr>
        <w:spacing w:after="0" w:line="240" w:lineRule="auto"/>
        <w:rPr>
          <w:rFonts w:ascii="Times New Roman" w:eastAsia="Times" w:hAnsi="Times New Roman" w:cs="Times New Roman"/>
          <w:sz w:val="24"/>
          <w:szCs w:val="24"/>
        </w:rPr>
      </w:pPr>
    </w:p>
    <w:p w14:paraId="39F6797F" w14:textId="77777777" w:rsidR="00D47243" w:rsidRDefault="00D47243" w:rsidP="00D47243">
      <w:pPr>
        <w:spacing w:after="0" w:line="240" w:lineRule="auto"/>
        <w:rPr>
          <w:rFonts w:ascii="Times New Roman" w:eastAsia="Times" w:hAnsi="Times New Roman" w:cs="Times New Roman"/>
          <w:sz w:val="24"/>
          <w:szCs w:val="24"/>
        </w:rPr>
      </w:pPr>
    </w:p>
    <w:p w14:paraId="31D0BDA1" w14:textId="77777777" w:rsidR="004245AC" w:rsidRPr="00D47243" w:rsidRDefault="004245AC" w:rsidP="00D47243">
      <w:pPr>
        <w:spacing w:after="0" w:line="240" w:lineRule="auto"/>
        <w:rPr>
          <w:rFonts w:ascii="Times New Roman" w:eastAsia="Times" w:hAnsi="Times New Roman" w:cs="Times New Roman"/>
          <w:sz w:val="24"/>
          <w:szCs w:val="24"/>
        </w:rPr>
      </w:pPr>
    </w:p>
    <w:p w14:paraId="3F9FCB83" w14:textId="77777777" w:rsidR="00D47243" w:rsidRPr="00D47243" w:rsidRDefault="00D47243" w:rsidP="004245AC">
      <w:pPr>
        <w:pStyle w:val="Heading2"/>
        <w:rPr>
          <w:rFonts w:eastAsiaTheme="majorEastAsia"/>
        </w:rPr>
      </w:pPr>
      <w:bookmarkStart w:id="93" w:name="_Toc196814850"/>
      <w:bookmarkStart w:id="94" w:name="_Toc120012941"/>
      <w:r w:rsidRPr="00D47243">
        <w:rPr>
          <w:rFonts w:eastAsiaTheme="majorEastAsia"/>
        </w:rPr>
        <w:lastRenderedPageBreak/>
        <w:t>Summary of Community Needs</w:t>
      </w:r>
      <w:bookmarkEnd w:id="93"/>
      <w:bookmarkEnd w:id="94"/>
    </w:p>
    <w:p w14:paraId="704F3A47" w14:textId="77777777" w:rsidR="00D47243" w:rsidRPr="00D47243" w:rsidRDefault="00D47243" w:rsidP="00D47243">
      <w:pPr>
        <w:spacing w:after="0" w:line="240" w:lineRule="auto"/>
        <w:rPr>
          <w:rFonts w:ascii="Times New Roman" w:eastAsia="Times" w:hAnsi="Times New Roman" w:cs="Times New Roman"/>
          <w:sz w:val="24"/>
          <w:szCs w:val="24"/>
        </w:rPr>
      </w:pPr>
    </w:p>
    <w:p w14:paraId="3770AF58" w14:textId="723586B6" w:rsid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According to the survey responses, the most frequently used open spaces and recreational facilities in Hatfield are the sidewalks in the town center, the Dike Road that abuts the Connecticut River, the Elementary School playgrounds, and the Smith Academy athletic fields. Other popular open spaces and recreational facilities are the Lion’s Club Pavilion, the Trustees of Smith Academy Park, Bashin Beach (on the Connecticut River), Mountain and Rocks Road, the State Boat Ramp on the Connecticut River, and the former Center School fields. The most popular recreational activities among respondents are shown in Figure 7.1 below. Walking and jogging on sidewalks is the top activity, with hiking, road biking, swimming, and team sports rounding out the top five. </w:t>
      </w:r>
    </w:p>
    <w:p w14:paraId="6920B2D1" w14:textId="77777777" w:rsidR="00B80A1B" w:rsidRPr="00D47243" w:rsidRDefault="00B80A1B" w:rsidP="00D47243">
      <w:pPr>
        <w:spacing w:after="0" w:line="240" w:lineRule="auto"/>
        <w:rPr>
          <w:rFonts w:eastAsia="Times" w:cstheme="minorHAnsi"/>
          <w:sz w:val="22"/>
          <w:szCs w:val="22"/>
        </w:rPr>
      </w:pPr>
    </w:p>
    <w:p w14:paraId="42589095" w14:textId="1A551FF8" w:rsidR="00D47243" w:rsidRPr="00D47243" w:rsidRDefault="00D47243" w:rsidP="00B80A1B">
      <w:pPr>
        <w:spacing w:after="160" w:line="259" w:lineRule="auto"/>
        <w:rPr>
          <w:rFonts w:ascii="Times New Roman" w:eastAsia="Times" w:hAnsi="Times New Roman" w:cs="Times New Roman"/>
          <w:b/>
          <w:bCs/>
          <w:sz w:val="20"/>
          <w:szCs w:val="20"/>
        </w:rPr>
      </w:pPr>
      <w:r w:rsidRPr="00D47243">
        <w:rPr>
          <w:rFonts w:ascii="Times New Roman" w:eastAsia="Times" w:hAnsi="Times New Roman" w:cs="Times New Roman"/>
          <w:b/>
          <w:bCs/>
          <w:sz w:val="20"/>
          <w:szCs w:val="20"/>
        </w:rPr>
        <w:t>Figure 7.1: Popular recreational activities in Hatfield</w:t>
      </w:r>
    </w:p>
    <w:p w14:paraId="5AAF8802" w14:textId="77777777" w:rsidR="00D47243" w:rsidRPr="00D47243" w:rsidRDefault="00D47243" w:rsidP="00D47243">
      <w:pPr>
        <w:spacing w:after="0" w:line="240" w:lineRule="auto"/>
        <w:rPr>
          <w:rFonts w:ascii="Times New Roman" w:eastAsia="Times" w:hAnsi="Times New Roman" w:cs="Times New Roman"/>
          <w:sz w:val="24"/>
          <w:szCs w:val="24"/>
        </w:rPr>
      </w:pPr>
      <w:r w:rsidRPr="00D47243">
        <w:rPr>
          <w:rFonts w:ascii="Times New Roman" w:eastAsia="Times" w:hAnsi="Times New Roman" w:cs="Times New Roman"/>
          <w:noProof/>
          <w:sz w:val="24"/>
          <w:szCs w:val="24"/>
        </w:rPr>
        <w:drawing>
          <wp:inline distT="0" distB="0" distL="0" distR="0" wp14:anchorId="7CEA58CF" wp14:editId="2B70D26F">
            <wp:extent cx="4482146" cy="6067425"/>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578985" cy="6198515"/>
                    </a:xfrm>
                    <a:prstGeom prst="rect">
                      <a:avLst/>
                    </a:prstGeom>
                  </pic:spPr>
                </pic:pic>
              </a:graphicData>
            </a:graphic>
          </wp:inline>
        </w:drawing>
      </w:r>
    </w:p>
    <w:p w14:paraId="1B019370" w14:textId="77777777" w:rsidR="00D47243" w:rsidRPr="00D47243" w:rsidRDefault="00D47243" w:rsidP="00D47243">
      <w:pPr>
        <w:spacing w:after="0" w:line="240" w:lineRule="auto"/>
        <w:rPr>
          <w:rFonts w:ascii="Times New Roman" w:eastAsia="Times" w:hAnsi="Times New Roman" w:cs="Times New Roman"/>
          <w:sz w:val="24"/>
          <w:szCs w:val="24"/>
        </w:rPr>
      </w:pPr>
    </w:p>
    <w:p w14:paraId="2E6CB910" w14:textId="79C79285" w:rsidR="00D47243" w:rsidRPr="00D47243" w:rsidRDefault="00D47243" w:rsidP="00FD3A86">
      <w:pPr>
        <w:spacing w:after="0" w:line="240" w:lineRule="auto"/>
        <w:rPr>
          <w:rFonts w:eastAsia="Times" w:cstheme="minorHAnsi"/>
          <w:sz w:val="22"/>
          <w:szCs w:val="22"/>
        </w:rPr>
      </w:pPr>
      <w:r w:rsidRPr="00D47243">
        <w:rPr>
          <w:rFonts w:eastAsia="Times" w:cstheme="minorHAnsi"/>
          <w:sz w:val="22"/>
          <w:szCs w:val="22"/>
        </w:rPr>
        <w:t>The survey asked respondents if they go to nearby towns for recreation and what activities they do there. The top activities done elsewhere are hiking, swimming, kayaking/canoeing, tennis, pickleball, mountain biking, and playground use. These responses overlap somewhat with the responses to question #8 that asks what recreational opportunities respondents feel need to be added or expanded in Hatfield. The top responses were bike paths, public swimming access, nature trails, arts and cultural events, parks, pickleball courts, dog park, playgrounds and picnic areas. All of the responses can be seen in Figure 7.2 below.</w:t>
      </w:r>
    </w:p>
    <w:p w14:paraId="1C046A2A" w14:textId="77777777" w:rsidR="00D47243" w:rsidRPr="00D47243" w:rsidRDefault="00D47243" w:rsidP="00D47243">
      <w:pPr>
        <w:spacing w:after="0" w:line="240" w:lineRule="auto"/>
        <w:rPr>
          <w:rFonts w:ascii="Times New Roman" w:eastAsia="Times" w:hAnsi="Times New Roman" w:cs="Times New Roman"/>
          <w:sz w:val="24"/>
          <w:szCs w:val="24"/>
        </w:rPr>
      </w:pPr>
    </w:p>
    <w:p w14:paraId="70698E71" w14:textId="77777777" w:rsidR="00D47243" w:rsidRPr="00D47243" w:rsidRDefault="00D47243" w:rsidP="00D47243">
      <w:pPr>
        <w:spacing w:after="0" w:line="240" w:lineRule="auto"/>
        <w:rPr>
          <w:rFonts w:ascii="Times New Roman" w:eastAsia="Times" w:hAnsi="Times New Roman" w:cs="Times New Roman"/>
          <w:b/>
          <w:bCs/>
          <w:sz w:val="20"/>
          <w:szCs w:val="20"/>
        </w:rPr>
      </w:pPr>
      <w:r w:rsidRPr="00D47243">
        <w:rPr>
          <w:rFonts w:ascii="Times New Roman" w:eastAsia="Times" w:hAnsi="Times New Roman" w:cs="Times New Roman"/>
          <w:b/>
          <w:bCs/>
          <w:sz w:val="20"/>
          <w:szCs w:val="20"/>
        </w:rPr>
        <w:t>Figure 7.2: Recreational opportunities that need to be added or expanded in Hatfield</w:t>
      </w:r>
    </w:p>
    <w:p w14:paraId="1C8A864E" w14:textId="77777777" w:rsidR="00D47243" w:rsidRPr="00D47243" w:rsidRDefault="00D47243" w:rsidP="00D47243">
      <w:pPr>
        <w:spacing w:after="0" w:line="240" w:lineRule="auto"/>
        <w:rPr>
          <w:rFonts w:ascii="Times New Roman" w:eastAsia="Times" w:hAnsi="Times New Roman" w:cs="Times New Roman"/>
          <w:sz w:val="24"/>
          <w:szCs w:val="24"/>
        </w:rPr>
      </w:pPr>
      <w:r w:rsidRPr="00D47243">
        <w:rPr>
          <w:rFonts w:ascii="Times New Roman" w:eastAsia="Times" w:hAnsi="Times New Roman" w:cs="Times New Roman"/>
          <w:noProof/>
          <w:sz w:val="24"/>
          <w:szCs w:val="24"/>
        </w:rPr>
        <w:drawing>
          <wp:inline distT="0" distB="0" distL="0" distR="0" wp14:anchorId="40B296E5" wp14:editId="79B06019">
            <wp:extent cx="4730567" cy="6265857"/>
            <wp:effectExtent l="0" t="0" r="0" b="1905"/>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790070" cy="6344671"/>
                    </a:xfrm>
                    <a:prstGeom prst="rect">
                      <a:avLst/>
                    </a:prstGeom>
                  </pic:spPr>
                </pic:pic>
              </a:graphicData>
            </a:graphic>
          </wp:inline>
        </w:drawing>
      </w:r>
    </w:p>
    <w:p w14:paraId="094F1E8E" w14:textId="77777777" w:rsidR="00D47243" w:rsidRPr="00D47243" w:rsidRDefault="00D47243" w:rsidP="00D47243">
      <w:pPr>
        <w:spacing w:after="0" w:line="240" w:lineRule="auto"/>
        <w:rPr>
          <w:rFonts w:ascii="Times New Roman" w:eastAsia="Times" w:hAnsi="Times New Roman" w:cs="Times New Roman"/>
          <w:sz w:val="24"/>
          <w:szCs w:val="24"/>
        </w:rPr>
      </w:pPr>
    </w:p>
    <w:p w14:paraId="3B53D44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lastRenderedPageBreak/>
        <w:t>There are many similarities between the most popular recreational activities in Hatfield and those of the survey respondents for the Massachusetts State Comprehensive Outdoor and Recreation Plan (SCORP). The top recreational activities among SCORP respondents were also walking and jogging on streets and sidewalks, walking and hiking on trails or greenways, swimming and road biking. There are also parallels with the additional activities residents would like to see and those that are mentioned in the SCORP survey results. SCORP survey respondents most wanted to see improvements in the availability of hiking trails, paved multi-use paths, outdoor swimming and other water-based recreation, and park amenities such as playgrounds, dog parks, and community gardens. As discussed above, some of the additional recreational opportunities Hatfield residents would most like to see include bike and multi-use paths, public swimming areas and additional nature and hiking trails.</w:t>
      </w:r>
    </w:p>
    <w:p w14:paraId="1A026A9A" w14:textId="77777777" w:rsidR="00D47243" w:rsidRPr="00D47243" w:rsidRDefault="00D47243" w:rsidP="00D47243">
      <w:pPr>
        <w:spacing w:after="0" w:line="240" w:lineRule="auto"/>
        <w:rPr>
          <w:rFonts w:eastAsia="Times" w:cstheme="minorHAnsi"/>
          <w:sz w:val="22"/>
          <w:szCs w:val="22"/>
        </w:rPr>
      </w:pPr>
    </w:p>
    <w:p w14:paraId="69C0572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The OSC has been communicating with the City of Northampton on the possible design and installation of a multi-use path that would connect from Elm Court on the southern border of Hatfield to a multi-use path that is being developed to run alongside Damon Road in Northampton, and that would then intersect with the Mass Central Rail Trail. This would provide Hatfield residents with the opportunity for safe walking and biking within the Town as well the ability to link into other paths regionally. Over 73% of survey respondents said that they would use such a path if it were built. Some concerns regarding the proposed path were raised by residents during a fall 2022 Town forum. The Town will soon be deciding whether to support the proposed multi-use path.  </w:t>
      </w:r>
    </w:p>
    <w:p w14:paraId="12DB8E3E" w14:textId="77777777" w:rsidR="00D47243" w:rsidRPr="00D47243" w:rsidRDefault="00D47243" w:rsidP="00D47243">
      <w:pPr>
        <w:spacing w:after="0" w:line="240" w:lineRule="auto"/>
        <w:rPr>
          <w:rFonts w:eastAsia="Times" w:cstheme="minorHAnsi"/>
          <w:sz w:val="22"/>
          <w:szCs w:val="22"/>
        </w:rPr>
      </w:pPr>
    </w:p>
    <w:p w14:paraId="0BECA0A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The Town’s Open Space Committee (OSC) has made great progress since the previous OSRP on establishing new hiking trails in West Hatfield. These include the Three Bridges Trail, the completion of the Horse Mountain Trail (in collaboration with the Williamsburg Trail Committee), the White Rock Trail, with an interconnection to the Horse Mountain Trail spur, and completion of the first phase of the Chestnut Mountain Trail. While the survey indicated strong interest in more hiking trails in town, these trails have significantly increased the number of trails in Hatfield, and it is possible that some of the survey respondents were unaware of these new trails.</w:t>
      </w:r>
    </w:p>
    <w:p w14:paraId="0FDC5FD2" w14:textId="77777777" w:rsidR="00D47243" w:rsidRPr="00D47243" w:rsidRDefault="00D47243" w:rsidP="00D47243">
      <w:pPr>
        <w:spacing w:after="0" w:line="240" w:lineRule="auto"/>
        <w:rPr>
          <w:rFonts w:eastAsia="Times" w:cstheme="minorHAnsi"/>
          <w:sz w:val="22"/>
          <w:szCs w:val="22"/>
        </w:rPr>
      </w:pPr>
    </w:p>
    <w:p w14:paraId="1454A86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Hatfield residents’ lack of knowledge of recreational opportunities such as trails was one of the main themes that emerged from the survey. Many respondents commented that they were not aware of the hiking trails, swimming area at Bashin Beach, and tennis courts, in particular. Many respondents also commented that it would be very helpful to have both a map of the hiking trails in Town as well as a brochure and/or online listing of all the recreational facilities in Hatfield. The OSC will take on public education about recreational opportunities in Town as priority action items in the seven-year action plan.</w:t>
      </w:r>
    </w:p>
    <w:p w14:paraId="0ECD11DF" w14:textId="77777777" w:rsidR="00D47243" w:rsidRPr="00D47243" w:rsidRDefault="00D47243" w:rsidP="00D47243">
      <w:pPr>
        <w:spacing w:after="0" w:line="240" w:lineRule="auto"/>
        <w:rPr>
          <w:rFonts w:eastAsia="Times" w:cstheme="minorHAnsi"/>
          <w:sz w:val="22"/>
          <w:szCs w:val="22"/>
        </w:rPr>
      </w:pPr>
    </w:p>
    <w:p w14:paraId="6C33500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The survey asked what improvements respondents would like to see for those who are mobility impaired. The top responses were more and better sidewalks, wheelchair accessible trails, benches along sidewalks, and accessible swimming areas. More sidewalks and safe walking options were mentioned elsewhere in the survey as well as improvements to prioritize, especially for children and for seniors. The OSC has completed phase one of the Smith Academy Park in the town center through the assistance of a PARC grant, and also completed plans for a pavilion for the park. Some of the features planned for the park will meet the needs for mobility impaired and senior residents mentioned above. Currently, there is some use of the park by town employees (the park abuts Town Hall) as well as by residents of Capawonk Senior Housing, which is across the street from the park. Designs for phase two of the park redesign include additional walking paths, benches, and the installation of a pavilion for concerts and other public events. It is still a goal to add more sidewalks on streets close to the town center that lack sidewalks but have a significant amount of pedestrian activity. Regarding accessible swimming areas, the OSC will coordinate with the Massachusetts Department of Conservation and Recreation (DCR), who owns the Bashin Beach property, about making the access to the water more level and universally accessible.</w:t>
      </w:r>
    </w:p>
    <w:p w14:paraId="07932432" w14:textId="77777777" w:rsidR="00D47243" w:rsidRPr="00D47243" w:rsidRDefault="00D47243" w:rsidP="00D47243">
      <w:pPr>
        <w:spacing w:after="0" w:line="240" w:lineRule="auto"/>
        <w:rPr>
          <w:rFonts w:eastAsia="Times" w:cstheme="minorHAnsi"/>
          <w:sz w:val="22"/>
          <w:szCs w:val="22"/>
        </w:rPr>
      </w:pPr>
    </w:p>
    <w:p w14:paraId="32E0566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lastRenderedPageBreak/>
        <w:t>Other demographic groups that the Town needs to consider when making additions and improvements to active and passive recreation are teenagers, preschoolers and school age children. The only playground in Hatfield is at the elementary school, meaning the hours for use by the public are limited to non-school hours. A number of survey respondents indicated that they go to other towns for playgrounds, so an additional playground with equipment for younger children would be likely be well-used. There are basketball courts at the former Center School that can be used by teens, but other recreational facilities that would meet the needs of teens should be considered, such as a skate park and additional swimming areas.</w:t>
      </w:r>
    </w:p>
    <w:p w14:paraId="63605947" w14:textId="77777777" w:rsidR="00D47243" w:rsidRPr="00D47243" w:rsidRDefault="00D47243" w:rsidP="00D47243">
      <w:pPr>
        <w:spacing w:after="0" w:line="240" w:lineRule="auto"/>
        <w:rPr>
          <w:rFonts w:eastAsia="Times" w:cstheme="minorHAnsi"/>
          <w:sz w:val="22"/>
          <w:szCs w:val="22"/>
        </w:rPr>
      </w:pPr>
    </w:p>
    <w:p w14:paraId="024DF62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Other improvements to active and passive recreation in Hatfield that the Town and the OSC plan to prioritize include the building of new pickleball/tennis courts and also increasing access to the Mill River above the dam for kayaks and canoes. Almost 73% of survey respondents said that they would be interested in and use access to the Mill River for either kayaking/canoeing and/or fishing, and 76% of respondents said that they would support using CPA funds to renovate the pedestrian bridge over the Mill River.</w:t>
      </w:r>
    </w:p>
    <w:p w14:paraId="03E8E53A" w14:textId="77777777" w:rsidR="00D47243" w:rsidRPr="00D47243" w:rsidRDefault="00D47243" w:rsidP="00D47243">
      <w:pPr>
        <w:spacing w:after="0" w:line="240" w:lineRule="auto"/>
        <w:rPr>
          <w:rFonts w:eastAsia="Times" w:cstheme="minorHAnsi"/>
          <w:sz w:val="22"/>
          <w:szCs w:val="22"/>
        </w:rPr>
      </w:pPr>
    </w:p>
    <w:p w14:paraId="18AE984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The Town has adequate recreation areas at present, but there is a demand for additional, varied opportunities for passive and active recreation at a wider variety of recreational venues, as well as better maintenance of facilities. Among the potential additions are pickleball/tennis courts at Smith Academy, a bike trail between Elm Court and Damon Road, pending continued negotiation with Northampton, improved access to the Mill River; striping of roads for bike lanes and wider shoulders; and creation of new sidewalks with a view to expanding the Town’s “pedestrian circuit.” </w:t>
      </w:r>
    </w:p>
    <w:p w14:paraId="7D137FDE" w14:textId="77777777" w:rsidR="00D47243" w:rsidRPr="00D47243" w:rsidRDefault="00D47243" w:rsidP="004245AC">
      <w:pPr>
        <w:pStyle w:val="Heading2"/>
        <w:rPr>
          <w:rFonts w:eastAsiaTheme="majorEastAsia"/>
        </w:rPr>
      </w:pPr>
      <w:bookmarkStart w:id="95" w:name="_Toc196814851"/>
      <w:bookmarkStart w:id="96" w:name="_Toc120012942"/>
      <w:r w:rsidRPr="00D47243">
        <w:rPr>
          <w:rFonts w:eastAsiaTheme="majorEastAsia"/>
        </w:rPr>
        <w:t>Summary of Management Needs and Potential Changes of Use</w:t>
      </w:r>
      <w:bookmarkEnd w:id="95"/>
      <w:bookmarkEnd w:id="96"/>
    </w:p>
    <w:p w14:paraId="701D542E" w14:textId="77777777" w:rsidR="00D47243" w:rsidRPr="00D47243" w:rsidRDefault="00D47243" w:rsidP="00D47243">
      <w:pPr>
        <w:spacing w:after="0" w:line="240" w:lineRule="auto"/>
        <w:rPr>
          <w:rFonts w:ascii="Times New Roman" w:eastAsia="Times" w:hAnsi="Times New Roman" w:cs="Times New Roman"/>
          <w:sz w:val="24"/>
          <w:szCs w:val="24"/>
        </w:rPr>
      </w:pPr>
    </w:p>
    <w:p w14:paraId="303359E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It is clear that many lands valuable for habitat and watershed protection can also serve as resources for passive recreation. The Town needs to consider how best to meet both of these needs through a process that addresses not only conservation but also systematic, active management of conservation land and open space.  Such management should involve the co-ordination of the work of Town boards that have in the recent past been involved in open space, conservation, and recreation issues. There may also be opportunities to link recreational or open space areas with in-town trails or better sidewalk networks, as walking/jogging on sidewalks is the activity in which most (over 90%, according to the OSRP survey) residents participate. Better pedestrian linkages among recreational and open space resources in the village center and other areas of town also serve as opportunities to improve accessibility for Hatfield’s senior and disabled residents. Without co-ordination among different Town entities, the Town is in danger of unintentionally losing the open space heritage that it has expended considerable energy and resources in building up over many years. </w:t>
      </w:r>
    </w:p>
    <w:p w14:paraId="3D0DC49F" w14:textId="77777777" w:rsidR="00D47243" w:rsidRPr="00D47243" w:rsidRDefault="00D47243" w:rsidP="00D47243">
      <w:pPr>
        <w:spacing w:after="0" w:line="240" w:lineRule="auto"/>
        <w:rPr>
          <w:rFonts w:eastAsia="Times" w:cstheme="minorHAnsi"/>
          <w:sz w:val="22"/>
          <w:szCs w:val="22"/>
          <w:highlight w:val="yellow"/>
        </w:rPr>
      </w:pPr>
    </w:p>
    <w:p w14:paraId="543CD456" w14:textId="77777777" w:rsidR="00D47243" w:rsidRPr="00D47243" w:rsidRDefault="00D47243" w:rsidP="00D47243">
      <w:pPr>
        <w:spacing w:after="0" w:line="240" w:lineRule="auto"/>
        <w:rPr>
          <w:rFonts w:eastAsia="Times" w:cstheme="minorHAnsi"/>
          <w:sz w:val="22"/>
          <w:szCs w:val="22"/>
          <w:highlight w:val="yellow"/>
        </w:rPr>
      </w:pPr>
      <w:r w:rsidRPr="00D47243">
        <w:rPr>
          <w:rFonts w:eastAsia="Times" w:cstheme="minorHAnsi"/>
          <w:sz w:val="22"/>
          <w:szCs w:val="22"/>
          <w:highlight w:val="yellow"/>
        </w:rPr>
        <w:t xml:space="preserve">Does conservation commission and/or OSC receive right of first refusal notices along with the Select Board? Does the town have a process in place and funding set aside in the case of a farm in 61A program becoming available for </w:t>
      </w:r>
      <w:commentRangeStart w:id="97"/>
      <w:r w:rsidRPr="00D47243">
        <w:rPr>
          <w:rFonts w:eastAsia="Times" w:cstheme="minorHAnsi"/>
          <w:sz w:val="22"/>
          <w:szCs w:val="22"/>
          <w:highlight w:val="yellow"/>
        </w:rPr>
        <w:t>example</w:t>
      </w:r>
      <w:commentRangeEnd w:id="97"/>
      <w:r w:rsidRPr="00D47243">
        <w:rPr>
          <w:rFonts w:eastAsia="Times" w:cstheme="minorHAnsi"/>
          <w:sz w:val="22"/>
          <w:szCs w:val="22"/>
        </w:rPr>
        <w:commentReference w:id="97"/>
      </w:r>
      <w:r w:rsidRPr="00D47243">
        <w:rPr>
          <w:rFonts w:eastAsia="Times" w:cstheme="minorHAnsi"/>
          <w:sz w:val="22"/>
          <w:szCs w:val="22"/>
          <w:highlight w:val="yellow"/>
        </w:rPr>
        <w:t>?</w:t>
      </w:r>
    </w:p>
    <w:p w14:paraId="3CAAD982" w14:textId="77777777" w:rsidR="00D47243" w:rsidRPr="00D47243" w:rsidRDefault="00D47243" w:rsidP="00D47243">
      <w:pPr>
        <w:spacing w:after="160" w:line="259" w:lineRule="auto"/>
        <w:rPr>
          <w:rFonts w:ascii="Times New Roman" w:eastAsia="Times" w:hAnsi="Times New Roman" w:cs="Times New Roman"/>
          <w:sz w:val="24"/>
          <w:szCs w:val="24"/>
          <w:highlight w:val="yellow"/>
        </w:rPr>
      </w:pPr>
      <w:r w:rsidRPr="00D47243">
        <w:rPr>
          <w:rFonts w:ascii="Times New Roman" w:eastAsia="Times" w:hAnsi="Times New Roman" w:cs="Times New Roman"/>
          <w:sz w:val="24"/>
          <w:szCs w:val="24"/>
          <w:highlight w:val="yellow"/>
        </w:rPr>
        <w:br w:type="page"/>
      </w:r>
    </w:p>
    <w:p w14:paraId="01672A25" w14:textId="29C458D3" w:rsidR="00D47243" w:rsidRPr="00D47243" w:rsidRDefault="00D47243" w:rsidP="00D47243">
      <w:pPr>
        <w:keepNext/>
        <w:keepLines/>
        <w:pBdr>
          <w:bottom w:val="single" w:sz="4" w:space="1" w:color="4472C4" w:themeColor="accent1"/>
        </w:pBdr>
        <w:spacing w:before="400" w:after="40" w:line="240" w:lineRule="auto"/>
        <w:outlineLvl w:val="0"/>
        <w:rPr>
          <w:rFonts w:asciiTheme="majorHAnsi" w:eastAsia="Times New Roman" w:hAnsiTheme="majorHAnsi" w:cstheme="majorBidi"/>
          <w:b/>
          <w:bCs/>
          <w:color w:val="2F5496" w:themeColor="accent1" w:themeShade="BF"/>
          <w:sz w:val="36"/>
          <w:szCs w:val="36"/>
        </w:rPr>
      </w:pPr>
      <w:bookmarkStart w:id="98" w:name="_Toc120012943"/>
      <w:bookmarkStart w:id="99" w:name="_Hlk119910955"/>
      <w:r w:rsidRPr="00D47243">
        <w:rPr>
          <w:rFonts w:asciiTheme="majorHAnsi" w:eastAsia="Times New Roman" w:hAnsiTheme="majorHAnsi" w:cstheme="majorBidi"/>
          <w:b/>
          <w:bCs/>
          <w:color w:val="2F5496" w:themeColor="accent1" w:themeShade="BF"/>
          <w:sz w:val="36"/>
          <w:szCs w:val="36"/>
        </w:rPr>
        <w:lastRenderedPageBreak/>
        <w:t>SECTION 8</w:t>
      </w:r>
      <w:r w:rsidR="00507643">
        <w:rPr>
          <w:rFonts w:asciiTheme="majorHAnsi" w:eastAsia="Times New Roman" w:hAnsiTheme="majorHAnsi" w:cstheme="majorBidi"/>
          <w:b/>
          <w:bCs/>
          <w:color w:val="2F5496" w:themeColor="accent1" w:themeShade="BF"/>
          <w:sz w:val="36"/>
          <w:szCs w:val="36"/>
        </w:rPr>
        <w:t>:</w:t>
      </w:r>
      <w:r w:rsidRPr="00D47243">
        <w:rPr>
          <w:rFonts w:asciiTheme="majorHAnsi" w:eastAsia="Times New Roman" w:hAnsiTheme="majorHAnsi" w:cstheme="majorBidi"/>
          <w:b/>
          <w:bCs/>
          <w:color w:val="2F5496" w:themeColor="accent1" w:themeShade="BF"/>
          <w:sz w:val="36"/>
          <w:szCs w:val="36"/>
        </w:rPr>
        <w:t xml:space="preserve"> GOALS AND OBJECTIVES</w:t>
      </w:r>
      <w:bookmarkEnd w:id="98"/>
    </w:p>
    <w:bookmarkEnd w:id="99"/>
    <w:p w14:paraId="6DC87FB7" w14:textId="77777777" w:rsidR="00D47243" w:rsidRPr="00D47243" w:rsidRDefault="00D47243" w:rsidP="00D47243">
      <w:pPr>
        <w:spacing w:after="0" w:line="240" w:lineRule="auto"/>
        <w:rPr>
          <w:rFonts w:ascii="Times New Roman" w:eastAsia="Times" w:hAnsi="Times New Roman" w:cs="Times New Roman"/>
          <w:sz w:val="24"/>
          <w:szCs w:val="24"/>
          <w:highlight w:val="yellow"/>
        </w:rPr>
      </w:pPr>
    </w:p>
    <w:p w14:paraId="3FD88B1D" w14:textId="77777777" w:rsidR="00D47243" w:rsidRPr="00D47243" w:rsidRDefault="00D47243" w:rsidP="00770223">
      <w:pPr>
        <w:pStyle w:val="Heading2"/>
        <w:rPr>
          <w:rFonts w:eastAsiaTheme="majorEastAsia"/>
        </w:rPr>
      </w:pPr>
      <w:bookmarkStart w:id="100" w:name="_Toc120012944"/>
      <w:r w:rsidRPr="00D47243">
        <w:rPr>
          <w:rFonts w:eastAsiaTheme="majorEastAsia"/>
        </w:rPr>
        <w:t>Goal A: Protect Community Character</w:t>
      </w:r>
      <w:bookmarkEnd w:id="100"/>
    </w:p>
    <w:p w14:paraId="715DB1A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Objectives:</w:t>
      </w:r>
    </w:p>
    <w:p w14:paraId="32760108" w14:textId="77777777" w:rsidR="00D47243" w:rsidRPr="00D47243" w:rsidRDefault="00D47243" w:rsidP="00D47243">
      <w:pPr>
        <w:numPr>
          <w:ilvl w:val="0"/>
          <w:numId w:val="17"/>
        </w:numPr>
        <w:spacing w:after="0" w:line="240" w:lineRule="auto"/>
        <w:rPr>
          <w:rFonts w:eastAsia="Times" w:cstheme="minorHAnsi"/>
          <w:sz w:val="22"/>
          <w:szCs w:val="22"/>
        </w:rPr>
      </w:pPr>
      <w:r w:rsidRPr="00D47243">
        <w:rPr>
          <w:rFonts w:eastAsia="Times" w:cstheme="minorHAnsi"/>
          <w:sz w:val="22"/>
          <w:szCs w:val="22"/>
        </w:rPr>
        <w:t>Promote the value of the Town’s defining natural and man-made resources.</w:t>
      </w:r>
    </w:p>
    <w:p w14:paraId="741258F5" w14:textId="77777777" w:rsidR="00D47243" w:rsidRPr="00D47243" w:rsidRDefault="00D47243" w:rsidP="00D47243">
      <w:pPr>
        <w:numPr>
          <w:ilvl w:val="0"/>
          <w:numId w:val="17"/>
        </w:numPr>
        <w:spacing w:after="0" w:line="240" w:lineRule="auto"/>
        <w:rPr>
          <w:rFonts w:eastAsia="Times" w:cstheme="minorHAnsi"/>
          <w:sz w:val="22"/>
          <w:szCs w:val="22"/>
        </w:rPr>
      </w:pPr>
      <w:r w:rsidRPr="00D47243">
        <w:rPr>
          <w:rFonts w:eastAsia="Times" w:cstheme="minorHAnsi"/>
          <w:sz w:val="22"/>
          <w:szCs w:val="22"/>
        </w:rPr>
        <w:t>Secure long-term protection of scenic landscapes and vistas.</w:t>
      </w:r>
    </w:p>
    <w:p w14:paraId="7EEBB306" w14:textId="77777777" w:rsidR="00D47243" w:rsidRPr="00D47243" w:rsidRDefault="00D47243" w:rsidP="00D47243">
      <w:pPr>
        <w:numPr>
          <w:ilvl w:val="0"/>
          <w:numId w:val="17"/>
        </w:numPr>
        <w:spacing w:after="0" w:line="240" w:lineRule="auto"/>
        <w:rPr>
          <w:rFonts w:eastAsia="Times" w:cstheme="minorHAnsi"/>
          <w:sz w:val="22"/>
          <w:szCs w:val="22"/>
        </w:rPr>
      </w:pPr>
      <w:r w:rsidRPr="00D47243">
        <w:rPr>
          <w:rFonts w:eastAsia="Times" w:cstheme="minorHAnsi"/>
          <w:sz w:val="22"/>
          <w:szCs w:val="22"/>
        </w:rPr>
        <w:t>Support the protection and restoration of historic buildings and places.</w:t>
      </w:r>
    </w:p>
    <w:p w14:paraId="333FEF7B" w14:textId="77777777" w:rsidR="00D47243" w:rsidRPr="00D47243" w:rsidRDefault="00D47243" w:rsidP="00D47243">
      <w:pPr>
        <w:spacing w:after="0" w:line="240" w:lineRule="auto"/>
        <w:rPr>
          <w:rFonts w:eastAsia="Times" w:cstheme="minorHAnsi"/>
          <w:sz w:val="24"/>
          <w:szCs w:val="24"/>
          <w:u w:val="single"/>
        </w:rPr>
      </w:pPr>
    </w:p>
    <w:p w14:paraId="36D316BA" w14:textId="77777777" w:rsidR="00D47243" w:rsidRPr="00D47243" w:rsidRDefault="00D47243" w:rsidP="00770223">
      <w:pPr>
        <w:pStyle w:val="Heading2"/>
        <w:rPr>
          <w:rFonts w:eastAsiaTheme="majorEastAsia"/>
        </w:rPr>
      </w:pPr>
      <w:bookmarkStart w:id="101" w:name="_Toc120012945"/>
      <w:r w:rsidRPr="00D47243">
        <w:rPr>
          <w:rFonts w:eastAsiaTheme="majorEastAsia"/>
        </w:rPr>
        <w:t>Goal B: Protect Farmland</w:t>
      </w:r>
      <w:bookmarkEnd w:id="101"/>
    </w:p>
    <w:p w14:paraId="5B1BBDA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Objectives:</w:t>
      </w:r>
    </w:p>
    <w:p w14:paraId="52469E15" w14:textId="77777777" w:rsidR="00D47243" w:rsidRPr="00D47243" w:rsidRDefault="00D47243" w:rsidP="00D47243">
      <w:pPr>
        <w:numPr>
          <w:ilvl w:val="0"/>
          <w:numId w:val="12"/>
        </w:numPr>
        <w:spacing w:after="0" w:line="240" w:lineRule="auto"/>
        <w:rPr>
          <w:rFonts w:eastAsia="Times" w:cstheme="minorHAnsi"/>
          <w:sz w:val="22"/>
          <w:szCs w:val="22"/>
        </w:rPr>
      </w:pPr>
      <w:r w:rsidRPr="00D47243">
        <w:rPr>
          <w:rFonts w:eastAsia="Times" w:cstheme="minorHAnsi"/>
          <w:sz w:val="22"/>
          <w:szCs w:val="22"/>
        </w:rPr>
        <w:t>Promote the town’s agricultural economy.</w:t>
      </w:r>
    </w:p>
    <w:p w14:paraId="7A2B683D" w14:textId="77777777" w:rsidR="00D47243" w:rsidRPr="00D47243" w:rsidRDefault="00D47243" w:rsidP="00D47243">
      <w:pPr>
        <w:numPr>
          <w:ilvl w:val="0"/>
          <w:numId w:val="12"/>
        </w:numPr>
        <w:spacing w:after="0" w:line="240" w:lineRule="auto"/>
        <w:rPr>
          <w:rFonts w:eastAsia="Times" w:cstheme="minorHAnsi"/>
          <w:sz w:val="22"/>
          <w:szCs w:val="22"/>
        </w:rPr>
      </w:pPr>
      <w:r w:rsidRPr="00D47243">
        <w:rPr>
          <w:rFonts w:eastAsia="Times" w:cstheme="minorHAnsi"/>
          <w:sz w:val="22"/>
          <w:szCs w:val="22"/>
        </w:rPr>
        <w:t>Promote farmland protection opportunities for all landowners</w:t>
      </w:r>
    </w:p>
    <w:p w14:paraId="6E4AD97A" w14:textId="77777777" w:rsidR="00D47243" w:rsidRPr="00D47243" w:rsidRDefault="00D47243" w:rsidP="00D47243">
      <w:pPr>
        <w:numPr>
          <w:ilvl w:val="0"/>
          <w:numId w:val="12"/>
        </w:numPr>
        <w:spacing w:after="0" w:line="240" w:lineRule="auto"/>
        <w:rPr>
          <w:rFonts w:eastAsia="Times" w:cstheme="minorHAnsi"/>
          <w:sz w:val="22"/>
          <w:szCs w:val="22"/>
        </w:rPr>
      </w:pPr>
      <w:r w:rsidRPr="00D47243">
        <w:rPr>
          <w:rFonts w:eastAsia="Times" w:cstheme="minorHAnsi"/>
          <w:sz w:val="22"/>
          <w:szCs w:val="22"/>
        </w:rPr>
        <w:t xml:space="preserve">Coordinate technical assistance to landowners to implement protection strategies </w:t>
      </w:r>
    </w:p>
    <w:p w14:paraId="48861E1F" w14:textId="77777777" w:rsidR="00D47243" w:rsidRPr="00D47243" w:rsidRDefault="00D47243" w:rsidP="00D47243">
      <w:pPr>
        <w:numPr>
          <w:ilvl w:val="0"/>
          <w:numId w:val="12"/>
        </w:numPr>
        <w:spacing w:after="0" w:line="240" w:lineRule="auto"/>
        <w:rPr>
          <w:rFonts w:eastAsia="Times" w:cstheme="minorHAnsi"/>
          <w:sz w:val="22"/>
          <w:szCs w:val="22"/>
        </w:rPr>
      </w:pPr>
      <w:r w:rsidRPr="00D47243">
        <w:rPr>
          <w:rFonts w:eastAsia="Times" w:cstheme="minorHAnsi"/>
          <w:sz w:val="22"/>
          <w:szCs w:val="22"/>
        </w:rPr>
        <w:t>Establish a local agricultural preservation program</w:t>
      </w:r>
    </w:p>
    <w:p w14:paraId="5C3E6E64" w14:textId="77777777" w:rsidR="00D47243" w:rsidRPr="00D47243" w:rsidRDefault="00D47243" w:rsidP="00D47243">
      <w:pPr>
        <w:spacing w:after="0" w:line="240" w:lineRule="auto"/>
        <w:rPr>
          <w:rFonts w:eastAsia="Times" w:cstheme="minorHAnsi"/>
          <w:sz w:val="24"/>
          <w:szCs w:val="24"/>
        </w:rPr>
      </w:pPr>
    </w:p>
    <w:p w14:paraId="621DD814" w14:textId="77777777" w:rsidR="00D47243" w:rsidRPr="00D47243" w:rsidRDefault="00D47243" w:rsidP="00770223">
      <w:pPr>
        <w:pStyle w:val="Heading2"/>
        <w:rPr>
          <w:rFonts w:eastAsiaTheme="majorEastAsia"/>
        </w:rPr>
      </w:pPr>
      <w:bookmarkStart w:id="102" w:name="_Toc120012946"/>
      <w:r w:rsidRPr="00D47243">
        <w:rPr>
          <w:rFonts w:eastAsiaTheme="majorEastAsia"/>
        </w:rPr>
        <w:t>Goal C: Protect Wetlands and Floodplains</w:t>
      </w:r>
      <w:bookmarkEnd w:id="102"/>
    </w:p>
    <w:p w14:paraId="2DF76AB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Objectives:</w:t>
      </w:r>
    </w:p>
    <w:p w14:paraId="07C65E41" w14:textId="77777777" w:rsidR="00D47243" w:rsidRPr="00D47243" w:rsidRDefault="00D47243" w:rsidP="00D47243">
      <w:pPr>
        <w:numPr>
          <w:ilvl w:val="0"/>
          <w:numId w:val="13"/>
        </w:numPr>
        <w:spacing w:after="0" w:line="240" w:lineRule="auto"/>
        <w:rPr>
          <w:rFonts w:eastAsia="Times" w:cstheme="minorHAnsi"/>
          <w:sz w:val="22"/>
          <w:szCs w:val="22"/>
        </w:rPr>
      </w:pPr>
      <w:r w:rsidRPr="00D47243">
        <w:rPr>
          <w:rFonts w:eastAsia="Times" w:cstheme="minorHAnsi"/>
          <w:sz w:val="22"/>
          <w:szCs w:val="22"/>
        </w:rPr>
        <w:t>Promoting the value of the wetlands and floodplains in the community.</w:t>
      </w:r>
    </w:p>
    <w:p w14:paraId="601AA0AE" w14:textId="77777777" w:rsidR="00D47243" w:rsidRPr="00D47243" w:rsidRDefault="00D47243" w:rsidP="00D47243">
      <w:pPr>
        <w:numPr>
          <w:ilvl w:val="0"/>
          <w:numId w:val="13"/>
        </w:numPr>
        <w:spacing w:after="0" w:line="240" w:lineRule="auto"/>
        <w:rPr>
          <w:rFonts w:eastAsia="Times" w:cstheme="minorHAnsi"/>
          <w:sz w:val="22"/>
          <w:szCs w:val="22"/>
        </w:rPr>
      </w:pPr>
      <w:r w:rsidRPr="00D47243">
        <w:rPr>
          <w:rFonts w:eastAsia="Times" w:cstheme="minorHAnsi"/>
          <w:sz w:val="22"/>
          <w:szCs w:val="22"/>
        </w:rPr>
        <w:t>Prevent residential and non-agricultural development from occurring in the floodplains to ensure adequate flood storage capacity and prevent public hazards.</w:t>
      </w:r>
    </w:p>
    <w:p w14:paraId="78930E78" w14:textId="77777777" w:rsidR="00D47243" w:rsidRPr="00D47243" w:rsidRDefault="00D47243" w:rsidP="00D47243">
      <w:pPr>
        <w:numPr>
          <w:ilvl w:val="0"/>
          <w:numId w:val="13"/>
        </w:numPr>
        <w:spacing w:after="0" w:line="240" w:lineRule="auto"/>
        <w:rPr>
          <w:rFonts w:eastAsia="Times" w:cstheme="minorHAnsi"/>
          <w:sz w:val="22"/>
          <w:szCs w:val="22"/>
        </w:rPr>
      </w:pPr>
      <w:r w:rsidRPr="00D47243">
        <w:rPr>
          <w:rFonts w:eastAsia="Times" w:cstheme="minorHAnsi"/>
          <w:sz w:val="22"/>
          <w:szCs w:val="22"/>
        </w:rPr>
        <w:t xml:space="preserve">Promote land protection tools and strategies </w:t>
      </w:r>
    </w:p>
    <w:p w14:paraId="3C9F1AF0" w14:textId="77777777" w:rsidR="00D47243" w:rsidRPr="00D47243" w:rsidRDefault="00D47243" w:rsidP="00D47243">
      <w:pPr>
        <w:numPr>
          <w:ilvl w:val="0"/>
          <w:numId w:val="13"/>
        </w:numPr>
        <w:spacing w:after="0" w:line="240" w:lineRule="auto"/>
        <w:rPr>
          <w:rFonts w:eastAsia="Times" w:cstheme="minorHAnsi"/>
          <w:sz w:val="22"/>
          <w:szCs w:val="22"/>
        </w:rPr>
      </w:pPr>
      <w:r w:rsidRPr="00D47243">
        <w:rPr>
          <w:rFonts w:eastAsia="Times" w:cstheme="minorHAnsi"/>
          <w:sz w:val="22"/>
          <w:szCs w:val="22"/>
        </w:rPr>
        <w:t xml:space="preserve">Coordinate technical assistance to landowners to implement protection strategies </w:t>
      </w:r>
    </w:p>
    <w:p w14:paraId="3ED94114" w14:textId="77777777" w:rsidR="00D47243" w:rsidRPr="00D47243" w:rsidRDefault="00D47243" w:rsidP="00D47243">
      <w:pPr>
        <w:spacing w:after="0" w:line="240" w:lineRule="auto"/>
        <w:ind w:left="360"/>
        <w:rPr>
          <w:rFonts w:eastAsia="Times" w:cstheme="minorHAnsi"/>
          <w:sz w:val="24"/>
          <w:szCs w:val="24"/>
        </w:rPr>
      </w:pPr>
    </w:p>
    <w:p w14:paraId="2FA27894" w14:textId="77777777" w:rsidR="00D47243" w:rsidRPr="00D47243" w:rsidRDefault="00D47243" w:rsidP="00D47243">
      <w:pPr>
        <w:keepNext/>
        <w:keepLines/>
        <w:spacing w:before="200" w:after="0" w:line="240" w:lineRule="auto"/>
        <w:outlineLvl w:val="1"/>
        <w:rPr>
          <w:rFonts w:eastAsiaTheme="majorEastAsia" w:cstheme="minorHAnsi"/>
          <w:color w:val="2F5496" w:themeColor="accent1" w:themeShade="BF"/>
          <w:sz w:val="28"/>
          <w:szCs w:val="28"/>
        </w:rPr>
      </w:pPr>
      <w:bookmarkStart w:id="103" w:name="_Toc120012947"/>
      <w:r w:rsidRPr="00D47243">
        <w:rPr>
          <w:rFonts w:eastAsiaTheme="majorEastAsia" w:cstheme="minorHAnsi"/>
          <w:color w:val="2F5496" w:themeColor="accent1" w:themeShade="BF"/>
          <w:sz w:val="28"/>
          <w:szCs w:val="28"/>
        </w:rPr>
        <w:t>Goal D: Protect Water Supply</w:t>
      </w:r>
      <w:bookmarkEnd w:id="103"/>
    </w:p>
    <w:p w14:paraId="06F8973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Objectives:</w:t>
      </w:r>
    </w:p>
    <w:p w14:paraId="09CDDD78" w14:textId="77777777" w:rsidR="00D47243" w:rsidRPr="00D47243" w:rsidRDefault="00D47243" w:rsidP="00D47243">
      <w:pPr>
        <w:numPr>
          <w:ilvl w:val="0"/>
          <w:numId w:val="14"/>
        </w:numPr>
        <w:spacing w:after="0" w:line="240" w:lineRule="auto"/>
        <w:rPr>
          <w:rFonts w:eastAsia="Times" w:cstheme="minorHAnsi"/>
          <w:sz w:val="22"/>
          <w:szCs w:val="22"/>
        </w:rPr>
      </w:pPr>
      <w:r w:rsidRPr="00D47243">
        <w:rPr>
          <w:rFonts w:eastAsia="Times" w:cstheme="minorHAnsi"/>
          <w:sz w:val="22"/>
          <w:szCs w:val="22"/>
        </w:rPr>
        <w:t>Promote the value of continued drinking water protection.</w:t>
      </w:r>
    </w:p>
    <w:p w14:paraId="39B5F8D2" w14:textId="77777777" w:rsidR="00D47243" w:rsidRPr="00D47243" w:rsidRDefault="00D47243" w:rsidP="00D47243">
      <w:pPr>
        <w:numPr>
          <w:ilvl w:val="0"/>
          <w:numId w:val="14"/>
        </w:numPr>
        <w:spacing w:after="0" w:line="240" w:lineRule="auto"/>
        <w:rPr>
          <w:rFonts w:eastAsia="Times" w:cstheme="minorHAnsi"/>
          <w:sz w:val="22"/>
          <w:szCs w:val="22"/>
        </w:rPr>
      </w:pPr>
      <w:r w:rsidRPr="00D47243">
        <w:rPr>
          <w:rFonts w:eastAsia="Times" w:cstheme="minorHAnsi"/>
          <w:sz w:val="22"/>
          <w:szCs w:val="22"/>
        </w:rPr>
        <w:t>Prevent residential and non-agricultural development from occurring in the floodplains to ensure adequate flood storage capacity and prevent public hazards.</w:t>
      </w:r>
    </w:p>
    <w:p w14:paraId="15175AEC" w14:textId="77777777" w:rsidR="00D47243" w:rsidRPr="00D47243" w:rsidRDefault="00D47243" w:rsidP="00D47243">
      <w:pPr>
        <w:numPr>
          <w:ilvl w:val="0"/>
          <w:numId w:val="14"/>
        </w:numPr>
        <w:spacing w:after="0" w:line="240" w:lineRule="auto"/>
        <w:rPr>
          <w:rFonts w:eastAsia="Times" w:cstheme="minorHAnsi"/>
          <w:sz w:val="22"/>
          <w:szCs w:val="22"/>
        </w:rPr>
      </w:pPr>
      <w:r w:rsidRPr="00D47243">
        <w:rPr>
          <w:rFonts w:eastAsia="Times" w:cstheme="minorHAnsi"/>
          <w:sz w:val="22"/>
          <w:szCs w:val="22"/>
        </w:rPr>
        <w:t>Permanently protect open space within the primary recharge areas to the Omasta and West Hatfield Wells and Running Gutter Reservoir watershed.</w:t>
      </w:r>
    </w:p>
    <w:p w14:paraId="3C07BFEA" w14:textId="77777777" w:rsidR="00D47243" w:rsidRPr="00D47243" w:rsidRDefault="00D47243" w:rsidP="00D47243">
      <w:pPr>
        <w:spacing w:after="0" w:line="240" w:lineRule="auto"/>
        <w:rPr>
          <w:rFonts w:eastAsia="Times" w:cstheme="minorHAnsi"/>
          <w:sz w:val="24"/>
          <w:szCs w:val="24"/>
          <w:u w:val="single"/>
        </w:rPr>
      </w:pPr>
    </w:p>
    <w:p w14:paraId="105A45FC" w14:textId="77777777" w:rsidR="00D47243" w:rsidRPr="00D47243" w:rsidRDefault="00D47243" w:rsidP="00D47243">
      <w:pPr>
        <w:keepNext/>
        <w:keepLines/>
        <w:spacing w:before="200" w:after="0" w:line="240" w:lineRule="auto"/>
        <w:outlineLvl w:val="1"/>
        <w:rPr>
          <w:rFonts w:eastAsiaTheme="majorEastAsia" w:cstheme="minorHAnsi"/>
          <w:color w:val="2F5496" w:themeColor="accent1" w:themeShade="BF"/>
          <w:sz w:val="28"/>
          <w:szCs w:val="28"/>
        </w:rPr>
      </w:pPr>
      <w:bookmarkStart w:id="104" w:name="_Toc120012948"/>
      <w:r w:rsidRPr="00D47243">
        <w:rPr>
          <w:rFonts w:eastAsiaTheme="majorEastAsia" w:cstheme="minorHAnsi"/>
          <w:color w:val="2F5496" w:themeColor="accent1" w:themeShade="BF"/>
          <w:sz w:val="28"/>
          <w:szCs w:val="28"/>
        </w:rPr>
        <w:t>Goal E: Protect Woodlands</w:t>
      </w:r>
      <w:bookmarkEnd w:id="104"/>
    </w:p>
    <w:p w14:paraId="723B7D1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Objectives: </w:t>
      </w:r>
    </w:p>
    <w:p w14:paraId="6F3A72BB" w14:textId="77777777" w:rsidR="00D47243" w:rsidRPr="00D47243" w:rsidRDefault="00D47243" w:rsidP="00D47243">
      <w:pPr>
        <w:numPr>
          <w:ilvl w:val="0"/>
          <w:numId w:val="15"/>
        </w:numPr>
        <w:spacing w:after="0" w:line="240" w:lineRule="auto"/>
        <w:rPr>
          <w:rFonts w:eastAsia="Times" w:cstheme="minorHAnsi"/>
          <w:sz w:val="22"/>
          <w:szCs w:val="22"/>
        </w:rPr>
      </w:pPr>
      <w:r w:rsidRPr="00D47243">
        <w:rPr>
          <w:rFonts w:eastAsia="Times" w:cstheme="minorHAnsi"/>
          <w:sz w:val="22"/>
          <w:szCs w:val="22"/>
        </w:rPr>
        <w:t>Identify and protect important forested wildlife corridors and other woodland habitat.</w:t>
      </w:r>
    </w:p>
    <w:p w14:paraId="3050638D" w14:textId="77777777" w:rsidR="00D47243" w:rsidRPr="00D47243" w:rsidRDefault="00D47243" w:rsidP="00D47243">
      <w:pPr>
        <w:numPr>
          <w:ilvl w:val="0"/>
          <w:numId w:val="15"/>
        </w:numPr>
        <w:spacing w:after="0" w:line="240" w:lineRule="auto"/>
        <w:rPr>
          <w:rFonts w:eastAsia="Times" w:cstheme="minorHAnsi"/>
          <w:sz w:val="22"/>
          <w:szCs w:val="22"/>
        </w:rPr>
      </w:pPr>
      <w:r w:rsidRPr="00D47243">
        <w:rPr>
          <w:rFonts w:eastAsia="Times" w:cstheme="minorHAnsi"/>
          <w:sz w:val="22"/>
          <w:szCs w:val="22"/>
        </w:rPr>
        <w:t>Support sustainable forestry practices on private and town-owned lands to ensure healthy forest ecosystems and control of invasive species, and prevent down gradient erosion and flooding.</w:t>
      </w:r>
    </w:p>
    <w:p w14:paraId="1707D631" w14:textId="77777777" w:rsidR="00D47243" w:rsidRPr="00D47243" w:rsidRDefault="00D47243" w:rsidP="00D47243">
      <w:pPr>
        <w:numPr>
          <w:ilvl w:val="0"/>
          <w:numId w:val="15"/>
        </w:numPr>
        <w:spacing w:after="0" w:line="240" w:lineRule="auto"/>
        <w:rPr>
          <w:rFonts w:eastAsia="Times" w:cstheme="minorHAnsi"/>
          <w:sz w:val="22"/>
          <w:szCs w:val="22"/>
        </w:rPr>
      </w:pPr>
      <w:r w:rsidRPr="00D47243">
        <w:rPr>
          <w:rFonts w:eastAsia="Times" w:cstheme="minorHAnsi"/>
          <w:sz w:val="22"/>
          <w:szCs w:val="22"/>
        </w:rPr>
        <w:t>Promote appropriate and responsible recreational use of town-owned forest land.</w:t>
      </w:r>
    </w:p>
    <w:p w14:paraId="22B0D198" w14:textId="77777777" w:rsidR="00D47243" w:rsidRPr="00D47243" w:rsidRDefault="00D47243" w:rsidP="00D47243">
      <w:pPr>
        <w:spacing w:after="0" w:line="240" w:lineRule="auto"/>
        <w:rPr>
          <w:rFonts w:eastAsia="Times" w:cstheme="minorHAnsi"/>
          <w:sz w:val="24"/>
          <w:szCs w:val="24"/>
        </w:rPr>
      </w:pPr>
    </w:p>
    <w:p w14:paraId="74658C1B" w14:textId="77777777" w:rsidR="00D47243" w:rsidRPr="00D47243" w:rsidRDefault="00D47243" w:rsidP="00D47243">
      <w:pPr>
        <w:keepNext/>
        <w:keepLines/>
        <w:spacing w:before="200" w:after="0" w:line="240" w:lineRule="auto"/>
        <w:outlineLvl w:val="1"/>
        <w:rPr>
          <w:rFonts w:eastAsiaTheme="majorEastAsia" w:cstheme="minorHAnsi"/>
          <w:color w:val="2F5496" w:themeColor="accent1" w:themeShade="BF"/>
          <w:sz w:val="28"/>
          <w:szCs w:val="28"/>
        </w:rPr>
      </w:pPr>
      <w:bookmarkStart w:id="105" w:name="_Toc120012949"/>
      <w:r w:rsidRPr="00D47243">
        <w:rPr>
          <w:rFonts w:eastAsiaTheme="majorEastAsia" w:cstheme="minorHAnsi"/>
          <w:color w:val="2F5496" w:themeColor="accent1" w:themeShade="BF"/>
          <w:sz w:val="28"/>
          <w:szCs w:val="28"/>
        </w:rPr>
        <w:t>Goal F: Management of Protected Resources</w:t>
      </w:r>
      <w:bookmarkEnd w:id="105"/>
    </w:p>
    <w:p w14:paraId="76BCEA7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Objectives:</w:t>
      </w:r>
    </w:p>
    <w:p w14:paraId="487C687E" w14:textId="77777777" w:rsidR="00D47243" w:rsidRPr="00D47243" w:rsidRDefault="00D47243" w:rsidP="00D47243">
      <w:pPr>
        <w:numPr>
          <w:ilvl w:val="0"/>
          <w:numId w:val="15"/>
        </w:numPr>
        <w:spacing w:after="0" w:line="240" w:lineRule="auto"/>
        <w:rPr>
          <w:rFonts w:eastAsia="Times" w:cstheme="minorHAnsi"/>
          <w:sz w:val="22"/>
          <w:szCs w:val="22"/>
        </w:rPr>
      </w:pPr>
      <w:r w:rsidRPr="00D47243">
        <w:rPr>
          <w:rFonts w:eastAsia="Times" w:cstheme="minorHAnsi"/>
          <w:sz w:val="22"/>
          <w:szCs w:val="22"/>
        </w:rPr>
        <w:lastRenderedPageBreak/>
        <w:t>Establish or designate Management Entity(s) in the Town for protected Lands.</w:t>
      </w:r>
    </w:p>
    <w:p w14:paraId="67C194B2" w14:textId="77777777" w:rsidR="00D47243" w:rsidRPr="00D47243" w:rsidRDefault="00D47243" w:rsidP="00D47243">
      <w:pPr>
        <w:numPr>
          <w:ilvl w:val="0"/>
          <w:numId w:val="15"/>
        </w:numPr>
        <w:spacing w:after="0" w:line="240" w:lineRule="auto"/>
        <w:rPr>
          <w:rFonts w:eastAsia="Times" w:cstheme="minorHAnsi"/>
          <w:sz w:val="22"/>
          <w:szCs w:val="22"/>
        </w:rPr>
      </w:pPr>
      <w:r w:rsidRPr="00D47243">
        <w:rPr>
          <w:rFonts w:eastAsia="Times" w:cstheme="minorHAnsi"/>
          <w:sz w:val="22"/>
          <w:szCs w:val="22"/>
        </w:rPr>
        <w:t>Promote establishment of “</w:t>
      </w:r>
      <w:r w:rsidRPr="00D47243">
        <w:rPr>
          <w:rFonts w:eastAsia="Times" w:cstheme="minorHAnsi"/>
          <w:i/>
          <w:sz w:val="22"/>
          <w:szCs w:val="22"/>
        </w:rPr>
        <w:t>Friends of</w:t>
      </w:r>
      <w:r w:rsidRPr="00D47243">
        <w:rPr>
          <w:rFonts w:eastAsia="Times" w:cstheme="minorHAnsi"/>
          <w:sz w:val="22"/>
          <w:szCs w:val="22"/>
        </w:rPr>
        <w:t>” stewardship groups and/or build constituencies for protected resources.</w:t>
      </w:r>
    </w:p>
    <w:p w14:paraId="08725239" w14:textId="77777777" w:rsidR="00D47243" w:rsidRPr="00D47243" w:rsidRDefault="00D47243" w:rsidP="00D47243">
      <w:pPr>
        <w:numPr>
          <w:ilvl w:val="0"/>
          <w:numId w:val="15"/>
        </w:numPr>
        <w:spacing w:after="0" w:line="240" w:lineRule="auto"/>
        <w:rPr>
          <w:rFonts w:eastAsia="Times" w:cstheme="minorHAnsi"/>
          <w:sz w:val="22"/>
          <w:szCs w:val="22"/>
        </w:rPr>
      </w:pPr>
      <w:r w:rsidRPr="00D47243">
        <w:rPr>
          <w:rFonts w:eastAsia="Times" w:cstheme="minorHAnsi"/>
          <w:sz w:val="22"/>
          <w:szCs w:val="22"/>
        </w:rPr>
        <w:t>Create or establish funding sources for management needs.</w:t>
      </w:r>
    </w:p>
    <w:p w14:paraId="24C91B37" w14:textId="77777777" w:rsidR="00D47243" w:rsidRPr="00D47243" w:rsidRDefault="00D47243" w:rsidP="00D47243">
      <w:pPr>
        <w:numPr>
          <w:ilvl w:val="0"/>
          <w:numId w:val="15"/>
        </w:numPr>
        <w:spacing w:after="0" w:line="240" w:lineRule="auto"/>
        <w:rPr>
          <w:rFonts w:eastAsia="Times" w:cstheme="minorHAnsi"/>
          <w:sz w:val="22"/>
          <w:szCs w:val="22"/>
        </w:rPr>
      </w:pPr>
      <w:r w:rsidRPr="00D47243">
        <w:rPr>
          <w:rFonts w:eastAsia="Times" w:cstheme="minorHAnsi"/>
          <w:sz w:val="22"/>
          <w:szCs w:val="22"/>
        </w:rPr>
        <w:t>Create and post rules for use of Town owned lands</w:t>
      </w:r>
    </w:p>
    <w:p w14:paraId="5225E3E6" w14:textId="77777777" w:rsidR="00D47243" w:rsidRPr="00D47243" w:rsidRDefault="00D47243" w:rsidP="00D47243">
      <w:pPr>
        <w:numPr>
          <w:ilvl w:val="0"/>
          <w:numId w:val="15"/>
        </w:numPr>
        <w:spacing w:after="0" w:line="240" w:lineRule="auto"/>
        <w:rPr>
          <w:rFonts w:eastAsia="Times" w:cstheme="minorHAnsi"/>
          <w:sz w:val="22"/>
          <w:szCs w:val="22"/>
        </w:rPr>
      </w:pPr>
      <w:r w:rsidRPr="00D47243">
        <w:rPr>
          <w:rFonts w:eastAsia="Times" w:cstheme="minorHAnsi"/>
          <w:sz w:val="22"/>
          <w:szCs w:val="22"/>
        </w:rPr>
        <w:t>Better delineate and enforce areas for motorized recreational use versus non-motorized uses.</w:t>
      </w:r>
    </w:p>
    <w:p w14:paraId="12A4BD02" w14:textId="77777777" w:rsidR="00D47243" w:rsidRPr="00D47243" w:rsidRDefault="00D47243" w:rsidP="00D47243">
      <w:pPr>
        <w:numPr>
          <w:ilvl w:val="0"/>
          <w:numId w:val="15"/>
        </w:numPr>
        <w:spacing w:after="0" w:line="240" w:lineRule="auto"/>
        <w:rPr>
          <w:rFonts w:eastAsia="Times" w:cstheme="minorHAnsi"/>
          <w:sz w:val="22"/>
          <w:szCs w:val="22"/>
        </w:rPr>
      </w:pPr>
      <w:r w:rsidRPr="00D47243">
        <w:rPr>
          <w:rFonts w:eastAsia="Times" w:cstheme="minorHAnsi"/>
          <w:sz w:val="22"/>
          <w:szCs w:val="22"/>
        </w:rPr>
        <w:t>Promotion of responsible use of recreational resources in Town</w:t>
      </w:r>
    </w:p>
    <w:p w14:paraId="54F3B005" w14:textId="77777777" w:rsidR="00D47243" w:rsidRPr="00D47243" w:rsidRDefault="00D47243" w:rsidP="00D47243">
      <w:pPr>
        <w:spacing w:after="0" w:line="240" w:lineRule="auto"/>
        <w:rPr>
          <w:rFonts w:eastAsia="Times" w:cstheme="minorHAnsi"/>
          <w:sz w:val="24"/>
          <w:szCs w:val="24"/>
        </w:rPr>
      </w:pPr>
    </w:p>
    <w:p w14:paraId="23B495CC" w14:textId="77777777" w:rsidR="00D47243" w:rsidRPr="00D47243" w:rsidRDefault="00D47243" w:rsidP="00D47243">
      <w:pPr>
        <w:keepNext/>
        <w:keepLines/>
        <w:spacing w:before="200" w:after="0" w:line="240" w:lineRule="auto"/>
        <w:outlineLvl w:val="1"/>
        <w:rPr>
          <w:rFonts w:eastAsiaTheme="majorEastAsia" w:cstheme="minorHAnsi"/>
          <w:color w:val="2F5496" w:themeColor="accent1" w:themeShade="BF"/>
          <w:sz w:val="28"/>
          <w:szCs w:val="28"/>
        </w:rPr>
      </w:pPr>
      <w:bookmarkStart w:id="106" w:name="_Toc120012950"/>
      <w:r w:rsidRPr="00D47243">
        <w:rPr>
          <w:rFonts w:eastAsiaTheme="majorEastAsia" w:cstheme="minorHAnsi"/>
          <w:color w:val="2F5496" w:themeColor="accent1" w:themeShade="BF"/>
          <w:sz w:val="28"/>
          <w:szCs w:val="28"/>
        </w:rPr>
        <w:t>Goal G: Provision of Adequate Recreation Spaces</w:t>
      </w:r>
      <w:bookmarkEnd w:id="106"/>
    </w:p>
    <w:p w14:paraId="61E36EC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Objectives:</w:t>
      </w:r>
    </w:p>
    <w:p w14:paraId="6D1CAC11" w14:textId="63553EC6" w:rsidR="00D47243" w:rsidRPr="00D47243" w:rsidRDefault="00D47243" w:rsidP="00D47243">
      <w:pPr>
        <w:numPr>
          <w:ilvl w:val="0"/>
          <w:numId w:val="16"/>
        </w:numPr>
        <w:spacing w:after="0" w:line="240" w:lineRule="auto"/>
        <w:rPr>
          <w:rFonts w:eastAsia="Times" w:cstheme="minorHAnsi"/>
          <w:sz w:val="22"/>
          <w:szCs w:val="22"/>
        </w:rPr>
      </w:pPr>
      <w:r w:rsidRPr="00D47243">
        <w:rPr>
          <w:rFonts w:eastAsia="Times" w:cstheme="minorHAnsi"/>
          <w:sz w:val="22"/>
          <w:szCs w:val="22"/>
        </w:rPr>
        <w:t>Establish new recreational opportunities and facilities for picnicking and social events, ice skating, bicycling, passive watercraft use, and hiking.</w:t>
      </w:r>
    </w:p>
    <w:p w14:paraId="0001ECBC" w14:textId="77777777" w:rsidR="00D47243" w:rsidRPr="00D47243" w:rsidRDefault="00D47243" w:rsidP="00D47243">
      <w:pPr>
        <w:numPr>
          <w:ilvl w:val="0"/>
          <w:numId w:val="16"/>
        </w:numPr>
        <w:spacing w:after="0" w:line="240" w:lineRule="auto"/>
        <w:rPr>
          <w:rFonts w:eastAsia="Times" w:cstheme="minorHAnsi"/>
          <w:sz w:val="22"/>
          <w:szCs w:val="22"/>
        </w:rPr>
      </w:pPr>
      <w:r w:rsidRPr="00D47243">
        <w:rPr>
          <w:rFonts w:eastAsia="Times" w:cstheme="minorHAnsi"/>
          <w:sz w:val="22"/>
          <w:szCs w:val="22"/>
        </w:rPr>
        <w:t>Expand and improve existing recreational facilities such as playing fields and playgrounds.</w:t>
      </w:r>
    </w:p>
    <w:p w14:paraId="64E392C7" w14:textId="77777777" w:rsidR="00D47243" w:rsidRPr="00D47243" w:rsidRDefault="00D47243" w:rsidP="00D47243">
      <w:pPr>
        <w:numPr>
          <w:ilvl w:val="0"/>
          <w:numId w:val="16"/>
        </w:numPr>
        <w:spacing w:after="0" w:line="240" w:lineRule="auto"/>
        <w:rPr>
          <w:rFonts w:eastAsia="Times" w:cstheme="minorHAnsi"/>
          <w:sz w:val="22"/>
          <w:szCs w:val="22"/>
        </w:rPr>
      </w:pPr>
      <w:r w:rsidRPr="00D47243">
        <w:rPr>
          <w:rFonts w:eastAsia="Times" w:cstheme="minorHAnsi"/>
          <w:sz w:val="22"/>
          <w:szCs w:val="22"/>
        </w:rPr>
        <w:t>Better delineate and enforce areas for motorized recreational use versus non-motorized uses.</w:t>
      </w:r>
    </w:p>
    <w:p w14:paraId="0982DC20" w14:textId="77777777" w:rsidR="00D47243" w:rsidRPr="00D47243" w:rsidRDefault="00D47243" w:rsidP="00D47243">
      <w:pPr>
        <w:spacing w:after="0" w:line="240" w:lineRule="auto"/>
        <w:rPr>
          <w:rFonts w:eastAsia="Times" w:cstheme="minorHAnsi"/>
          <w:sz w:val="24"/>
          <w:szCs w:val="24"/>
          <w:highlight w:val="yellow"/>
        </w:rPr>
      </w:pPr>
    </w:p>
    <w:p w14:paraId="7C437450" w14:textId="77777777" w:rsidR="00D47243" w:rsidRPr="00D47243" w:rsidRDefault="00D47243" w:rsidP="00D47243">
      <w:pPr>
        <w:spacing w:after="0" w:line="240" w:lineRule="auto"/>
        <w:rPr>
          <w:rFonts w:ascii="Times New Roman" w:eastAsia="Times" w:hAnsi="Times New Roman" w:cs="Times New Roman"/>
          <w:sz w:val="24"/>
          <w:szCs w:val="24"/>
          <w:highlight w:val="yellow"/>
        </w:rPr>
        <w:sectPr w:rsidR="00D47243" w:rsidRPr="00D47243" w:rsidSect="002C44A8">
          <w:pgSz w:w="12240" w:h="15840"/>
          <w:pgMar w:top="1440" w:right="1080" w:bottom="1440" w:left="1080" w:header="720" w:footer="720" w:gutter="0"/>
          <w:cols w:space="720"/>
          <w:docGrid w:linePitch="360"/>
        </w:sectPr>
      </w:pPr>
    </w:p>
    <w:p w14:paraId="42D22636" w14:textId="77777777" w:rsidR="00D47243" w:rsidRPr="00D47243" w:rsidRDefault="00D47243" w:rsidP="00D47243">
      <w:pPr>
        <w:spacing w:after="0" w:line="240" w:lineRule="auto"/>
        <w:rPr>
          <w:rFonts w:ascii="Times New Roman" w:eastAsia="Times" w:hAnsi="Times New Roman" w:cs="Times New Roman"/>
          <w:sz w:val="24"/>
          <w:szCs w:val="24"/>
          <w:highlight w:val="yellow"/>
        </w:rPr>
      </w:pPr>
    </w:p>
    <w:p w14:paraId="1310B6EB" w14:textId="3BFD4DBF" w:rsidR="00D47243" w:rsidRPr="00D47243" w:rsidRDefault="00D47243" w:rsidP="00D47243">
      <w:pPr>
        <w:keepNext/>
        <w:keepLines/>
        <w:pBdr>
          <w:bottom w:val="single" w:sz="4" w:space="1" w:color="4472C4" w:themeColor="accent1"/>
        </w:pBdr>
        <w:spacing w:before="400" w:after="40" w:line="240" w:lineRule="auto"/>
        <w:outlineLvl w:val="0"/>
        <w:rPr>
          <w:rFonts w:asciiTheme="majorHAnsi" w:eastAsia="Times New Roman" w:hAnsiTheme="majorHAnsi" w:cstheme="majorBidi"/>
          <w:b/>
          <w:bCs/>
          <w:color w:val="2F5496" w:themeColor="accent1" w:themeShade="BF"/>
          <w:sz w:val="36"/>
          <w:szCs w:val="36"/>
        </w:rPr>
      </w:pPr>
      <w:bookmarkStart w:id="107" w:name="_Toc120012951"/>
      <w:bookmarkStart w:id="108" w:name="_Hlk119912457"/>
      <w:r w:rsidRPr="00D47243">
        <w:rPr>
          <w:rFonts w:asciiTheme="majorHAnsi" w:eastAsia="Times New Roman" w:hAnsiTheme="majorHAnsi" w:cstheme="majorBidi"/>
          <w:b/>
          <w:bCs/>
          <w:color w:val="2F5496" w:themeColor="accent1" w:themeShade="BF"/>
          <w:sz w:val="36"/>
          <w:szCs w:val="36"/>
        </w:rPr>
        <w:t>SECTION 9</w:t>
      </w:r>
      <w:r w:rsidR="00507643">
        <w:rPr>
          <w:rFonts w:asciiTheme="majorHAnsi" w:eastAsia="Times New Roman" w:hAnsiTheme="majorHAnsi" w:cstheme="majorBidi"/>
          <w:b/>
          <w:bCs/>
          <w:color w:val="2F5496" w:themeColor="accent1" w:themeShade="BF"/>
          <w:sz w:val="36"/>
          <w:szCs w:val="36"/>
        </w:rPr>
        <w:t xml:space="preserve">: </w:t>
      </w:r>
      <w:r w:rsidRPr="00D47243">
        <w:rPr>
          <w:rFonts w:asciiTheme="majorHAnsi" w:eastAsia="Times New Roman" w:hAnsiTheme="majorHAnsi" w:cstheme="majorBidi"/>
          <w:b/>
          <w:bCs/>
          <w:color w:val="2F5496" w:themeColor="accent1" w:themeShade="BF"/>
          <w:sz w:val="36"/>
          <w:szCs w:val="36"/>
        </w:rPr>
        <w:t>SEVEN-YEAR ACTION PLAN</w:t>
      </w:r>
      <w:bookmarkEnd w:id="107"/>
      <w:r w:rsidRPr="00D47243">
        <w:rPr>
          <w:rFonts w:asciiTheme="majorHAnsi" w:eastAsia="Times New Roman" w:hAnsiTheme="majorHAnsi" w:cstheme="majorBidi"/>
          <w:b/>
          <w:bCs/>
          <w:color w:val="2F5496" w:themeColor="accent1" w:themeShade="BF"/>
          <w:sz w:val="36"/>
          <w:szCs w:val="36"/>
        </w:rPr>
        <w:t xml:space="preserve"> </w:t>
      </w:r>
    </w:p>
    <w:bookmarkEnd w:id="108"/>
    <w:p w14:paraId="03460BEC" w14:textId="77777777" w:rsidR="00D47243" w:rsidRPr="00D47243" w:rsidRDefault="00D47243" w:rsidP="00D47243">
      <w:pPr>
        <w:spacing w:after="0" w:line="240" w:lineRule="auto"/>
        <w:rPr>
          <w:rFonts w:ascii="Times New Roman" w:eastAsia="Times" w:hAnsi="Times New Roman" w:cs="Times New Roman"/>
          <w:sz w:val="24"/>
          <w:szCs w:val="24"/>
          <w:highlight w:val="yellow"/>
        </w:rPr>
      </w:pPr>
    </w:p>
    <w:p w14:paraId="31441934" w14:textId="77777777" w:rsidR="00D47243" w:rsidRPr="00D47243" w:rsidRDefault="00D47243" w:rsidP="00D47243">
      <w:pPr>
        <w:spacing w:after="0" w:line="240" w:lineRule="auto"/>
        <w:rPr>
          <w:rFonts w:ascii="Times New Roman" w:eastAsia="Times" w:hAnsi="Times New Roman" w:cs="Times New Roman"/>
          <w:sz w:val="24"/>
          <w:szCs w:val="24"/>
          <w:highlight w:val="yellow"/>
        </w:rPr>
      </w:pPr>
    </w:p>
    <w:tbl>
      <w:tblPr>
        <w:tblStyle w:val="TableGrid1"/>
        <w:tblW w:w="0" w:type="auto"/>
        <w:tblInd w:w="-144" w:type="dxa"/>
        <w:tblLook w:val="04A0" w:firstRow="1" w:lastRow="0" w:firstColumn="1" w:lastColumn="0" w:noHBand="0" w:noVBand="1"/>
      </w:tblPr>
      <w:tblGrid>
        <w:gridCol w:w="4654"/>
        <w:gridCol w:w="2927"/>
        <w:gridCol w:w="1355"/>
        <w:gridCol w:w="1504"/>
        <w:gridCol w:w="2654"/>
      </w:tblGrid>
      <w:tr w:rsidR="00D47243" w:rsidRPr="00D47243" w14:paraId="1B88DF28" w14:textId="77777777" w:rsidTr="00B449C9">
        <w:trPr>
          <w:trHeight w:val="300"/>
          <w:tblHeader/>
        </w:trPr>
        <w:tc>
          <w:tcPr>
            <w:tcW w:w="15300" w:type="dxa"/>
            <w:gridSpan w:val="5"/>
            <w:hideMark/>
          </w:tcPr>
          <w:p w14:paraId="1C87A9C6" w14:textId="77777777" w:rsidR="00D47243" w:rsidRPr="00D47243" w:rsidRDefault="00D47243" w:rsidP="00D47243">
            <w:pPr>
              <w:spacing w:after="0" w:line="240" w:lineRule="auto"/>
              <w:rPr>
                <w:rFonts w:eastAsia="Times" w:cstheme="minorHAnsi"/>
                <w:b/>
                <w:bCs/>
                <w:sz w:val="22"/>
                <w:szCs w:val="22"/>
              </w:rPr>
            </w:pPr>
            <w:bookmarkStart w:id="109" w:name="RANGE!A1:E96"/>
            <w:r w:rsidRPr="00D47243">
              <w:rPr>
                <w:rFonts w:eastAsia="Times" w:cstheme="minorHAnsi"/>
                <w:b/>
                <w:bCs/>
                <w:sz w:val="22"/>
                <w:szCs w:val="22"/>
              </w:rPr>
              <w:t>SEVEN-YEAR ACTION PLAN 2023 - 2029</w:t>
            </w:r>
            <w:bookmarkEnd w:id="109"/>
          </w:p>
        </w:tc>
      </w:tr>
      <w:tr w:rsidR="00D47243" w:rsidRPr="00D47243" w14:paraId="4701357F" w14:textId="77777777" w:rsidTr="00B449C9">
        <w:trPr>
          <w:trHeight w:val="1095"/>
          <w:tblHeader/>
        </w:trPr>
        <w:tc>
          <w:tcPr>
            <w:tcW w:w="15300" w:type="dxa"/>
            <w:gridSpan w:val="5"/>
            <w:hideMark/>
          </w:tcPr>
          <w:p w14:paraId="6CE5CD48"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The Town of Hatfield’s Open Space Committee has identified the following Seven-Year Action Plan to meet the town’s goals and objectives for open space and recreation. A responsible board or committee has been identified for each of the actions as well as a prioritization scheme based on the recommended year of implementation.</w:t>
            </w:r>
          </w:p>
        </w:tc>
      </w:tr>
      <w:tr w:rsidR="00D47243" w:rsidRPr="00D47243" w14:paraId="0F470579" w14:textId="77777777" w:rsidTr="00B449C9">
        <w:trPr>
          <w:trHeight w:val="283"/>
          <w:tblHeader/>
        </w:trPr>
        <w:tc>
          <w:tcPr>
            <w:tcW w:w="5500" w:type="dxa"/>
            <w:hideMark/>
          </w:tcPr>
          <w:p w14:paraId="146E2A2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b/>
                <w:bCs/>
                <w:sz w:val="22"/>
                <w:szCs w:val="22"/>
              </w:rPr>
              <w:t>ACTION</w:t>
            </w:r>
          </w:p>
        </w:tc>
        <w:tc>
          <w:tcPr>
            <w:tcW w:w="3460" w:type="dxa"/>
            <w:hideMark/>
          </w:tcPr>
          <w:p w14:paraId="6154961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b/>
                <w:bCs/>
                <w:sz w:val="22"/>
                <w:szCs w:val="22"/>
              </w:rPr>
              <w:t>RESPONSIBLE PARTY</w:t>
            </w:r>
          </w:p>
        </w:tc>
        <w:tc>
          <w:tcPr>
            <w:tcW w:w="1580" w:type="dxa"/>
            <w:hideMark/>
          </w:tcPr>
          <w:p w14:paraId="050E4AA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b/>
                <w:bCs/>
                <w:sz w:val="22"/>
                <w:szCs w:val="22"/>
              </w:rPr>
              <w:t>YEAR</w:t>
            </w:r>
          </w:p>
        </w:tc>
        <w:tc>
          <w:tcPr>
            <w:tcW w:w="1660" w:type="dxa"/>
            <w:hideMark/>
          </w:tcPr>
          <w:p w14:paraId="10534DF4" w14:textId="77777777" w:rsidR="00D47243" w:rsidRPr="00D47243" w:rsidRDefault="00D47243" w:rsidP="00D47243">
            <w:pPr>
              <w:spacing w:after="0" w:line="240" w:lineRule="auto"/>
              <w:rPr>
                <w:rFonts w:eastAsia="Times" w:cstheme="minorHAnsi"/>
                <w:b/>
                <w:bCs/>
                <w:sz w:val="22"/>
                <w:szCs w:val="22"/>
              </w:rPr>
            </w:pPr>
            <w:r w:rsidRPr="00D47243">
              <w:rPr>
                <w:rFonts w:eastAsia="Times" w:cstheme="minorHAnsi"/>
                <w:b/>
                <w:bCs/>
                <w:sz w:val="22"/>
                <w:szCs w:val="22"/>
              </w:rPr>
              <w:t>PRIORITY LEVEL</w:t>
            </w:r>
          </w:p>
        </w:tc>
        <w:tc>
          <w:tcPr>
            <w:tcW w:w="3100" w:type="dxa"/>
            <w:hideMark/>
          </w:tcPr>
          <w:p w14:paraId="66E2363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b/>
                <w:bCs/>
                <w:sz w:val="22"/>
                <w:szCs w:val="22"/>
              </w:rPr>
              <w:t>FUNDING SOURCES</w:t>
            </w:r>
          </w:p>
        </w:tc>
      </w:tr>
      <w:tr w:rsidR="00D47243" w:rsidRPr="00D47243" w14:paraId="30A50A88" w14:textId="77777777" w:rsidTr="00B449C9">
        <w:trPr>
          <w:trHeight w:val="405"/>
        </w:trPr>
        <w:tc>
          <w:tcPr>
            <w:tcW w:w="15300" w:type="dxa"/>
            <w:gridSpan w:val="5"/>
            <w:hideMark/>
          </w:tcPr>
          <w:p w14:paraId="32A9A17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b/>
                <w:bCs/>
                <w:sz w:val="22"/>
                <w:szCs w:val="22"/>
              </w:rPr>
              <w:t>Goal A.  Protect Community Character</w:t>
            </w:r>
          </w:p>
        </w:tc>
      </w:tr>
      <w:tr w:rsidR="00D47243" w:rsidRPr="00D47243" w14:paraId="00AC80AA" w14:textId="77777777" w:rsidTr="00B449C9">
        <w:trPr>
          <w:trHeight w:val="620"/>
        </w:trPr>
        <w:tc>
          <w:tcPr>
            <w:tcW w:w="5500" w:type="dxa"/>
            <w:hideMark/>
          </w:tcPr>
          <w:p w14:paraId="4691E03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w:t>
            </w:r>
            <w:r w:rsidRPr="00D47243">
              <w:rPr>
                <w:rFonts w:eastAsia="Times" w:cstheme="minorHAnsi"/>
                <w:sz w:val="22"/>
                <w:szCs w:val="22"/>
              </w:rPr>
              <w:t xml:space="preserve"> Promote the value of the Town’s</w:t>
            </w:r>
            <w:r w:rsidRPr="00D47243">
              <w:rPr>
                <w:rFonts w:eastAsia="Times" w:cstheme="minorHAnsi"/>
                <w:sz w:val="22"/>
                <w:szCs w:val="22"/>
              </w:rPr>
              <w:br/>
              <w:t>defining natural and man-made resources</w:t>
            </w:r>
          </w:p>
        </w:tc>
        <w:tc>
          <w:tcPr>
            <w:tcW w:w="3460" w:type="dxa"/>
            <w:hideMark/>
          </w:tcPr>
          <w:p w14:paraId="6554866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76B451F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7EB94DF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25EFEEE5" w14:textId="77777777" w:rsidR="00D47243" w:rsidRPr="00D47243" w:rsidRDefault="00D47243" w:rsidP="00D47243">
            <w:pPr>
              <w:spacing w:after="0" w:line="240" w:lineRule="auto"/>
              <w:rPr>
                <w:rFonts w:eastAsia="Times" w:cstheme="minorHAnsi"/>
                <w:sz w:val="22"/>
                <w:szCs w:val="22"/>
              </w:rPr>
            </w:pPr>
          </w:p>
        </w:tc>
      </w:tr>
      <w:tr w:rsidR="00D47243" w:rsidRPr="00D47243" w14:paraId="54DD8EBB" w14:textId="77777777" w:rsidTr="00B449C9">
        <w:trPr>
          <w:trHeight w:val="620"/>
        </w:trPr>
        <w:tc>
          <w:tcPr>
            <w:tcW w:w="5500" w:type="dxa"/>
            <w:hideMark/>
          </w:tcPr>
          <w:p w14:paraId="74D0B97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Continue promotion of farmland protection by meeting with farmers</w:t>
            </w:r>
          </w:p>
        </w:tc>
        <w:tc>
          <w:tcPr>
            <w:tcW w:w="3460" w:type="dxa"/>
            <w:hideMark/>
          </w:tcPr>
          <w:p w14:paraId="0667336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Agricultural Advisory Commission</w:t>
            </w:r>
          </w:p>
        </w:tc>
        <w:tc>
          <w:tcPr>
            <w:tcW w:w="1580" w:type="dxa"/>
            <w:hideMark/>
          </w:tcPr>
          <w:p w14:paraId="402B54C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59601AC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High</w:t>
            </w:r>
          </w:p>
        </w:tc>
        <w:tc>
          <w:tcPr>
            <w:tcW w:w="3100" w:type="dxa"/>
            <w:hideMark/>
          </w:tcPr>
          <w:p w14:paraId="56F01EE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N/A</w:t>
            </w:r>
          </w:p>
        </w:tc>
      </w:tr>
      <w:tr w:rsidR="00D47243" w:rsidRPr="00D47243" w14:paraId="068BE56E" w14:textId="77777777" w:rsidTr="00B449C9">
        <w:trPr>
          <w:trHeight w:val="620"/>
        </w:trPr>
        <w:tc>
          <w:tcPr>
            <w:tcW w:w="5500" w:type="dxa"/>
            <w:hideMark/>
          </w:tcPr>
          <w:p w14:paraId="52B9727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Secure long-term protection of scenic</w:t>
            </w:r>
            <w:r w:rsidRPr="00D47243">
              <w:rPr>
                <w:rFonts w:eastAsia="Times" w:cstheme="minorHAnsi"/>
                <w:sz w:val="22"/>
                <w:szCs w:val="22"/>
              </w:rPr>
              <w:br/>
              <w:t>landscapes and vistas</w:t>
            </w:r>
          </w:p>
        </w:tc>
        <w:tc>
          <w:tcPr>
            <w:tcW w:w="3460" w:type="dxa"/>
            <w:hideMark/>
          </w:tcPr>
          <w:p w14:paraId="2F69844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                                                                                                  </w:t>
            </w:r>
          </w:p>
        </w:tc>
        <w:tc>
          <w:tcPr>
            <w:tcW w:w="1580" w:type="dxa"/>
            <w:hideMark/>
          </w:tcPr>
          <w:p w14:paraId="7E05002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20E36F8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503B1B1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72413102" w14:textId="77777777" w:rsidTr="00B449C9">
        <w:trPr>
          <w:trHeight w:val="620"/>
        </w:trPr>
        <w:tc>
          <w:tcPr>
            <w:tcW w:w="5500" w:type="dxa"/>
            <w:hideMark/>
          </w:tcPr>
          <w:p w14:paraId="3FED61C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Promote the value of the Town landscape and vistas though photographic and other exhibits</w:t>
            </w:r>
          </w:p>
        </w:tc>
        <w:tc>
          <w:tcPr>
            <w:tcW w:w="3460" w:type="dxa"/>
            <w:hideMark/>
          </w:tcPr>
          <w:p w14:paraId="10CD380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Local Cultural Council   </w:t>
            </w:r>
          </w:p>
        </w:tc>
        <w:tc>
          <w:tcPr>
            <w:tcW w:w="1580" w:type="dxa"/>
            <w:hideMark/>
          </w:tcPr>
          <w:p w14:paraId="2BEB66D8"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00D5417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Low</w:t>
            </w:r>
          </w:p>
        </w:tc>
        <w:tc>
          <w:tcPr>
            <w:tcW w:w="3100" w:type="dxa"/>
            <w:hideMark/>
          </w:tcPr>
          <w:p w14:paraId="103C3EC8"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LCC Grant</w:t>
            </w:r>
          </w:p>
        </w:tc>
      </w:tr>
      <w:tr w:rsidR="00D47243" w:rsidRPr="00D47243" w14:paraId="2DA1AC71" w14:textId="77777777" w:rsidTr="00B449C9">
        <w:trPr>
          <w:trHeight w:val="620"/>
        </w:trPr>
        <w:tc>
          <w:tcPr>
            <w:tcW w:w="5500" w:type="dxa"/>
            <w:hideMark/>
          </w:tcPr>
          <w:p w14:paraId="4A02017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Support the protection and restoration of historic buildings and places</w:t>
            </w:r>
          </w:p>
        </w:tc>
        <w:tc>
          <w:tcPr>
            <w:tcW w:w="3460" w:type="dxa"/>
            <w:hideMark/>
          </w:tcPr>
          <w:p w14:paraId="49FF0B78" w14:textId="77777777" w:rsidR="00D47243" w:rsidRPr="00D47243" w:rsidRDefault="00D47243" w:rsidP="00D47243">
            <w:pPr>
              <w:spacing w:after="0" w:line="240" w:lineRule="auto"/>
              <w:rPr>
                <w:rFonts w:eastAsia="Times" w:cstheme="minorHAnsi"/>
                <w:sz w:val="22"/>
                <w:szCs w:val="22"/>
              </w:rPr>
            </w:pPr>
          </w:p>
        </w:tc>
        <w:tc>
          <w:tcPr>
            <w:tcW w:w="1580" w:type="dxa"/>
            <w:hideMark/>
          </w:tcPr>
          <w:p w14:paraId="5867E13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243901E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3A0A065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1DC98C2C" w14:textId="77777777" w:rsidTr="00B449C9">
        <w:trPr>
          <w:trHeight w:val="620"/>
        </w:trPr>
        <w:tc>
          <w:tcPr>
            <w:tcW w:w="5500" w:type="dxa"/>
            <w:hideMark/>
          </w:tcPr>
          <w:p w14:paraId="2E61426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Continue to promote listing of sites on National Register of Historic Places</w:t>
            </w:r>
          </w:p>
        </w:tc>
        <w:tc>
          <w:tcPr>
            <w:tcW w:w="3460" w:type="dxa"/>
            <w:hideMark/>
          </w:tcPr>
          <w:p w14:paraId="643DD4C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Historical Commission</w:t>
            </w:r>
          </w:p>
        </w:tc>
        <w:tc>
          <w:tcPr>
            <w:tcW w:w="1580" w:type="dxa"/>
            <w:hideMark/>
          </w:tcPr>
          <w:p w14:paraId="3318518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46FB5D5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Low</w:t>
            </w:r>
          </w:p>
        </w:tc>
        <w:tc>
          <w:tcPr>
            <w:tcW w:w="3100" w:type="dxa"/>
            <w:hideMark/>
          </w:tcPr>
          <w:p w14:paraId="343985A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N/A </w:t>
            </w:r>
          </w:p>
        </w:tc>
      </w:tr>
      <w:tr w:rsidR="00D47243" w:rsidRPr="00D47243" w14:paraId="79DD8C9D" w14:textId="77777777" w:rsidTr="00B449C9">
        <w:trPr>
          <w:trHeight w:val="310"/>
        </w:trPr>
        <w:tc>
          <w:tcPr>
            <w:tcW w:w="5500" w:type="dxa"/>
            <w:vMerge w:val="restart"/>
            <w:hideMark/>
          </w:tcPr>
          <w:p w14:paraId="58133D6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Seek funding for the preservation of significant Town artifacts</w:t>
            </w:r>
          </w:p>
        </w:tc>
        <w:tc>
          <w:tcPr>
            <w:tcW w:w="3460" w:type="dxa"/>
            <w:hideMark/>
          </w:tcPr>
          <w:p w14:paraId="7527E5A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Historical Society</w:t>
            </w:r>
          </w:p>
        </w:tc>
        <w:tc>
          <w:tcPr>
            <w:tcW w:w="1580" w:type="dxa"/>
            <w:vMerge w:val="restart"/>
            <w:hideMark/>
          </w:tcPr>
          <w:p w14:paraId="16A1D87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vMerge w:val="restart"/>
            <w:hideMark/>
          </w:tcPr>
          <w:p w14:paraId="59FAFC7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Medium</w:t>
            </w:r>
          </w:p>
        </w:tc>
        <w:tc>
          <w:tcPr>
            <w:tcW w:w="3100" w:type="dxa"/>
            <w:vMerge w:val="restart"/>
            <w:hideMark/>
          </w:tcPr>
          <w:p w14:paraId="0CB43EE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State Historical Commission Grants</w:t>
            </w:r>
          </w:p>
        </w:tc>
      </w:tr>
      <w:tr w:rsidR="00D47243" w:rsidRPr="00D47243" w14:paraId="6215E6D4" w14:textId="77777777" w:rsidTr="00B449C9">
        <w:trPr>
          <w:trHeight w:val="310"/>
        </w:trPr>
        <w:tc>
          <w:tcPr>
            <w:tcW w:w="5500" w:type="dxa"/>
            <w:vMerge/>
            <w:hideMark/>
          </w:tcPr>
          <w:p w14:paraId="4368506E"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13E26D4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Historical Commission</w:t>
            </w:r>
          </w:p>
        </w:tc>
        <w:tc>
          <w:tcPr>
            <w:tcW w:w="1580" w:type="dxa"/>
            <w:vMerge/>
            <w:hideMark/>
          </w:tcPr>
          <w:p w14:paraId="7087AE36"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203330E6"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66E7B4F4" w14:textId="77777777" w:rsidR="00D47243" w:rsidRPr="00D47243" w:rsidRDefault="00D47243" w:rsidP="00D47243">
            <w:pPr>
              <w:spacing w:after="0" w:line="240" w:lineRule="auto"/>
              <w:rPr>
                <w:rFonts w:eastAsia="Times" w:cstheme="minorHAnsi"/>
                <w:sz w:val="22"/>
                <w:szCs w:val="22"/>
              </w:rPr>
            </w:pPr>
          </w:p>
        </w:tc>
      </w:tr>
      <w:tr w:rsidR="00D47243" w:rsidRPr="00D47243" w14:paraId="668DE8E9" w14:textId="77777777" w:rsidTr="00B449C9">
        <w:trPr>
          <w:trHeight w:val="405"/>
        </w:trPr>
        <w:tc>
          <w:tcPr>
            <w:tcW w:w="15300" w:type="dxa"/>
            <w:gridSpan w:val="5"/>
            <w:hideMark/>
          </w:tcPr>
          <w:p w14:paraId="7D454C5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b/>
                <w:bCs/>
                <w:sz w:val="22"/>
                <w:szCs w:val="22"/>
              </w:rPr>
              <w:t>Goal B.  Protect Farmland</w:t>
            </w:r>
          </w:p>
        </w:tc>
      </w:tr>
      <w:tr w:rsidR="00D47243" w:rsidRPr="00D47243" w14:paraId="2557B42F" w14:textId="77777777" w:rsidTr="00B449C9">
        <w:trPr>
          <w:trHeight w:val="620"/>
        </w:trPr>
        <w:tc>
          <w:tcPr>
            <w:tcW w:w="5500" w:type="dxa"/>
            <w:hideMark/>
          </w:tcPr>
          <w:p w14:paraId="6D2D2E0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Promote the town’s agricultural</w:t>
            </w:r>
            <w:r w:rsidRPr="00D47243">
              <w:rPr>
                <w:rFonts w:eastAsia="Times" w:cstheme="minorHAnsi"/>
                <w:sz w:val="22"/>
                <w:szCs w:val="22"/>
              </w:rPr>
              <w:br/>
              <w:t>economy</w:t>
            </w:r>
          </w:p>
        </w:tc>
        <w:tc>
          <w:tcPr>
            <w:tcW w:w="3460" w:type="dxa"/>
            <w:hideMark/>
          </w:tcPr>
          <w:p w14:paraId="794C88C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0828356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099574A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45A9FCE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482DE228" w14:textId="77777777" w:rsidTr="00B449C9">
        <w:trPr>
          <w:trHeight w:val="310"/>
        </w:trPr>
        <w:tc>
          <w:tcPr>
            <w:tcW w:w="5500" w:type="dxa"/>
            <w:hideMark/>
          </w:tcPr>
          <w:p w14:paraId="30A8447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lastRenderedPageBreak/>
              <w:t>▪ Support the buy local campaign</w:t>
            </w:r>
          </w:p>
        </w:tc>
        <w:tc>
          <w:tcPr>
            <w:tcW w:w="3460" w:type="dxa"/>
            <w:hideMark/>
          </w:tcPr>
          <w:p w14:paraId="4258724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Agricultural Advisory Commission</w:t>
            </w:r>
          </w:p>
        </w:tc>
        <w:tc>
          <w:tcPr>
            <w:tcW w:w="1580" w:type="dxa"/>
            <w:hideMark/>
          </w:tcPr>
          <w:p w14:paraId="5626270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10B4FC3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Low</w:t>
            </w:r>
          </w:p>
        </w:tc>
        <w:tc>
          <w:tcPr>
            <w:tcW w:w="3100" w:type="dxa"/>
            <w:hideMark/>
          </w:tcPr>
          <w:p w14:paraId="0A3C58F8"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N/A </w:t>
            </w:r>
          </w:p>
        </w:tc>
      </w:tr>
      <w:tr w:rsidR="00D47243" w:rsidRPr="00D47243" w14:paraId="084B9D75" w14:textId="77777777" w:rsidTr="00B449C9">
        <w:trPr>
          <w:trHeight w:val="810"/>
        </w:trPr>
        <w:tc>
          <w:tcPr>
            <w:tcW w:w="5500" w:type="dxa"/>
            <w:hideMark/>
          </w:tcPr>
          <w:p w14:paraId="2349FDF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Promote farmland protection</w:t>
            </w:r>
            <w:r w:rsidRPr="00D47243">
              <w:rPr>
                <w:rFonts w:eastAsia="Times" w:cstheme="minorHAnsi"/>
                <w:sz w:val="22"/>
                <w:szCs w:val="22"/>
              </w:rPr>
              <w:br/>
              <w:t>opportunities for all landowners</w:t>
            </w:r>
          </w:p>
        </w:tc>
        <w:tc>
          <w:tcPr>
            <w:tcW w:w="3460" w:type="dxa"/>
            <w:hideMark/>
          </w:tcPr>
          <w:p w14:paraId="68A1842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1757198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037ABEE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16F9CD7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1136F443" w14:textId="77777777" w:rsidTr="00B449C9">
        <w:trPr>
          <w:trHeight w:val="620"/>
        </w:trPr>
        <w:tc>
          <w:tcPr>
            <w:tcW w:w="5500" w:type="dxa"/>
            <w:hideMark/>
          </w:tcPr>
          <w:p w14:paraId="57E43B7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Continue promotion of farmland protection by meeting with farmers</w:t>
            </w:r>
          </w:p>
        </w:tc>
        <w:tc>
          <w:tcPr>
            <w:tcW w:w="3460" w:type="dxa"/>
            <w:hideMark/>
          </w:tcPr>
          <w:p w14:paraId="69CA134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Agricultural Advisory Commission</w:t>
            </w:r>
          </w:p>
        </w:tc>
        <w:tc>
          <w:tcPr>
            <w:tcW w:w="1580" w:type="dxa"/>
            <w:hideMark/>
          </w:tcPr>
          <w:p w14:paraId="08527CD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5F8BE2C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High</w:t>
            </w:r>
          </w:p>
        </w:tc>
        <w:tc>
          <w:tcPr>
            <w:tcW w:w="3100" w:type="dxa"/>
            <w:hideMark/>
          </w:tcPr>
          <w:p w14:paraId="1486C4C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N/A</w:t>
            </w:r>
          </w:p>
        </w:tc>
      </w:tr>
      <w:tr w:rsidR="00D47243" w:rsidRPr="00D47243" w14:paraId="46E2A57C" w14:textId="77777777" w:rsidTr="00B449C9">
        <w:trPr>
          <w:trHeight w:val="620"/>
        </w:trPr>
        <w:tc>
          <w:tcPr>
            <w:tcW w:w="5500" w:type="dxa"/>
            <w:hideMark/>
          </w:tcPr>
          <w:p w14:paraId="0445612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Coordinate technical assistance to landowners to implement protection strategies</w:t>
            </w:r>
          </w:p>
        </w:tc>
        <w:tc>
          <w:tcPr>
            <w:tcW w:w="3460" w:type="dxa"/>
            <w:hideMark/>
          </w:tcPr>
          <w:p w14:paraId="74AC81C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18FAEDF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6D879AD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064CAF0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6CA51E36" w14:textId="77777777" w:rsidTr="00B449C9">
        <w:trPr>
          <w:trHeight w:val="620"/>
        </w:trPr>
        <w:tc>
          <w:tcPr>
            <w:tcW w:w="5500" w:type="dxa"/>
            <w:hideMark/>
          </w:tcPr>
          <w:p w14:paraId="7FF3640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Apply for grants for technical assistance</w:t>
            </w:r>
          </w:p>
        </w:tc>
        <w:tc>
          <w:tcPr>
            <w:tcW w:w="3460" w:type="dxa"/>
            <w:hideMark/>
          </w:tcPr>
          <w:p w14:paraId="3750720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Agricultural Advisory Commission</w:t>
            </w:r>
          </w:p>
        </w:tc>
        <w:tc>
          <w:tcPr>
            <w:tcW w:w="1580" w:type="dxa"/>
            <w:hideMark/>
          </w:tcPr>
          <w:p w14:paraId="24332D2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5A588E0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Medium</w:t>
            </w:r>
          </w:p>
        </w:tc>
        <w:tc>
          <w:tcPr>
            <w:tcW w:w="3100" w:type="dxa"/>
            <w:hideMark/>
          </w:tcPr>
          <w:p w14:paraId="124E9B3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MA Department of Agricultural Resources Technical Assistance Grants</w:t>
            </w:r>
          </w:p>
        </w:tc>
      </w:tr>
      <w:tr w:rsidR="00D47243" w:rsidRPr="00D47243" w14:paraId="13B43475" w14:textId="77777777" w:rsidTr="00B449C9">
        <w:trPr>
          <w:trHeight w:val="620"/>
        </w:trPr>
        <w:tc>
          <w:tcPr>
            <w:tcW w:w="5500" w:type="dxa"/>
            <w:hideMark/>
          </w:tcPr>
          <w:p w14:paraId="1584F548"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Establish a local agricultural preservation program</w:t>
            </w:r>
          </w:p>
        </w:tc>
        <w:tc>
          <w:tcPr>
            <w:tcW w:w="3460" w:type="dxa"/>
            <w:hideMark/>
          </w:tcPr>
          <w:p w14:paraId="28C281C8"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48F9991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2A72F37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16F36D4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5DAA97F9" w14:textId="77777777" w:rsidTr="00B449C9">
        <w:trPr>
          <w:trHeight w:val="620"/>
        </w:trPr>
        <w:tc>
          <w:tcPr>
            <w:tcW w:w="5500" w:type="dxa"/>
            <w:hideMark/>
          </w:tcPr>
          <w:p w14:paraId="034D230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Draft a local APR bylaw and present for a vote at Town Meeting</w:t>
            </w:r>
          </w:p>
        </w:tc>
        <w:tc>
          <w:tcPr>
            <w:tcW w:w="3460" w:type="dxa"/>
            <w:hideMark/>
          </w:tcPr>
          <w:p w14:paraId="41468C8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Agricultural Advisory Commission</w:t>
            </w:r>
          </w:p>
        </w:tc>
        <w:tc>
          <w:tcPr>
            <w:tcW w:w="1580" w:type="dxa"/>
            <w:hideMark/>
          </w:tcPr>
          <w:p w14:paraId="4A8AED78"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4EC4E2D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Medium</w:t>
            </w:r>
          </w:p>
        </w:tc>
        <w:tc>
          <w:tcPr>
            <w:tcW w:w="3100" w:type="dxa"/>
            <w:hideMark/>
          </w:tcPr>
          <w:p w14:paraId="723E5E0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N/A</w:t>
            </w:r>
          </w:p>
        </w:tc>
      </w:tr>
      <w:tr w:rsidR="00D47243" w:rsidRPr="00D47243" w14:paraId="150CF9DE" w14:textId="77777777" w:rsidTr="00B449C9">
        <w:trPr>
          <w:trHeight w:val="405"/>
        </w:trPr>
        <w:tc>
          <w:tcPr>
            <w:tcW w:w="15300" w:type="dxa"/>
            <w:gridSpan w:val="5"/>
            <w:hideMark/>
          </w:tcPr>
          <w:p w14:paraId="74950C7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b/>
                <w:bCs/>
                <w:sz w:val="22"/>
                <w:szCs w:val="22"/>
              </w:rPr>
              <w:t>Goal C.  Protect Wetlands and Floodplains</w:t>
            </w:r>
          </w:p>
        </w:tc>
      </w:tr>
      <w:tr w:rsidR="00D47243" w:rsidRPr="00D47243" w14:paraId="6F796F12" w14:textId="77777777" w:rsidTr="00B449C9">
        <w:trPr>
          <w:trHeight w:val="620"/>
        </w:trPr>
        <w:tc>
          <w:tcPr>
            <w:tcW w:w="5500" w:type="dxa"/>
            <w:hideMark/>
          </w:tcPr>
          <w:p w14:paraId="2DDA873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Promote the value of the wetlands and floodplains in the community</w:t>
            </w:r>
          </w:p>
        </w:tc>
        <w:tc>
          <w:tcPr>
            <w:tcW w:w="3460" w:type="dxa"/>
            <w:hideMark/>
          </w:tcPr>
          <w:p w14:paraId="3381894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0B7CCCF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4DCF63C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28340A3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13693AA1" w14:textId="77777777" w:rsidTr="00B449C9">
        <w:trPr>
          <w:trHeight w:val="620"/>
        </w:trPr>
        <w:tc>
          <w:tcPr>
            <w:tcW w:w="5500" w:type="dxa"/>
            <w:hideMark/>
          </w:tcPr>
          <w:p w14:paraId="20A6E62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Advocate for the preservation of the Mill River dam to maintain the wetlands upstream on the Mill River</w:t>
            </w:r>
          </w:p>
        </w:tc>
        <w:tc>
          <w:tcPr>
            <w:tcW w:w="3460" w:type="dxa"/>
            <w:hideMark/>
          </w:tcPr>
          <w:p w14:paraId="3DD7125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Select Board </w:t>
            </w:r>
          </w:p>
        </w:tc>
        <w:tc>
          <w:tcPr>
            <w:tcW w:w="1580" w:type="dxa"/>
            <w:hideMark/>
          </w:tcPr>
          <w:p w14:paraId="7EE7A71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1800FCA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High</w:t>
            </w:r>
          </w:p>
        </w:tc>
        <w:tc>
          <w:tcPr>
            <w:tcW w:w="3100" w:type="dxa"/>
            <w:hideMark/>
          </w:tcPr>
          <w:p w14:paraId="78E8BB6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N/A</w:t>
            </w:r>
          </w:p>
        </w:tc>
      </w:tr>
      <w:tr w:rsidR="00D47243" w:rsidRPr="00D47243" w14:paraId="4C9DE1BE" w14:textId="77777777" w:rsidTr="00B449C9">
        <w:trPr>
          <w:trHeight w:val="1240"/>
        </w:trPr>
        <w:tc>
          <w:tcPr>
            <w:tcW w:w="5500" w:type="dxa"/>
            <w:hideMark/>
          </w:tcPr>
          <w:p w14:paraId="46FAE39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lastRenderedPageBreak/>
              <w:t>Objective</w:t>
            </w:r>
            <w:r w:rsidRPr="00D47243">
              <w:rPr>
                <w:rFonts w:eastAsia="Times" w:cstheme="minorHAnsi"/>
                <w:sz w:val="22"/>
                <w:szCs w:val="22"/>
                <w:u w:val="single"/>
              </w:rPr>
              <w:t>: </w:t>
            </w:r>
            <w:r w:rsidRPr="00D47243">
              <w:rPr>
                <w:rFonts w:eastAsia="Times" w:cstheme="minorHAnsi"/>
                <w:sz w:val="22"/>
                <w:szCs w:val="22"/>
              </w:rPr>
              <w:t>Prevent residential and non-agricultural development from occurring in the floodplains to ensure adequate flood storage capacity and prevent public hazards</w:t>
            </w:r>
          </w:p>
        </w:tc>
        <w:tc>
          <w:tcPr>
            <w:tcW w:w="3460" w:type="dxa"/>
            <w:hideMark/>
          </w:tcPr>
          <w:p w14:paraId="21F90A8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6A163A4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71C7AAE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13F5828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61908B0D" w14:textId="77777777" w:rsidTr="00B449C9">
        <w:trPr>
          <w:trHeight w:val="600"/>
        </w:trPr>
        <w:tc>
          <w:tcPr>
            <w:tcW w:w="5500" w:type="dxa"/>
            <w:vMerge w:val="restart"/>
            <w:hideMark/>
          </w:tcPr>
          <w:p w14:paraId="5FEA084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Identify at risk parcels along public roads and acquire the properties or development rights</w:t>
            </w:r>
          </w:p>
        </w:tc>
        <w:tc>
          <w:tcPr>
            <w:tcW w:w="3460" w:type="dxa"/>
            <w:hideMark/>
          </w:tcPr>
          <w:p w14:paraId="304D100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Agricultural Advisory Commission</w:t>
            </w:r>
          </w:p>
        </w:tc>
        <w:tc>
          <w:tcPr>
            <w:tcW w:w="1580" w:type="dxa"/>
            <w:vMerge w:val="restart"/>
            <w:hideMark/>
          </w:tcPr>
          <w:p w14:paraId="176C637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vMerge w:val="restart"/>
            <w:hideMark/>
          </w:tcPr>
          <w:p w14:paraId="342F8E7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Low</w:t>
            </w:r>
          </w:p>
        </w:tc>
        <w:tc>
          <w:tcPr>
            <w:tcW w:w="3100" w:type="dxa"/>
            <w:hideMark/>
          </w:tcPr>
          <w:p w14:paraId="1F7834D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Land and Water Conservation Grant, LAND Grant</w:t>
            </w:r>
          </w:p>
        </w:tc>
      </w:tr>
      <w:tr w:rsidR="00D47243" w:rsidRPr="00D47243" w14:paraId="2BF84E67" w14:textId="77777777" w:rsidTr="00B449C9">
        <w:trPr>
          <w:trHeight w:val="310"/>
        </w:trPr>
        <w:tc>
          <w:tcPr>
            <w:tcW w:w="5500" w:type="dxa"/>
            <w:vMerge/>
            <w:hideMark/>
          </w:tcPr>
          <w:p w14:paraId="0133553B"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2959744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   Open Space Committee</w:t>
            </w:r>
          </w:p>
        </w:tc>
        <w:tc>
          <w:tcPr>
            <w:tcW w:w="1580" w:type="dxa"/>
            <w:vMerge/>
            <w:hideMark/>
          </w:tcPr>
          <w:p w14:paraId="67CF8CD5"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205AAB13" w14:textId="77777777" w:rsidR="00D47243" w:rsidRPr="00D47243" w:rsidRDefault="00D47243" w:rsidP="00D47243">
            <w:pPr>
              <w:spacing w:after="0" w:line="240" w:lineRule="auto"/>
              <w:rPr>
                <w:rFonts w:eastAsia="Times" w:cstheme="minorHAnsi"/>
                <w:sz w:val="22"/>
                <w:szCs w:val="22"/>
              </w:rPr>
            </w:pPr>
          </w:p>
        </w:tc>
        <w:tc>
          <w:tcPr>
            <w:tcW w:w="3100" w:type="dxa"/>
            <w:hideMark/>
          </w:tcPr>
          <w:p w14:paraId="5161B20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Community Preservation Act</w:t>
            </w:r>
          </w:p>
        </w:tc>
      </w:tr>
      <w:tr w:rsidR="00D47243" w:rsidRPr="00D47243" w14:paraId="001599BA" w14:textId="77777777" w:rsidTr="00B449C9">
        <w:trPr>
          <w:trHeight w:val="310"/>
        </w:trPr>
        <w:tc>
          <w:tcPr>
            <w:tcW w:w="5500" w:type="dxa"/>
            <w:vMerge/>
            <w:hideMark/>
          </w:tcPr>
          <w:p w14:paraId="6FE4894D"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2D743E8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Select Board</w:t>
            </w:r>
          </w:p>
        </w:tc>
        <w:tc>
          <w:tcPr>
            <w:tcW w:w="1580" w:type="dxa"/>
            <w:vMerge/>
            <w:hideMark/>
          </w:tcPr>
          <w:p w14:paraId="5F901FCE"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3720FC5A" w14:textId="77777777" w:rsidR="00D47243" w:rsidRPr="00D47243" w:rsidRDefault="00D47243" w:rsidP="00D47243">
            <w:pPr>
              <w:spacing w:after="0" w:line="240" w:lineRule="auto"/>
              <w:rPr>
                <w:rFonts w:eastAsia="Times" w:cstheme="minorHAnsi"/>
                <w:sz w:val="22"/>
                <w:szCs w:val="22"/>
              </w:rPr>
            </w:pPr>
          </w:p>
        </w:tc>
        <w:tc>
          <w:tcPr>
            <w:tcW w:w="3100" w:type="dxa"/>
            <w:hideMark/>
          </w:tcPr>
          <w:p w14:paraId="077DCC5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                                    </w:t>
            </w:r>
          </w:p>
        </w:tc>
      </w:tr>
      <w:tr w:rsidR="00D47243" w:rsidRPr="00D47243" w14:paraId="13CD1D50" w14:textId="77777777" w:rsidTr="00B449C9">
        <w:trPr>
          <w:trHeight w:val="310"/>
        </w:trPr>
        <w:tc>
          <w:tcPr>
            <w:tcW w:w="5500" w:type="dxa"/>
            <w:hideMark/>
          </w:tcPr>
          <w:p w14:paraId="57B71FC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Promote land protection tools and strategies</w:t>
            </w:r>
          </w:p>
        </w:tc>
        <w:tc>
          <w:tcPr>
            <w:tcW w:w="3460" w:type="dxa"/>
            <w:hideMark/>
          </w:tcPr>
          <w:p w14:paraId="274BF44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27E667F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4D2F15F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226B920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09D2AEB7" w14:textId="77777777" w:rsidTr="00B449C9">
        <w:trPr>
          <w:trHeight w:val="620"/>
        </w:trPr>
        <w:tc>
          <w:tcPr>
            <w:tcW w:w="5500" w:type="dxa"/>
            <w:hideMark/>
          </w:tcPr>
          <w:p w14:paraId="3EEA3D9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Work with owners in floodplain on South</w:t>
            </w:r>
            <w:r w:rsidRPr="00D47243">
              <w:rPr>
                <w:rFonts w:eastAsia="Times" w:cstheme="minorHAnsi"/>
                <w:sz w:val="22"/>
                <w:szCs w:val="22"/>
              </w:rPr>
              <w:br/>
              <w:t>St. to implement APR’s on their parcels</w:t>
            </w:r>
          </w:p>
        </w:tc>
        <w:tc>
          <w:tcPr>
            <w:tcW w:w="3460" w:type="dxa"/>
            <w:hideMark/>
          </w:tcPr>
          <w:p w14:paraId="3B496DD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Open Space Committee  </w:t>
            </w:r>
          </w:p>
        </w:tc>
        <w:tc>
          <w:tcPr>
            <w:tcW w:w="1580" w:type="dxa"/>
            <w:hideMark/>
          </w:tcPr>
          <w:p w14:paraId="0B06F25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248B163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Medium</w:t>
            </w:r>
          </w:p>
        </w:tc>
        <w:tc>
          <w:tcPr>
            <w:tcW w:w="3100" w:type="dxa"/>
            <w:hideMark/>
          </w:tcPr>
          <w:p w14:paraId="06E13C4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N/A</w:t>
            </w:r>
          </w:p>
        </w:tc>
      </w:tr>
      <w:tr w:rsidR="00D47243" w:rsidRPr="00D47243" w14:paraId="5F945398" w14:textId="77777777" w:rsidTr="00B449C9">
        <w:trPr>
          <w:trHeight w:val="930"/>
        </w:trPr>
        <w:tc>
          <w:tcPr>
            <w:tcW w:w="5500" w:type="dxa"/>
            <w:hideMark/>
          </w:tcPr>
          <w:p w14:paraId="72854F0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Continue conversations with landowners in impoundment area above Mill River dam about protection opportunities</w:t>
            </w:r>
          </w:p>
        </w:tc>
        <w:tc>
          <w:tcPr>
            <w:tcW w:w="3460" w:type="dxa"/>
            <w:hideMark/>
          </w:tcPr>
          <w:p w14:paraId="7F36F59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Open Space Committee  </w:t>
            </w:r>
          </w:p>
        </w:tc>
        <w:tc>
          <w:tcPr>
            <w:tcW w:w="1580" w:type="dxa"/>
            <w:hideMark/>
          </w:tcPr>
          <w:p w14:paraId="7A77DD7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63773E8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Medium</w:t>
            </w:r>
          </w:p>
        </w:tc>
        <w:tc>
          <w:tcPr>
            <w:tcW w:w="3100" w:type="dxa"/>
            <w:hideMark/>
          </w:tcPr>
          <w:p w14:paraId="70A75C7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N/A</w:t>
            </w:r>
          </w:p>
        </w:tc>
      </w:tr>
      <w:tr w:rsidR="00D47243" w:rsidRPr="00D47243" w14:paraId="5B6C9721" w14:textId="77777777" w:rsidTr="00B449C9">
        <w:trPr>
          <w:trHeight w:val="310"/>
        </w:trPr>
        <w:tc>
          <w:tcPr>
            <w:tcW w:w="5500" w:type="dxa"/>
            <w:vMerge w:val="restart"/>
            <w:hideMark/>
          </w:tcPr>
          <w:p w14:paraId="5857D7F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Continue with vernal  pool investigations and certifications</w:t>
            </w:r>
          </w:p>
        </w:tc>
        <w:tc>
          <w:tcPr>
            <w:tcW w:w="3460" w:type="dxa"/>
            <w:hideMark/>
          </w:tcPr>
          <w:p w14:paraId="3D041DB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vMerge w:val="restart"/>
            <w:hideMark/>
          </w:tcPr>
          <w:p w14:paraId="61F46478"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77BF46E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vMerge w:val="restart"/>
            <w:hideMark/>
          </w:tcPr>
          <w:p w14:paraId="000F062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N/A</w:t>
            </w:r>
          </w:p>
        </w:tc>
      </w:tr>
      <w:tr w:rsidR="00D47243" w:rsidRPr="00D47243" w14:paraId="7C276F4A" w14:textId="77777777" w:rsidTr="00B449C9">
        <w:trPr>
          <w:trHeight w:val="310"/>
        </w:trPr>
        <w:tc>
          <w:tcPr>
            <w:tcW w:w="5500" w:type="dxa"/>
            <w:vMerge/>
            <w:hideMark/>
          </w:tcPr>
          <w:p w14:paraId="6FEEC253"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35A1E2D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Conservation Commission</w:t>
            </w:r>
          </w:p>
        </w:tc>
        <w:tc>
          <w:tcPr>
            <w:tcW w:w="1580" w:type="dxa"/>
            <w:vMerge/>
            <w:hideMark/>
          </w:tcPr>
          <w:p w14:paraId="1E8903BE" w14:textId="77777777" w:rsidR="00D47243" w:rsidRPr="00D47243" w:rsidRDefault="00D47243" w:rsidP="00D47243">
            <w:pPr>
              <w:spacing w:after="0" w:line="240" w:lineRule="auto"/>
              <w:rPr>
                <w:rFonts w:eastAsia="Times" w:cstheme="minorHAnsi"/>
                <w:sz w:val="22"/>
                <w:szCs w:val="22"/>
              </w:rPr>
            </w:pPr>
          </w:p>
        </w:tc>
        <w:tc>
          <w:tcPr>
            <w:tcW w:w="1660" w:type="dxa"/>
            <w:hideMark/>
          </w:tcPr>
          <w:p w14:paraId="0961402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Low</w:t>
            </w:r>
          </w:p>
        </w:tc>
        <w:tc>
          <w:tcPr>
            <w:tcW w:w="3100" w:type="dxa"/>
            <w:vMerge/>
            <w:hideMark/>
          </w:tcPr>
          <w:p w14:paraId="72E5FCFD" w14:textId="77777777" w:rsidR="00D47243" w:rsidRPr="00D47243" w:rsidRDefault="00D47243" w:rsidP="00D47243">
            <w:pPr>
              <w:spacing w:after="0" w:line="240" w:lineRule="auto"/>
              <w:rPr>
                <w:rFonts w:eastAsia="Times" w:cstheme="minorHAnsi"/>
                <w:sz w:val="22"/>
                <w:szCs w:val="22"/>
              </w:rPr>
            </w:pPr>
          </w:p>
        </w:tc>
      </w:tr>
      <w:tr w:rsidR="00D47243" w:rsidRPr="00D47243" w14:paraId="709F0EAA" w14:textId="77777777" w:rsidTr="00B449C9">
        <w:trPr>
          <w:trHeight w:val="405"/>
        </w:trPr>
        <w:tc>
          <w:tcPr>
            <w:tcW w:w="15300" w:type="dxa"/>
            <w:gridSpan w:val="5"/>
            <w:hideMark/>
          </w:tcPr>
          <w:p w14:paraId="0FE573F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b/>
                <w:bCs/>
                <w:sz w:val="22"/>
                <w:szCs w:val="22"/>
              </w:rPr>
              <w:t>Goal D.  Protect Water Supply</w:t>
            </w:r>
          </w:p>
        </w:tc>
      </w:tr>
      <w:tr w:rsidR="00D47243" w:rsidRPr="00D47243" w14:paraId="1D7717E3" w14:textId="77777777" w:rsidTr="00B449C9">
        <w:trPr>
          <w:trHeight w:val="620"/>
        </w:trPr>
        <w:tc>
          <w:tcPr>
            <w:tcW w:w="5500" w:type="dxa"/>
            <w:hideMark/>
          </w:tcPr>
          <w:p w14:paraId="21028F9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Promote the value of continued drinking water protection</w:t>
            </w:r>
          </w:p>
        </w:tc>
        <w:tc>
          <w:tcPr>
            <w:tcW w:w="3460" w:type="dxa"/>
            <w:hideMark/>
          </w:tcPr>
          <w:p w14:paraId="7A4B42D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344FE15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77837E5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0A91FBD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11D7FB71" w14:textId="77777777" w:rsidTr="00B449C9">
        <w:trPr>
          <w:trHeight w:val="310"/>
        </w:trPr>
        <w:tc>
          <w:tcPr>
            <w:tcW w:w="5500" w:type="dxa"/>
            <w:vMerge w:val="restart"/>
            <w:hideMark/>
          </w:tcPr>
          <w:p w14:paraId="7CDC1C7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Educate the public about the Towns’ water supply through signage at the Terry Blunt Watershed and Conservation Area</w:t>
            </w:r>
          </w:p>
        </w:tc>
        <w:tc>
          <w:tcPr>
            <w:tcW w:w="3460" w:type="dxa"/>
            <w:hideMark/>
          </w:tcPr>
          <w:p w14:paraId="233C88C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vMerge w:val="restart"/>
            <w:hideMark/>
          </w:tcPr>
          <w:p w14:paraId="6458E14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vMerge w:val="restart"/>
            <w:hideMark/>
          </w:tcPr>
          <w:p w14:paraId="40C78BE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Low</w:t>
            </w:r>
          </w:p>
        </w:tc>
        <w:tc>
          <w:tcPr>
            <w:tcW w:w="3100" w:type="dxa"/>
            <w:vMerge w:val="restart"/>
            <w:hideMark/>
          </w:tcPr>
          <w:p w14:paraId="424FFE3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Community Preservation Act</w:t>
            </w:r>
          </w:p>
        </w:tc>
      </w:tr>
      <w:tr w:rsidR="00D47243" w:rsidRPr="00D47243" w14:paraId="06E106B2" w14:textId="77777777" w:rsidTr="00B449C9">
        <w:trPr>
          <w:trHeight w:val="310"/>
        </w:trPr>
        <w:tc>
          <w:tcPr>
            <w:tcW w:w="5500" w:type="dxa"/>
            <w:vMerge/>
            <w:hideMark/>
          </w:tcPr>
          <w:p w14:paraId="25D5DCC5"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1883265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Conservation Commission</w:t>
            </w:r>
          </w:p>
        </w:tc>
        <w:tc>
          <w:tcPr>
            <w:tcW w:w="1580" w:type="dxa"/>
            <w:vMerge/>
            <w:hideMark/>
          </w:tcPr>
          <w:p w14:paraId="7A61C677"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1407C9A8"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09CFE06A" w14:textId="77777777" w:rsidR="00D47243" w:rsidRPr="00D47243" w:rsidRDefault="00D47243" w:rsidP="00D47243">
            <w:pPr>
              <w:spacing w:after="0" w:line="240" w:lineRule="auto"/>
              <w:rPr>
                <w:rFonts w:eastAsia="Times" w:cstheme="minorHAnsi"/>
                <w:sz w:val="22"/>
                <w:szCs w:val="22"/>
              </w:rPr>
            </w:pPr>
          </w:p>
        </w:tc>
      </w:tr>
      <w:tr w:rsidR="00D47243" w:rsidRPr="00D47243" w14:paraId="31182CBC" w14:textId="77777777" w:rsidTr="00B449C9">
        <w:trPr>
          <w:trHeight w:val="930"/>
        </w:trPr>
        <w:tc>
          <w:tcPr>
            <w:tcW w:w="5500" w:type="dxa"/>
            <w:hideMark/>
          </w:tcPr>
          <w:p w14:paraId="01CA996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lastRenderedPageBreak/>
              <w:t>Objective</w:t>
            </w:r>
            <w:r w:rsidRPr="00D47243">
              <w:rPr>
                <w:rFonts w:eastAsia="Times" w:cstheme="minorHAnsi"/>
                <w:sz w:val="22"/>
                <w:szCs w:val="22"/>
                <w:u w:val="single"/>
              </w:rPr>
              <w:t>: </w:t>
            </w:r>
            <w:r w:rsidRPr="00D47243">
              <w:rPr>
                <w:rFonts w:eastAsia="Times" w:cstheme="minorHAnsi"/>
                <w:sz w:val="22"/>
                <w:szCs w:val="22"/>
              </w:rPr>
              <w:t>Prevent residential and non- agricultural development from occurring  within the drinking watershed area</w:t>
            </w:r>
          </w:p>
        </w:tc>
        <w:tc>
          <w:tcPr>
            <w:tcW w:w="3460" w:type="dxa"/>
            <w:hideMark/>
          </w:tcPr>
          <w:p w14:paraId="546AF95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26ECC6B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649137B8"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32137FB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6FAE8413" w14:textId="77777777" w:rsidTr="00B449C9">
        <w:trPr>
          <w:trHeight w:val="315"/>
        </w:trPr>
        <w:tc>
          <w:tcPr>
            <w:tcW w:w="5500" w:type="dxa"/>
            <w:vMerge w:val="restart"/>
            <w:hideMark/>
          </w:tcPr>
          <w:p w14:paraId="0778EF2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Acquire land or purchase development rights in threatened lands in watershed area</w:t>
            </w:r>
          </w:p>
        </w:tc>
        <w:tc>
          <w:tcPr>
            <w:tcW w:w="3460" w:type="dxa"/>
            <w:hideMark/>
          </w:tcPr>
          <w:p w14:paraId="457C8B1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Department of Public Works</w:t>
            </w:r>
          </w:p>
        </w:tc>
        <w:tc>
          <w:tcPr>
            <w:tcW w:w="1580" w:type="dxa"/>
            <w:vMerge w:val="restart"/>
            <w:hideMark/>
          </w:tcPr>
          <w:p w14:paraId="55F16B0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vMerge w:val="restart"/>
            <w:hideMark/>
          </w:tcPr>
          <w:p w14:paraId="29A35AF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High</w:t>
            </w:r>
          </w:p>
        </w:tc>
        <w:tc>
          <w:tcPr>
            <w:tcW w:w="3100" w:type="dxa"/>
            <w:vMerge w:val="restart"/>
            <w:hideMark/>
          </w:tcPr>
          <w:p w14:paraId="7AE649E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State Grant</w:t>
            </w:r>
          </w:p>
        </w:tc>
      </w:tr>
      <w:tr w:rsidR="00D47243" w:rsidRPr="00D47243" w14:paraId="7563086A" w14:textId="77777777" w:rsidTr="00B449C9">
        <w:trPr>
          <w:trHeight w:val="310"/>
        </w:trPr>
        <w:tc>
          <w:tcPr>
            <w:tcW w:w="5500" w:type="dxa"/>
            <w:vMerge/>
            <w:hideMark/>
          </w:tcPr>
          <w:p w14:paraId="150DC6AA"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4C8B21A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vMerge/>
            <w:hideMark/>
          </w:tcPr>
          <w:p w14:paraId="1097D35A"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2B93CD95"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60429535" w14:textId="77777777" w:rsidR="00D47243" w:rsidRPr="00D47243" w:rsidRDefault="00D47243" w:rsidP="00D47243">
            <w:pPr>
              <w:spacing w:after="0" w:line="240" w:lineRule="auto"/>
              <w:rPr>
                <w:rFonts w:eastAsia="Times" w:cstheme="minorHAnsi"/>
                <w:sz w:val="22"/>
                <w:szCs w:val="22"/>
              </w:rPr>
            </w:pPr>
          </w:p>
        </w:tc>
      </w:tr>
      <w:tr w:rsidR="00D47243" w:rsidRPr="00D47243" w14:paraId="78FE18ED" w14:textId="77777777" w:rsidTr="00B449C9">
        <w:trPr>
          <w:trHeight w:val="310"/>
        </w:trPr>
        <w:tc>
          <w:tcPr>
            <w:tcW w:w="5500" w:type="dxa"/>
            <w:vMerge/>
            <w:hideMark/>
          </w:tcPr>
          <w:p w14:paraId="7346B581"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7AADFE6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Conservation Commission</w:t>
            </w:r>
          </w:p>
        </w:tc>
        <w:tc>
          <w:tcPr>
            <w:tcW w:w="1580" w:type="dxa"/>
            <w:vMerge/>
            <w:hideMark/>
          </w:tcPr>
          <w:p w14:paraId="000504CB"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5B9597B7"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14EA3BA0" w14:textId="77777777" w:rsidR="00D47243" w:rsidRPr="00D47243" w:rsidRDefault="00D47243" w:rsidP="00D47243">
            <w:pPr>
              <w:spacing w:after="0" w:line="240" w:lineRule="auto"/>
              <w:rPr>
                <w:rFonts w:eastAsia="Times" w:cstheme="minorHAnsi"/>
                <w:sz w:val="22"/>
                <w:szCs w:val="22"/>
              </w:rPr>
            </w:pPr>
          </w:p>
        </w:tc>
      </w:tr>
      <w:tr w:rsidR="00D47243" w:rsidRPr="00D47243" w14:paraId="7F8B0315" w14:textId="77777777" w:rsidTr="00B449C9">
        <w:trPr>
          <w:trHeight w:val="930"/>
        </w:trPr>
        <w:tc>
          <w:tcPr>
            <w:tcW w:w="5500" w:type="dxa"/>
            <w:hideMark/>
          </w:tcPr>
          <w:p w14:paraId="470F37F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Permanently protect open space within the primary recharge areas to the Town Wells and Running Gutter Reservoir watershed</w:t>
            </w:r>
          </w:p>
        </w:tc>
        <w:tc>
          <w:tcPr>
            <w:tcW w:w="3460" w:type="dxa"/>
            <w:hideMark/>
          </w:tcPr>
          <w:p w14:paraId="2DE26F3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62D1A08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1F08CF3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3003095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2AEDDE16" w14:textId="77777777" w:rsidTr="00B449C9">
        <w:trPr>
          <w:trHeight w:val="310"/>
        </w:trPr>
        <w:tc>
          <w:tcPr>
            <w:tcW w:w="5500" w:type="dxa"/>
            <w:vMerge w:val="restart"/>
            <w:hideMark/>
          </w:tcPr>
          <w:p w14:paraId="130235B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Prioritize and acquire land within the Town Well’s Zone II or other permanent conservation restriction</w:t>
            </w:r>
          </w:p>
        </w:tc>
        <w:tc>
          <w:tcPr>
            <w:tcW w:w="3460" w:type="dxa"/>
            <w:hideMark/>
          </w:tcPr>
          <w:p w14:paraId="56D3755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Department of Public Works</w:t>
            </w:r>
          </w:p>
        </w:tc>
        <w:tc>
          <w:tcPr>
            <w:tcW w:w="1580" w:type="dxa"/>
            <w:vMerge w:val="restart"/>
            <w:hideMark/>
          </w:tcPr>
          <w:p w14:paraId="0949458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vMerge w:val="restart"/>
            <w:hideMark/>
          </w:tcPr>
          <w:p w14:paraId="5AFC107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High</w:t>
            </w:r>
          </w:p>
        </w:tc>
        <w:tc>
          <w:tcPr>
            <w:tcW w:w="3100" w:type="dxa"/>
            <w:vMerge w:val="restart"/>
            <w:hideMark/>
          </w:tcPr>
          <w:p w14:paraId="1311BF8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Land and Water Conservation Grant, LAND Grant</w:t>
            </w:r>
          </w:p>
        </w:tc>
      </w:tr>
      <w:tr w:rsidR="00D47243" w:rsidRPr="00D47243" w14:paraId="37D62C6E" w14:textId="77777777" w:rsidTr="00B449C9">
        <w:trPr>
          <w:trHeight w:val="310"/>
        </w:trPr>
        <w:tc>
          <w:tcPr>
            <w:tcW w:w="5500" w:type="dxa"/>
            <w:vMerge/>
            <w:hideMark/>
          </w:tcPr>
          <w:p w14:paraId="026DBA61"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4693BA2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vMerge/>
            <w:hideMark/>
          </w:tcPr>
          <w:p w14:paraId="2C5A7797"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25AAB685"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2128DDEA" w14:textId="77777777" w:rsidR="00D47243" w:rsidRPr="00D47243" w:rsidRDefault="00D47243" w:rsidP="00D47243">
            <w:pPr>
              <w:spacing w:after="0" w:line="240" w:lineRule="auto"/>
              <w:rPr>
                <w:rFonts w:eastAsia="Times" w:cstheme="minorHAnsi"/>
                <w:sz w:val="22"/>
                <w:szCs w:val="22"/>
              </w:rPr>
            </w:pPr>
          </w:p>
        </w:tc>
      </w:tr>
      <w:tr w:rsidR="00D47243" w:rsidRPr="00D47243" w14:paraId="6C951925" w14:textId="77777777" w:rsidTr="00B449C9">
        <w:trPr>
          <w:trHeight w:val="310"/>
        </w:trPr>
        <w:tc>
          <w:tcPr>
            <w:tcW w:w="5500" w:type="dxa"/>
            <w:vMerge/>
            <w:hideMark/>
          </w:tcPr>
          <w:p w14:paraId="2E734A4F"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17F6841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Select Board</w:t>
            </w:r>
          </w:p>
        </w:tc>
        <w:tc>
          <w:tcPr>
            <w:tcW w:w="1580" w:type="dxa"/>
            <w:vMerge/>
            <w:hideMark/>
          </w:tcPr>
          <w:p w14:paraId="6735C2C3"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147DA855"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33AF712A" w14:textId="77777777" w:rsidR="00D47243" w:rsidRPr="00D47243" w:rsidRDefault="00D47243" w:rsidP="00D47243">
            <w:pPr>
              <w:spacing w:after="0" w:line="240" w:lineRule="auto"/>
              <w:rPr>
                <w:rFonts w:eastAsia="Times" w:cstheme="minorHAnsi"/>
                <w:sz w:val="22"/>
                <w:szCs w:val="22"/>
              </w:rPr>
            </w:pPr>
          </w:p>
        </w:tc>
      </w:tr>
      <w:tr w:rsidR="00D47243" w:rsidRPr="00D47243" w14:paraId="290499FD" w14:textId="77777777" w:rsidTr="00B449C9">
        <w:trPr>
          <w:trHeight w:val="405"/>
        </w:trPr>
        <w:tc>
          <w:tcPr>
            <w:tcW w:w="15300" w:type="dxa"/>
            <w:gridSpan w:val="5"/>
            <w:hideMark/>
          </w:tcPr>
          <w:p w14:paraId="2EF285D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b/>
                <w:bCs/>
                <w:sz w:val="22"/>
                <w:szCs w:val="22"/>
              </w:rPr>
              <w:t>Goal E.  Protect Woodlands</w:t>
            </w:r>
          </w:p>
        </w:tc>
      </w:tr>
      <w:tr w:rsidR="00D47243" w:rsidRPr="00D47243" w14:paraId="561333A0" w14:textId="77777777" w:rsidTr="00B449C9">
        <w:trPr>
          <w:trHeight w:val="620"/>
        </w:trPr>
        <w:tc>
          <w:tcPr>
            <w:tcW w:w="5500" w:type="dxa"/>
            <w:hideMark/>
          </w:tcPr>
          <w:p w14:paraId="30944A7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Identify and protect important forested wildlife corridors and other woodland habitat</w:t>
            </w:r>
          </w:p>
        </w:tc>
        <w:tc>
          <w:tcPr>
            <w:tcW w:w="3460" w:type="dxa"/>
            <w:hideMark/>
          </w:tcPr>
          <w:p w14:paraId="43F8882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308AFA8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5EB9209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7F2553F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768CD569" w14:textId="77777777" w:rsidTr="00B449C9">
        <w:trPr>
          <w:trHeight w:val="310"/>
        </w:trPr>
        <w:tc>
          <w:tcPr>
            <w:tcW w:w="5500" w:type="dxa"/>
            <w:vMerge w:val="restart"/>
            <w:hideMark/>
          </w:tcPr>
          <w:p w14:paraId="39B0559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Prioritize important forested wildlife corridors and other woodland habitat using</w:t>
            </w:r>
            <w:r w:rsidRPr="00D47243">
              <w:rPr>
                <w:rFonts w:eastAsia="Times" w:cstheme="minorHAnsi"/>
                <w:sz w:val="22"/>
                <w:szCs w:val="22"/>
              </w:rPr>
              <w:br/>
              <w:t>BioMap2</w:t>
            </w:r>
          </w:p>
        </w:tc>
        <w:tc>
          <w:tcPr>
            <w:tcW w:w="3460" w:type="dxa"/>
            <w:hideMark/>
          </w:tcPr>
          <w:p w14:paraId="3CCF90B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vMerge w:val="restart"/>
            <w:hideMark/>
          </w:tcPr>
          <w:p w14:paraId="01EF8BA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vMerge w:val="restart"/>
            <w:hideMark/>
          </w:tcPr>
          <w:p w14:paraId="5DCE6BD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Low</w:t>
            </w:r>
          </w:p>
        </w:tc>
        <w:tc>
          <w:tcPr>
            <w:tcW w:w="3100" w:type="dxa"/>
            <w:vMerge w:val="restart"/>
            <w:hideMark/>
          </w:tcPr>
          <w:p w14:paraId="530B60C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N/A</w:t>
            </w:r>
          </w:p>
        </w:tc>
      </w:tr>
      <w:tr w:rsidR="00D47243" w:rsidRPr="00D47243" w14:paraId="0C586EA1" w14:textId="77777777" w:rsidTr="00B449C9">
        <w:trPr>
          <w:trHeight w:val="310"/>
        </w:trPr>
        <w:tc>
          <w:tcPr>
            <w:tcW w:w="5500" w:type="dxa"/>
            <w:vMerge/>
            <w:hideMark/>
          </w:tcPr>
          <w:p w14:paraId="13E4078C"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2E0236A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Broad Brook Coalition</w:t>
            </w:r>
          </w:p>
        </w:tc>
        <w:tc>
          <w:tcPr>
            <w:tcW w:w="1580" w:type="dxa"/>
            <w:vMerge/>
            <w:hideMark/>
          </w:tcPr>
          <w:p w14:paraId="25F6EE92"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0D2B2B56"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4C2A42FB" w14:textId="77777777" w:rsidR="00D47243" w:rsidRPr="00D47243" w:rsidRDefault="00D47243" w:rsidP="00D47243">
            <w:pPr>
              <w:spacing w:after="0" w:line="240" w:lineRule="auto"/>
              <w:rPr>
                <w:rFonts w:eastAsia="Times" w:cstheme="minorHAnsi"/>
                <w:sz w:val="22"/>
                <w:szCs w:val="22"/>
              </w:rPr>
            </w:pPr>
          </w:p>
        </w:tc>
      </w:tr>
      <w:tr w:rsidR="00D47243" w:rsidRPr="00D47243" w14:paraId="59D0ECE3" w14:textId="77777777" w:rsidTr="00B449C9">
        <w:trPr>
          <w:trHeight w:val="310"/>
        </w:trPr>
        <w:tc>
          <w:tcPr>
            <w:tcW w:w="5500" w:type="dxa"/>
            <w:vMerge/>
            <w:hideMark/>
          </w:tcPr>
          <w:p w14:paraId="3798C8FE"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7B637C1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City of Northampton</w:t>
            </w:r>
          </w:p>
        </w:tc>
        <w:tc>
          <w:tcPr>
            <w:tcW w:w="1580" w:type="dxa"/>
            <w:vMerge/>
            <w:hideMark/>
          </w:tcPr>
          <w:p w14:paraId="329C1A3B"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29A712CA"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0988A28F" w14:textId="77777777" w:rsidR="00D47243" w:rsidRPr="00D47243" w:rsidRDefault="00D47243" w:rsidP="00D47243">
            <w:pPr>
              <w:spacing w:after="0" w:line="240" w:lineRule="auto"/>
              <w:rPr>
                <w:rFonts w:eastAsia="Times" w:cstheme="minorHAnsi"/>
                <w:sz w:val="22"/>
                <w:szCs w:val="22"/>
              </w:rPr>
            </w:pPr>
          </w:p>
        </w:tc>
      </w:tr>
      <w:tr w:rsidR="00D47243" w:rsidRPr="00D47243" w14:paraId="736B87EC" w14:textId="77777777" w:rsidTr="00B449C9">
        <w:trPr>
          <w:trHeight w:val="1240"/>
        </w:trPr>
        <w:tc>
          <w:tcPr>
            <w:tcW w:w="5500" w:type="dxa"/>
            <w:hideMark/>
          </w:tcPr>
          <w:p w14:paraId="3F1CAF5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Support sustainable forestry practices on private &amp; town-owned lands to ensure healthy forest ecosystems &amp; control of invasive species, and prevent down gradient erosion and flooding</w:t>
            </w:r>
          </w:p>
        </w:tc>
        <w:tc>
          <w:tcPr>
            <w:tcW w:w="3460" w:type="dxa"/>
            <w:hideMark/>
          </w:tcPr>
          <w:p w14:paraId="4A802FA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32B1856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5F57381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3010111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526A8BCB" w14:textId="77777777" w:rsidTr="00B449C9">
        <w:trPr>
          <w:trHeight w:val="540"/>
        </w:trPr>
        <w:tc>
          <w:tcPr>
            <w:tcW w:w="5500" w:type="dxa"/>
            <w:vMerge w:val="restart"/>
            <w:hideMark/>
          </w:tcPr>
          <w:p w14:paraId="7F4A654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lastRenderedPageBreak/>
              <w:t>▪ Annually contract with a forest management consultant for the purposes of implementing best forestry practices on town owned lands</w:t>
            </w:r>
          </w:p>
        </w:tc>
        <w:tc>
          <w:tcPr>
            <w:tcW w:w="3460" w:type="dxa"/>
            <w:hideMark/>
          </w:tcPr>
          <w:p w14:paraId="641BB758"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Department of Public Works</w:t>
            </w:r>
          </w:p>
        </w:tc>
        <w:tc>
          <w:tcPr>
            <w:tcW w:w="1580" w:type="dxa"/>
            <w:vMerge w:val="restart"/>
            <w:hideMark/>
          </w:tcPr>
          <w:p w14:paraId="16559C7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vMerge w:val="restart"/>
            <w:hideMark/>
          </w:tcPr>
          <w:p w14:paraId="6D61220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Low</w:t>
            </w:r>
          </w:p>
        </w:tc>
        <w:tc>
          <w:tcPr>
            <w:tcW w:w="3100" w:type="dxa"/>
            <w:vMerge w:val="restart"/>
            <w:hideMark/>
          </w:tcPr>
          <w:p w14:paraId="42625BD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Town</w:t>
            </w:r>
          </w:p>
        </w:tc>
      </w:tr>
      <w:tr w:rsidR="00D47243" w:rsidRPr="00D47243" w14:paraId="5ED20FEA" w14:textId="77777777" w:rsidTr="00B449C9">
        <w:trPr>
          <w:trHeight w:val="540"/>
        </w:trPr>
        <w:tc>
          <w:tcPr>
            <w:tcW w:w="5500" w:type="dxa"/>
            <w:vMerge/>
            <w:hideMark/>
          </w:tcPr>
          <w:p w14:paraId="5C81BD2A"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7842ECF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Select Board</w:t>
            </w:r>
          </w:p>
        </w:tc>
        <w:tc>
          <w:tcPr>
            <w:tcW w:w="1580" w:type="dxa"/>
            <w:vMerge/>
            <w:hideMark/>
          </w:tcPr>
          <w:p w14:paraId="3A89B179"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4F6A3E9B"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39F09D5F" w14:textId="77777777" w:rsidR="00D47243" w:rsidRPr="00D47243" w:rsidRDefault="00D47243" w:rsidP="00D47243">
            <w:pPr>
              <w:spacing w:after="0" w:line="240" w:lineRule="auto"/>
              <w:rPr>
                <w:rFonts w:eastAsia="Times" w:cstheme="minorHAnsi"/>
                <w:sz w:val="22"/>
                <w:szCs w:val="22"/>
              </w:rPr>
            </w:pPr>
          </w:p>
        </w:tc>
      </w:tr>
      <w:tr w:rsidR="00D47243" w:rsidRPr="00D47243" w14:paraId="1EE09838" w14:textId="77777777" w:rsidTr="00B449C9">
        <w:trPr>
          <w:trHeight w:val="620"/>
        </w:trPr>
        <w:tc>
          <w:tcPr>
            <w:tcW w:w="5500" w:type="dxa"/>
            <w:hideMark/>
          </w:tcPr>
          <w:p w14:paraId="3BB96C0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Contract with forest management consultant to combat invasive plants on Horse Mountain</w:t>
            </w:r>
          </w:p>
        </w:tc>
        <w:tc>
          <w:tcPr>
            <w:tcW w:w="3460" w:type="dxa"/>
            <w:hideMark/>
          </w:tcPr>
          <w:p w14:paraId="5371670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hideMark/>
          </w:tcPr>
          <w:p w14:paraId="408B9E9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474FCF2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High</w:t>
            </w:r>
          </w:p>
        </w:tc>
        <w:tc>
          <w:tcPr>
            <w:tcW w:w="3100" w:type="dxa"/>
            <w:hideMark/>
          </w:tcPr>
          <w:p w14:paraId="5BCB3C9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Community Preservation Act</w:t>
            </w:r>
          </w:p>
        </w:tc>
      </w:tr>
      <w:tr w:rsidR="00D47243" w:rsidRPr="00D47243" w14:paraId="13D537AE" w14:textId="77777777" w:rsidTr="00B449C9">
        <w:trPr>
          <w:trHeight w:val="310"/>
        </w:trPr>
        <w:tc>
          <w:tcPr>
            <w:tcW w:w="5500" w:type="dxa"/>
            <w:vMerge w:val="restart"/>
            <w:hideMark/>
          </w:tcPr>
          <w:p w14:paraId="293C5FA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Contract with forest management consultant to develop forest management plan</w:t>
            </w:r>
          </w:p>
        </w:tc>
        <w:tc>
          <w:tcPr>
            <w:tcW w:w="3460" w:type="dxa"/>
            <w:hideMark/>
          </w:tcPr>
          <w:p w14:paraId="0C2D81A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vMerge w:val="restart"/>
            <w:hideMark/>
          </w:tcPr>
          <w:p w14:paraId="48D489B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vMerge w:val="restart"/>
            <w:hideMark/>
          </w:tcPr>
          <w:p w14:paraId="1CB2F57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Medium</w:t>
            </w:r>
          </w:p>
        </w:tc>
        <w:tc>
          <w:tcPr>
            <w:tcW w:w="3100" w:type="dxa"/>
            <w:vMerge w:val="restart"/>
            <w:hideMark/>
          </w:tcPr>
          <w:p w14:paraId="18807A0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Forest Stewardship Program, MassWildlife Habitat Management Grant Program</w:t>
            </w:r>
          </w:p>
        </w:tc>
      </w:tr>
      <w:tr w:rsidR="00D47243" w:rsidRPr="00D47243" w14:paraId="6410FFDA" w14:textId="77777777" w:rsidTr="00B449C9">
        <w:trPr>
          <w:trHeight w:val="540"/>
        </w:trPr>
        <w:tc>
          <w:tcPr>
            <w:tcW w:w="5500" w:type="dxa"/>
            <w:vMerge/>
            <w:hideMark/>
          </w:tcPr>
          <w:p w14:paraId="75C5D457"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41700E68"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Department of Public Works</w:t>
            </w:r>
          </w:p>
        </w:tc>
        <w:tc>
          <w:tcPr>
            <w:tcW w:w="1580" w:type="dxa"/>
            <w:vMerge/>
            <w:hideMark/>
          </w:tcPr>
          <w:p w14:paraId="02E58EEA"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3BA86666"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466D2428" w14:textId="77777777" w:rsidR="00D47243" w:rsidRPr="00D47243" w:rsidRDefault="00D47243" w:rsidP="00D47243">
            <w:pPr>
              <w:spacing w:after="0" w:line="240" w:lineRule="auto"/>
              <w:rPr>
                <w:rFonts w:eastAsia="Times" w:cstheme="minorHAnsi"/>
                <w:sz w:val="22"/>
                <w:szCs w:val="22"/>
              </w:rPr>
            </w:pPr>
          </w:p>
        </w:tc>
      </w:tr>
      <w:tr w:rsidR="00D47243" w:rsidRPr="00D47243" w14:paraId="3741C5F6" w14:textId="77777777" w:rsidTr="00B449C9">
        <w:trPr>
          <w:trHeight w:val="620"/>
        </w:trPr>
        <w:tc>
          <w:tcPr>
            <w:tcW w:w="5500" w:type="dxa"/>
            <w:hideMark/>
          </w:tcPr>
          <w:p w14:paraId="7B34288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Promote appropriate and responsible recreational use of town-owned forest land</w:t>
            </w:r>
          </w:p>
        </w:tc>
        <w:tc>
          <w:tcPr>
            <w:tcW w:w="3460" w:type="dxa"/>
            <w:hideMark/>
          </w:tcPr>
          <w:p w14:paraId="1B04D20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22FA864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7FFD1D1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2C50EA8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030A8DB6" w14:textId="77777777" w:rsidTr="00B449C9">
        <w:trPr>
          <w:trHeight w:val="620"/>
        </w:trPr>
        <w:tc>
          <w:tcPr>
            <w:tcW w:w="5500" w:type="dxa"/>
            <w:hideMark/>
          </w:tcPr>
          <w:p w14:paraId="7154397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Expand recently establish trail system to other woodland areas of town owned land</w:t>
            </w:r>
          </w:p>
        </w:tc>
        <w:tc>
          <w:tcPr>
            <w:tcW w:w="3460" w:type="dxa"/>
            <w:hideMark/>
          </w:tcPr>
          <w:p w14:paraId="472CA46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hideMark/>
          </w:tcPr>
          <w:p w14:paraId="16ABE31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5B34348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High</w:t>
            </w:r>
          </w:p>
        </w:tc>
        <w:tc>
          <w:tcPr>
            <w:tcW w:w="3100" w:type="dxa"/>
            <w:hideMark/>
          </w:tcPr>
          <w:p w14:paraId="7CD1432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Community Preservation Act, MassTrails Grant             </w:t>
            </w:r>
          </w:p>
        </w:tc>
      </w:tr>
      <w:tr w:rsidR="00D47243" w:rsidRPr="00D47243" w14:paraId="44FE658D" w14:textId="77777777" w:rsidTr="00B449C9">
        <w:trPr>
          <w:trHeight w:val="405"/>
        </w:trPr>
        <w:tc>
          <w:tcPr>
            <w:tcW w:w="15300" w:type="dxa"/>
            <w:gridSpan w:val="5"/>
            <w:hideMark/>
          </w:tcPr>
          <w:p w14:paraId="46EB1E8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b/>
                <w:bCs/>
                <w:sz w:val="22"/>
                <w:szCs w:val="22"/>
              </w:rPr>
              <w:t>Goal F.  Management of Protected Resources</w:t>
            </w:r>
          </w:p>
        </w:tc>
      </w:tr>
      <w:tr w:rsidR="00D47243" w:rsidRPr="00D47243" w14:paraId="255DC0F7" w14:textId="77777777" w:rsidTr="00B449C9">
        <w:trPr>
          <w:trHeight w:val="620"/>
        </w:trPr>
        <w:tc>
          <w:tcPr>
            <w:tcW w:w="5500" w:type="dxa"/>
            <w:hideMark/>
          </w:tcPr>
          <w:p w14:paraId="6E8ABA8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Establish or designate management entities in the Town for protected lands</w:t>
            </w:r>
          </w:p>
        </w:tc>
        <w:tc>
          <w:tcPr>
            <w:tcW w:w="3460" w:type="dxa"/>
            <w:hideMark/>
          </w:tcPr>
          <w:p w14:paraId="5B227A8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54C34A6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630A6EE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224DFFD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43903C5F" w14:textId="77777777" w:rsidTr="00B449C9">
        <w:trPr>
          <w:trHeight w:val="310"/>
        </w:trPr>
        <w:tc>
          <w:tcPr>
            <w:tcW w:w="5500" w:type="dxa"/>
            <w:vMerge w:val="restart"/>
            <w:hideMark/>
          </w:tcPr>
          <w:p w14:paraId="18C08AF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Coordinate with DPW on management and investigate possibility of Conservation Manager position</w:t>
            </w:r>
          </w:p>
        </w:tc>
        <w:tc>
          <w:tcPr>
            <w:tcW w:w="3460" w:type="dxa"/>
            <w:hideMark/>
          </w:tcPr>
          <w:p w14:paraId="2DA0DBC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vMerge w:val="restart"/>
            <w:hideMark/>
          </w:tcPr>
          <w:p w14:paraId="0F1C79A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vMerge w:val="restart"/>
            <w:hideMark/>
          </w:tcPr>
          <w:p w14:paraId="5272AD2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Low</w:t>
            </w:r>
          </w:p>
        </w:tc>
        <w:tc>
          <w:tcPr>
            <w:tcW w:w="3100" w:type="dxa"/>
            <w:vMerge w:val="restart"/>
            <w:hideMark/>
          </w:tcPr>
          <w:p w14:paraId="146A0D6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N/A</w:t>
            </w:r>
          </w:p>
        </w:tc>
      </w:tr>
      <w:tr w:rsidR="00D47243" w:rsidRPr="00D47243" w14:paraId="1A0988C6" w14:textId="77777777" w:rsidTr="00B449C9">
        <w:trPr>
          <w:trHeight w:val="310"/>
        </w:trPr>
        <w:tc>
          <w:tcPr>
            <w:tcW w:w="5500" w:type="dxa"/>
            <w:vMerge/>
            <w:hideMark/>
          </w:tcPr>
          <w:p w14:paraId="0F68E534"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462DA37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Department of Public Works</w:t>
            </w:r>
          </w:p>
        </w:tc>
        <w:tc>
          <w:tcPr>
            <w:tcW w:w="1580" w:type="dxa"/>
            <w:vMerge/>
            <w:hideMark/>
          </w:tcPr>
          <w:p w14:paraId="5FE46F62"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5991DF10"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4C274832" w14:textId="77777777" w:rsidR="00D47243" w:rsidRPr="00D47243" w:rsidRDefault="00D47243" w:rsidP="00D47243">
            <w:pPr>
              <w:spacing w:after="0" w:line="240" w:lineRule="auto"/>
              <w:rPr>
                <w:rFonts w:eastAsia="Times" w:cstheme="minorHAnsi"/>
                <w:sz w:val="22"/>
                <w:szCs w:val="22"/>
              </w:rPr>
            </w:pPr>
          </w:p>
        </w:tc>
      </w:tr>
      <w:tr w:rsidR="00D47243" w:rsidRPr="00D47243" w14:paraId="025ACAD3" w14:textId="77777777" w:rsidTr="00B449C9">
        <w:trPr>
          <w:trHeight w:val="310"/>
        </w:trPr>
        <w:tc>
          <w:tcPr>
            <w:tcW w:w="5500" w:type="dxa"/>
            <w:vMerge/>
            <w:hideMark/>
          </w:tcPr>
          <w:p w14:paraId="7AD0C8E7"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36B82FD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Select Board</w:t>
            </w:r>
          </w:p>
        </w:tc>
        <w:tc>
          <w:tcPr>
            <w:tcW w:w="1580" w:type="dxa"/>
            <w:vMerge/>
            <w:hideMark/>
          </w:tcPr>
          <w:p w14:paraId="53112B7E"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54BE646D"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271F99C4" w14:textId="77777777" w:rsidR="00D47243" w:rsidRPr="00D47243" w:rsidRDefault="00D47243" w:rsidP="00D47243">
            <w:pPr>
              <w:spacing w:after="0" w:line="240" w:lineRule="auto"/>
              <w:rPr>
                <w:rFonts w:eastAsia="Times" w:cstheme="minorHAnsi"/>
                <w:sz w:val="22"/>
                <w:szCs w:val="22"/>
              </w:rPr>
            </w:pPr>
          </w:p>
        </w:tc>
      </w:tr>
      <w:tr w:rsidR="00D47243" w:rsidRPr="00D47243" w14:paraId="49254F21" w14:textId="77777777" w:rsidTr="00B449C9">
        <w:trPr>
          <w:trHeight w:val="930"/>
        </w:trPr>
        <w:tc>
          <w:tcPr>
            <w:tcW w:w="5500" w:type="dxa"/>
            <w:hideMark/>
          </w:tcPr>
          <w:p w14:paraId="7023B33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Promote establishment of “Friends of” stewardship groups and/or build constituencies for protected resources</w:t>
            </w:r>
          </w:p>
        </w:tc>
        <w:tc>
          <w:tcPr>
            <w:tcW w:w="3460" w:type="dxa"/>
            <w:hideMark/>
          </w:tcPr>
          <w:p w14:paraId="249FA93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1C2B782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4AAE1DF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14C0F28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507AAE00" w14:textId="77777777" w:rsidTr="00B449C9">
        <w:trPr>
          <w:trHeight w:val="620"/>
        </w:trPr>
        <w:tc>
          <w:tcPr>
            <w:tcW w:w="5500" w:type="dxa"/>
            <w:hideMark/>
          </w:tcPr>
          <w:p w14:paraId="37598B4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lastRenderedPageBreak/>
              <w:t>▪ Establish "Friends of Hatfield Conservation", a volunteer organization</w:t>
            </w:r>
          </w:p>
        </w:tc>
        <w:tc>
          <w:tcPr>
            <w:tcW w:w="3460" w:type="dxa"/>
            <w:hideMark/>
          </w:tcPr>
          <w:p w14:paraId="0140873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hideMark/>
          </w:tcPr>
          <w:p w14:paraId="23904F2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723A576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Low</w:t>
            </w:r>
          </w:p>
        </w:tc>
        <w:tc>
          <w:tcPr>
            <w:tcW w:w="3100" w:type="dxa"/>
            <w:hideMark/>
          </w:tcPr>
          <w:p w14:paraId="4337D888"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N/A</w:t>
            </w:r>
          </w:p>
        </w:tc>
      </w:tr>
      <w:tr w:rsidR="00D47243" w:rsidRPr="00D47243" w14:paraId="420D025E" w14:textId="77777777" w:rsidTr="00B449C9">
        <w:trPr>
          <w:trHeight w:val="620"/>
        </w:trPr>
        <w:tc>
          <w:tcPr>
            <w:tcW w:w="5500" w:type="dxa"/>
            <w:hideMark/>
          </w:tcPr>
          <w:p w14:paraId="0D72129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Investigate or establish funding sources for management needs</w:t>
            </w:r>
          </w:p>
        </w:tc>
        <w:tc>
          <w:tcPr>
            <w:tcW w:w="3460" w:type="dxa"/>
            <w:hideMark/>
          </w:tcPr>
          <w:p w14:paraId="6C40D7F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0EAB05A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52041A7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02779EA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0446B50C" w14:textId="77777777" w:rsidTr="00B449C9">
        <w:trPr>
          <w:trHeight w:val="315"/>
        </w:trPr>
        <w:tc>
          <w:tcPr>
            <w:tcW w:w="5500" w:type="dxa"/>
            <w:vMerge w:val="restart"/>
            <w:hideMark/>
          </w:tcPr>
          <w:p w14:paraId="0820AA5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Seek out grants for trails and forestry management</w:t>
            </w:r>
          </w:p>
        </w:tc>
        <w:tc>
          <w:tcPr>
            <w:tcW w:w="3460" w:type="dxa"/>
            <w:hideMark/>
          </w:tcPr>
          <w:p w14:paraId="683496F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vMerge w:val="restart"/>
            <w:hideMark/>
          </w:tcPr>
          <w:p w14:paraId="448F574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vMerge w:val="restart"/>
            <w:hideMark/>
          </w:tcPr>
          <w:p w14:paraId="4A13C2F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Medium</w:t>
            </w:r>
          </w:p>
        </w:tc>
        <w:tc>
          <w:tcPr>
            <w:tcW w:w="3100" w:type="dxa"/>
            <w:vMerge w:val="restart"/>
            <w:hideMark/>
          </w:tcPr>
          <w:p w14:paraId="732C445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MassTrails Grant</w:t>
            </w:r>
          </w:p>
        </w:tc>
      </w:tr>
      <w:tr w:rsidR="00D47243" w:rsidRPr="00D47243" w14:paraId="71CF7533" w14:textId="77777777" w:rsidTr="00B449C9">
        <w:trPr>
          <w:trHeight w:val="310"/>
        </w:trPr>
        <w:tc>
          <w:tcPr>
            <w:tcW w:w="5500" w:type="dxa"/>
            <w:vMerge/>
            <w:hideMark/>
          </w:tcPr>
          <w:p w14:paraId="279C2F27"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2DC9C1F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Select Board</w:t>
            </w:r>
          </w:p>
        </w:tc>
        <w:tc>
          <w:tcPr>
            <w:tcW w:w="1580" w:type="dxa"/>
            <w:vMerge/>
            <w:hideMark/>
          </w:tcPr>
          <w:p w14:paraId="3021D4B4"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1CE9BFEE"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4E74CC53" w14:textId="77777777" w:rsidR="00D47243" w:rsidRPr="00D47243" w:rsidRDefault="00D47243" w:rsidP="00D47243">
            <w:pPr>
              <w:spacing w:after="0" w:line="240" w:lineRule="auto"/>
              <w:rPr>
                <w:rFonts w:eastAsia="Times" w:cstheme="minorHAnsi"/>
                <w:sz w:val="22"/>
                <w:szCs w:val="22"/>
              </w:rPr>
            </w:pPr>
          </w:p>
        </w:tc>
      </w:tr>
      <w:tr w:rsidR="00D47243" w:rsidRPr="00D47243" w14:paraId="50FD94C6" w14:textId="77777777" w:rsidTr="00B449C9">
        <w:trPr>
          <w:trHeight w:val="310"/>
        </w:trPr>
        <w:tc>
          <w:tcPr>
            <w:tcW w:w="5500" w:type="dxa"/>
            <w:hideMark/>
          </w:tcPr>
          <w:p w14:paraId="3ED018B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Create rules for use of Town lands</w:t>
            </w:r>
          </w:p>
        </w:tc>
        <w:tc>
          <w:tcPr>
            <w:tcW w:w="3460" w:type="dxa"/>
            <w:hideMark/>
          </w:tcPr>
          <w:p w14:paraId="50501F2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2CC92298"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3B40F6D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464B475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4AA20C2E" w14:textId="77777777" w:rsidTr="00B449C9">
        <w:trPr>
          <w:trHeight w:val="310"/>
        </w:trPr>
        <w:tc>
          <w:tcPr>
            <w:tcW w:w="5500" w:type="dxa"/>
            <w:vMerge w:val="restart"/>
            <w:hideMark/>
          </w:tcPr>
          <w:p w14:paraId="2B414F8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Bring proposed rules before appropriate town board to finalize them and then purchase and post</w:t>
            </w:r>
          </w:p>
        </w:tc>
        <w:tc>
          <w:tcPr>
            <w:tcW w:w="3460" w:type="dxa"/>
            <w:hideMark/>
          </w:tcPr>
          <w:p w14:paraId="0395324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Select Board</w:t>
            </w:r>
          </w:p>
        </w:tc>
        <w:tc>
          <w:tcPr>
            <w:tcW w:w="1580" w:type="dxa"/>
            <w:vMerge w:val="restart"/>
            <w:hideMark/>
          </w:tcPr>
          <w:p w14:paraId="0DB6C32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vMerge w:val="restart"/>
            <w:hideMark/>
          </w:tcPr>
          <w:p w14:paraId="3768B41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Low</w:t>
            </w:r>
          </w:p>
        </w:tc>
        <w:tc>
          <w:tcPr>
            <w:tcW w:w="3100" w:type="dxa"/>
            <w:vMerge w:val="restart"/>
            <w:hideMark/>
          </w:tcPr>
          <w:p w14:paraId="46D092F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N/A</w:t>
            </w:r>
          </w:p>
        </w:tc>
      </w:tr>
      <w:tr w:rsidR="00D47243" w:rsidRPr="00D47243" w14:paraId="3B668141" w14:textId="77777777" w:rsidTr="00B449C9">
        <w:trPr>
          <w:trHeight w:val="310"/>
        </w:trPr>
        <w:tc>
          <w:tcPr>
            <w:tcW w:w="5500" w:type="dxa"/>
            <w:vMerge/>
            <w:hideMark/>
          </w:tcPr>
          <w:p w14:paraId="45BA1861"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0F4608A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Department of Public Works</w:t>
            </w:r>
          </w:p>
        </w:tc>
        <w:tc>
          <w:tcPr>
            <w:tcW w:w="1580" w:type="dxa"/>
            <w:vMerge/>
            <w:hideMark/>
          </w:tcPr>
          <w:p w14:paraId="0CC67FC1"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361FD27A"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7DDA511B" w14:textId="77777777" w:rsidR="00D47243" w:rsidRPr="00D47243" w:rsidRDefault="00D47243" w:rsidP="00D47243">
            <w:pPr>
              <w:spacing w:after="0" w:line="240" w:lineRule="auto"/>
              <w:rPr>
                <w:rFonts w:eastAsia="Times" w:cstheme="minorHAnsi"/>
                <w:sz w:val="22"/>
                <w:szCs w:val="22"/>
              </w:rPr>
            </w:pPr>
          </w:p>
        </w:tc>
      </w:tr>
      <w:tr w:rsidR="00D47243" w:rsidRPr="00D47243" w14:paraId="29071D70" w14:textId="77777777" w:rsidTr="00B449C9">
        <w:trPr>
          <w:trHeight w:val="310"/>
        </w:trPr>
        <w:tc>
          <w:tcPr>
            <w:tcW w:w="5500" w:type="dxa"/>
            <w:vMerge/>
            <w:hideMark/>
          </w:tcPr>
          <w:p w14:paraId="66796B9C"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5B22271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vMerge/>
            <w:hideMark/>
          </w:tcPr>
          <w:p w14:paraId="4841D0DB"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1FF629F1"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41B3C7DC" w14:textId="77777777" w:rsidR="00D47243" w:rsidRPr="00D47243" w:rsidRDefault="00D47243" w:rsidP="00D47243">
            <w:pPr>
              <w:spacing w:after="0" w:line="240" w:lineRule="auto"/>
              <w:rPr>
                <w:rFonts w:eastAsia="Times" w:cstheme="minorHAnsi"/>
                <w:sz w:val="22"/>
                <w:szCs w:val="22"/>
              </w:rPr>
            </w:pPr>
          </w:p>
        </w:tc>
      </w:tr>
      <w:tr w:rsidR="00D47243" w:rsidRPr="00D47243" w14:paraId="0C337293" w14:textId="77777777" w:rsidTr="00B449C9">
        <w:trPr>
          <w:trHeight w:val="310"/>
        </w:trPr>
        <w:tc>
          <w:tcPr>
            <w:tcW w:w="5500" w:type="dxa"/>
            <w:vMerge/>
            <w:hideMark/>
          </w:tcPr>
          <w:p w14:paraId="1101155A"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719CD1F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Various Town Boards</w:t>
            </w:r>
          </w:p>
        </w:tc>
        <w:tc>
          <w:tcPr>
            <w:tcW w:w="1580" w:type="dxa"/>
            <w:vMerge/>
            <w:hideMark/>
          </w:tcPr>
          <w:p w14:paraId="2830F53C"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793CD14A"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2D360390" w14:textId="77777777" w:rsidR="00D47243" w:rsidRPr="00D47243" w:rsidRDefault="00D47243" w:rsidP="00D47243">
            <w:pPr>
              <w:spacing w:after="0" w:line="240" w:lineRule="auto"/>
              <w:rPr>
                <w:rFonts w:eastAsia="Times" w:cstheme="minorHAnsi"/>
                <w:sz w:val="22"/>
                <w:szCs w:val="22"/>
              </w:rPr>
            </w:pPr>
          </w:p>
        </w:tc>
      </w:tr>
      <w:tr w:rsidR="00D47243" w:rsidRPr="00D47243" w14:paraId="3E3392C0" w14:textId="77777777" w:rsidTr="00B449C9">
        <w:trPr>
          <w:trHeight w:val="620"/>
        </w:trPr>
        <w:tc>
          <w:tcPr>
            <w:tcW w:w="5500" w:type="dxa"/>
            <w:hideMark/>
          </w:tcPr>
          <w:p w14:paraId="2CBF1AE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Better delineate &amp; enforce areas for motorized recreational use vs non-motorized uses</w:t>
            </w:r>
          </w:p>
        </w:tc>
        <w:tc>
          <w:tcPr>
            <w:tcW w:w="3460" w:type="dxa"/>
            <w:hideMark/>
          </w:tcPr>
          <w:p w14:paraId="3A784E9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346C9B1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4586110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43480D5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1C6C1F75" w14:textId="77777777" w:rsidTr="00B449C9">
        <w:trPr>
          <w:trHeight w:val="310"/>
        </w:trPr>
        <w:tc>
          <w:tcPr>
            <w:tcW w:w="5500" w:type="dxa"/>
            <w:vMerge w:val="restart"/>
            <w:hideMark/>
          </w:tcPr>
          <w:p w14:paraId="5B919DA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Draw up maps with allowed use zones</w:t>
            </w:r>
          </w:p>
        </w:tc>
        <w:tc>
          <w:tcPr>
            <w:tcW w:w="3460" w:type="dxa"/>
            <w:hideMark/>
          </w:tcPr>
          <w:p w14:paraId="7C5ACC1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Select Board</w:t>
            </w:r>
          </w:p>
        </w:tc>
        <w:tc>
          <w:tcPr>
            <w:tcW w:w="1580" w:type="dxa"/>
            <w:vMerge w:val="restart"/>
            <w:hideMark/>
          </w:tcPr>
          <w:p w14:paraId="42546AD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vMerge w:val="restart"/>
            <w:hideMark/>
          </w:tcPr>
          <w:p w14:paraId="3B92B37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Low</w:t>
            </w:r>
          </w:p>
        </w:tc>
        <w:tc>
          <w:tcPr>
            <w:tcW w:w="3100" w:type="dxa"/>
            <w:vMerge w:val="restart"/>
            <w:hideMark/>
          </w:tcPr>
          <w:p w14:paraId="05FB800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N/A</w:t>
            </w:r>
          </w:p>
        </w:tc>
      </w:tr>
      <w:tr w:rsidR="00D47243" w:rsidRPr="00D47243" w14:paraId="0BEBF588" w14:textId="77777777" w:rsidTr="00B449C9">
        <w:trPr>
          <w:trHeight w:val="310"/>
        </w:trPr>
        <w:tc>
          <w:tcPr>
            <w:tcW w:w="5500" w:type="dxa"/>
            <w:vMerge/>
            <w:hideMark/>
          </w:tcPr>
          <w:p w14:paraId="7AFF8FD6"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393DF7C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Department of Public Works</w:t>
            </w:r>
          </w:p>
        </w:tc>
        <w:tc>
          <w:tcPr>
            <w:tcW w:w="1580" w:type="dxa"/>
            <w:vMerge/>
            <w:hideMark/>
          </w:tcPr>
          <w:p w14:paraId="1956A06D"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2B552BFF"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7D85AA87" w14:textId="77777777" w:rsidR="00D47243" w:rsidRPr="00D47243" w:rsidRDefault="00D47243" w:rsidP="00D47243">
            <w:pPr>
              <w:spacing w:after="0" w:line="240" w:lineRule="auto"/>
              <w:rPr>
                <w:rFonts w:eastAsia="Times" w:cstheme="minorHAnsi"/>
                <w:sz w:val="22"/>
                <w:szCs w:val="22"/>
              </w:rPr>
            </w:pPr>
          </w:p>
        </w:tc>
      </w:tr>
      <w:tr w:rsidR="00D47243" w:rsidRPr="00D47243" w14:paraId="5A9C43E5" w14:textId="77777777" w:rsidTr="00B449C9">
        <w:trPr>
          <w:trHeight w:val="310"/>
        </w:trPr>
        <w:tc>
          <w:tcPr>
            <w:tcW w:w="5500" w:type="dxa"/>
            <w:vMerge/>
            <w:hideMark/>
          </w:tcPr>
          <w:p w14:paraId="763718E0"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3AC24B9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vMerge/>
            <w:hideMark/>
          </w:tcPr>
          <w:p w14:paraId="4ADB2118"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539180DE"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100994C0" w14:textId="77777777" w:rsidR="00D47243" w:rsidRPr="00D47243" w:rsidRDefault="00D47243" w:rsidP="00D47243">
            <w:pPr>
              <w:spacing w:after="0" w:line="240" w:lineRule="auto"/>
              <w:rPr>
                <w:rFonts w:eastAsia="Times" w:cstheme="minorHAnsi"/>
                <w:sz w:val="22"/>
                <w:szCs w:val="22"/>
              </w:rPr>
            </w:pPr>
          </w:p>
        </w:tc>
      </w:tr>
      <w:tr w:rsidR="00D47243" w:rsidRPr="00D47243" w14:paraId="36763A7E" w14:textId="77777777" w:rsidTr="00B449C9">
        <w:trPr>
          <w:trHeight w:val="620"/>
        </w:trPr>
        <w:tc>
          <w:tcPr>
            <w:tcW w:w="5500" w:type="dxa"/>
            <w:hideMark/>
          </w:tcPr>
          <w:p w14:paraId="37E5803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Promote responsible use of recreational resources in Town</w:t>
            </w:r>
          </w:p>
        </w:tc>
        <w:tc>
          <w:tcPr>
            <w:tcW w:w="3460" w:type="dxa"/>
            <w:hideMark/>
          </w:tcPr>
          <w:p w14:paraId="7A7541A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7F659FC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78AF80F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7FF35E5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3E251691" w14:textId="77777777" w:rsidTr="00B449C9">
        <w:trPr>
          <w:trHeight w:val="310"/>
        </w:trPr>
        <w:tc>
          <w:tcPr>
            <w:tcW w:w="5500" w:type="dxa"/>
            <w:hideMark/>
          </w:tcPr>
          <w:p w14:paraId="70AED15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Continue to pursue Mill River access</w:t>
            </w:r>
          </w:p>
        </w:tc>
        <w:tc>
          <w:tcPr>
            <w:tcW w:w="3460" w:type="dxa"/>
            <w:hideMark/>
          </w:tcPr>
          <w:p w14:paraId="7DA28B3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hideMark/>
          </w:tcPr>
          <w:p w14:paraId="5FC494A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138891E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Medium</w:t>
            </w:r>
          </w:p>
        </w:tc>
        <w:tc>
          <w:tcPr>
            <w:tcW w:w="3100" w:type="dxa"/>
            <w:hideMark/>
          </w:tcPr>
          <w:p w14:paraId="7951473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N/A</w:t>
            </w:r>
          </w:p>
        </w:tc>
      </w:tr>
      <w:tr w:rsidR="00D47243" w:rsidRPr="00D47243" w14:paraId="5E5AECAF" w14:textId="77777777" w:rsidTr="00B449C9">
        <w:trPr>
          <w:trHeight w:val="310"/>
        </w:trPr>
        <w:tc>
          <w:tcPr>
            <w:tcW w:w="5500" w:type="dxa"/>
            <w:hideMark/>
          </w:tcPr>
          <w:p w14:paraId="2FDF849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Promote &amp; coordinate hikes</w:t>
            </w:r>
          </w:p>
        </w:tc>
        <w:tc>
          <w:tcPr>
            <w:tcW w:w="3460" w:type="dxa"/>
            <w:hideMark/>
          </w:tcPr>
          <w:p w14:paraId="2CEDFBA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hideMark/>
          </w:tcPr>
          <w:p w14:paraId="40DD1AD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7D5BF27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Low</w:t>
            </w:r>
          </w:p>
        </w:tc>
        <w:tc>
          <w:tcPr>
            <w:tcW w:w="3100" w:type="dxa"/>
            <w:hideMark/>
          </w:tcPr>
          <w:p w14:paraId="4B718DD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N/A</w:t>
            </w:r>
          </w:p>
        </w:tc>
      </w:tr>
      <w:tr w:rsidR="00D47243" w:rsidRPr="00D47243" w14:paraId="0363B793" w14:textId="77777777" w:rsidTr="00B449C9">
        <w:trPr>
          <w:trHeight w:val="310"/>
        </w:trPr>
        <w:tc>
          <w:tcPr>
            <w:tcW w:w="5500" w:type="dxa"/>
            <w:vMerge w:val="restart"/>
            <w:hideMark/>
          </w:tcPr>
          <w:p w14:paraId="6136DA4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 Continue trail building </w:t>
            </w:r>
          </w:p>
        </w:tc>
        <w:tc>
          <w:tcPr>
            <w:tcW w:w="3460" w:type="dxa"/>
            <w:vMerge w:val="restart"/>
            <w:hideMark/>
          </w:tcPr>
          <w:p w14:paraId="1060B46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vMerge w:val="restart"/>
            <w:hideMark/>
          </w:tcPr>
          <w:p w14:paraId="68F6A33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2024-2029</w:t>
            </w:r>
          </w:p>
        </w:tc>
        <w:tc>
          <w:tcPr>
            <w:tcW w:w="1660" w:type="dxa"/>
            <w:vMerge w:val="restart"/>
            <w:hideMark/>
          </w:tcPr>
          <w:p w14:paraId="58E1861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High</w:t>
            </w:r>
          </w:p>
        </w:tc>
        <w:tc>
          <w:tcPr>
            <w:tcW w:w="3100" w:type="dxa"/>
            <w:hideMark/>
          </w:tcPr>
          <w:p w14:paraId="5EE146B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Community Preservation Act</w:t>
            </w:r>
          </w:p>
        </w:tc>
      </w:tr>
      <w:tr w:rsidR="00D47243" w:rsidRPr="00D47243" w14:paraId="3E085AAD" w14:textId="77777777" w:rsidTr="00B449C9">
        <w:trPr>
          <w:trHeight w:val="310"/>
        </w:trPr>
        <w:tc>
          <w:tcPr>
            <w:tcW w:w="5500" w:type="dxa"/>
            <w:vMerge/>
            <w:hideMark/>
          </w:tcPr>
          <w:p w14:paraId="23863FFF" w14:textId="77777777" w:rsidR="00D47243" w:rsidRPr="00D47243" w:rsidRDefault="00D47243" w:rsidP="00D47243">
            <w:pPr>
              <w:spacing w:after="0" w:line="240" w:lineRule="auto"/>
              <w:rPr>
                <w:rFonts w:eastAsia="Times" w:cstheme="minorHAnsi"/>
                <w:sz w:val="22"/>
                <w:szCs w:val="22"/>
              </w:rPr>
            </w:pPr>
          </w:p>
        </w:tc>
        <w:tc>
          <w:tcPr>
            <w:tcW w:w="3460" w:type="dxa"/>
            <w:vMerge/>
            <w:hideMark/>
          </w:tcPr>
          <w:p w14:paraId="7051D8F3" w14:textId="77777777" w:rsidR="00D47243" w:rsidRPr="00D47243" w:rsidRDefault="00D47243" w:rsidP="00D47243">
            <w:pPr>
              <w:spacing w:after="0" w:line="240" w:lineRule="auto"/>
              <w:rPr>
                <w:rFonts w:eastAsia="Times" w:cstheme="minorHAnsi"/>
                <w:sz w:val="22"/>
                <w:szCs w:val="22"/>
              </w:rPr>
            </w:pPr>
          </w:p>
        </w:tc>
        <w:tc>
          <w:tcPr>
            <w:tcW w:w="1580" w:type="dxa"/>
            <w:vMerge/>
            <w:hideMark/>
          </w:tcPr>
          <w:p w14:paraId="0EFCCEC7"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13955C5F" w14:textId="77777777" w:rsidR="00D47243" w:rsidRPr="00D47243" w:rsidRDefault="00D47243" w:rsidP="00D47243">
            <w:pPr>
              <w:spacing w:after="0" w:line="240" w:lineRule="auto"/>
              <w:rPr>
                <w:rFonts w:eastAsia="Times" w:cstheme="minorHAnsi"/>
                <w:sz w:val="22"/>
                <w:szCs w:val="22"/>
              </w:rPr>
            </w:pPr>
          </w:p>
        </w:tc>
        <w:tc>
          <w:tcPr>
            <w:tcW w:w="3100" w:type="dxa"/>
            <w:hideMark/>
          </w:tcPr>
          <w:p w14:paraId="6405653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MassTrails Grant</w:t>
            </w:r>
          </w:p>
        </w:tc>
      </w:tr>
      <w:tr w:rsidR="00D47243" w:rsidRPr="00D47243" w14:paraId="49CBE1B4" w14:textId="77777777" w:rsidTr="00B449C9">
        <w:trPr>
          <w:trHeight w:val="1110"/>
        </w:trPr>
        <w:tc>
          <w:tcPr>
            <w:tcW w:w="5500" w:type="dxa"/>
            <w:hideMark/>
          </w:tcPr>
          <w:p w14:paraId="618B701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lastRenderedPageBreak/>
              <w:t>▪ Promote increased use of trails by posting maps on Town website, printing maps to be available at Town Hall, and improve trail signage</w:t>
            </w:r>
          </w:p>
        </w:tc>
        <w:tc>
          <w:tcPr>
            <w:tcW w:w="3460" w:type="dxa"/>
            <w:hideMark/>
          </w:tcPr>
          <w:p w14:paraId="3D57387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hideMark/>
          </w:tcPr>
          <w:p w14:paraId="561EADA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71F80FB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High</w:t>
            </w:r>
          </w:p>
        </w:tc>
        <w:tc>
          <w:tcPr>
            <w:tcW w:w="3100" w:type="dxa"/>
            <w:hideMark/>
          </w:tcPr>
          <w:p w14:paraId="547FE6F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N/A</w:t>
            </w:r>
          </w:p>
        </w:tc>
      </w:tr>
      <w:tr w:rsidR="00D47243" w:rsidRPr="00D47243" w14:paraId="3494B5B0" w14:textId="77777777" w:rsidTr="00B449C9">
        <w:trPr>
          <w:trHeight w:val="405"/>
        </w:trPr>
        <w:tc>
          <w:tcPr>
            <w:tcW w:w="15300" w:type="dxa"/>
            <w:gridSpan w:val="5"/>
            <w:hideMark/>
          </w:tcPr>
          <w:p w14:paraId="2D9E7FAC" w14:textId="77777777" w:rsidR="00D47243" w:rsidRPr="00D47243" w:rsidRDefault="00D47243" w:rsidP="00D47243">
            <w:pPr>
              <w:spacing w:after="0" w:line="240" w:lineRule="auto"/>
              <w:rPr>
                <w:rFonts w:eastAsia="Times" w:cstheme="minorHAnsi"/>
                <w:b/>
                <w:bCs/>
                <w:sz w:val="22"/>
                <w:szCs w:val="22"/>
              </w:rPr>
            </w:pPr>
            <w:r w:rsidRPr="00D47243">
              <w:rPr>
                <w:rFonts w:eastAsia="Times" w:cstheme="minorHAnsi"/>
                <w:b/>
                <w:bCs/>
                <w:sz w:val="22"/>
                <w:szCs w:val="22"/>
              </w:rPr>
              <w:t>Goal G.  Provide Adequate Recreational Spaces</w:t>
            </w:r>
          </w:p>
        </w:tc>
      </w:tr>
      <w:tr w:rsidR="00D47243" w:rsidRPr="00D47243" w14:paraId="4A6BEF3D" w14:textId="77777777" w:rsidTr="00B449C9">
        <w:trPr>
          <w:trHeight w:val="930"/>
        </w:trPr>
        <w:tc>
          <w:tcPr>
            <w:tcW w:w="5500" w:type="dxa"/>
            <w:hideMark/>
          </w:tcPr>
          <w:p w14:paraId="480AF05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Establish new recreational opportunities for walking, jogging, ice skating, bicycling, passive water craft use, and hiking</w:t>
            </w:r>
          </w:p>
        </w:tc>
        <w:tc>
          <w:tcPr>
            <w:tcW w:w="3460" w:type="dxa"/>
            <w:hideMark/>
          </w:tcPr>
          <w:p w14:paraId="66B3E7F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1ED5DF5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0DE50D4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273C2BE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46118003" w14:textId="77777777" w:rsidTr="00B449C9">
        <w:trPr>
          <w:trHeight w:val="620"/>
        </w:trPr>
        <w:tc>
          <w:tcPr>
            <w:tcW w:w="5500" w:type="dxa"/>
            <w:hideMark/>
          </w:tcPr>
          <w:p w14:paraId="29C5E03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Construct a pavilion in the newly renovated Smith Academy Park</w:t>
            </w:r>
          </w:p>
        </w:tc>
        <w:tc>
          <w:tcPr>
            <w:tcW w:w="3460" w:type="dxa"/>
            <w:hideMark/>
          </w:tcPr>
          <w:p w14:paraId="2737446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hideMark/>
          </w:tcPr>
          <w:p w14:paraId="0E489DA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w:t>
            </w:r>
          </w:p>
        </w:tc>
        <w:tc>
          <w:tcPr>
            <w:tcW w:w="1660" w:type="dxa"/>
            <w:hideMark/>
          </w:tcPr>
          <w:p w14:paraId="12D5E9C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High</w:t>
            </w:r>
          </w:p>
        </w:tc>
        <w:tc>
          <w:tcPr>
            <w:tcW w:w="3100" w:type="dxa"/>
            <w:hideMark/>
          </w:tcPr>
          <w:p w14:paraId="3375B79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Community Preservation Act </w:t>
            </w:r>
          </w:p>
        </w:tc>
      </w:tr>
      <w:tr w:rsidR="00D47243" w:rsidRPr="00D47243" w14:paraId="503743C1" w14:textId="77777777" w:rsidTr="00B449C9">
        <w:trPr>
          <w:trHeight w:val="620"/>
        </w:trPr>
        <w:tc>
          <w:tcPr>
            <w:tcW w:w="5500" w:type="dxa"/>
            <w:hideMark/>
          </w:tcPr>
          <w:p w14:paraId="2868D09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Construct tennis &amp; pickle ball courts on town owned land</w:t>
            </w:r>
          </w:p>
        </w:tc>
        <w:tc>
          <w:tcPr>
            <w:tcW w:w="3460" w:type="dxa"/>
            <w:hideMark/>
          </w:tcPr>
          <w:p w14:paraId="581771C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Recreation Committee</w:t>
            </w:r>
          </w:p>
        </w:tc>
        <w:tc>
          <w:tcPr>
            <w:tcW w:w="1580" w:type="dxa"/>
            <w:hideMark/>
          </w:tcPr>
          <w:p w14:paraId="16756E6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3218862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High</w:t>
            </w:r>
          </w:p>
        </w:tc>
        <w:tc>
          <w:tcPr>
            <w:tcW w:w="3100" w:type="dxa"/>
            <w:hideMark/>
          </w:tcPr>
          <w:p w14:paraId="71E0981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Community Preservation Act </w:t>
            </w:r>
          </w:p>
        </w:tc>
      </w:tr>
      <w:tr w:rsidR="00D47243" w:rsidRPr="00D47243" w14:paraId="6634395E" w14:textId="77777777" w:rsidTr="00B449C9">
        <w:trPr>
          <w:trHeight w:val="310"/>
        </w:trPr>
        <w:tc>
          <w:tcPr>
            <w:tcW w:w="5500" w:type="dxa"/>
            <w:vMerge w:val="restart"/>
            <w:hideMark/>
          </w:tcPr>
          <w:p w14:paraId="732F332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Create multi-use pathway connecting Hatfield to Northampton - The Connecticut River Greenway</w:t>
            </w:r>
          </w:p>
        </w:tc>
        <w:tc>
          <w:tcPr>
            <w:tcW w:w="3460" w:type="dxa"/>
            <w:hideMark/>
          </w:tcPr>
          <w:p w14:paraId="74C9680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Open Space Committee</w:t>
            </w:r>
          </w:p>
        </w:tc>
        <w:tc>
          <w:tcPr>
            <w:tcW w:w="1580" w:type="dxa"/>
            <w:vMerge w:val="restart"/>
            <w:hideMark/>
          </w:tcPr>
          <w:p w14:paraId="6DA8DC3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vMerge w:val="restart"/>
            <w:hideMark/>
          </w:tcPr>
          <w:p w14:paraId="0215E83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High</w:t>
            </w:r>
          </w:p>
        </w:tc>
        <w:tc>
          <w:tcPr>
            <w:tcW w:w="3100" w:type="dxa"/>
            <w:vMerge w:val="restart"/>
            <w:hideMark/>
          </w:tcPr>
          <w:p w14:paraId="1D79D6DA"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MassTrails Grant</w:t>
            </w:r>
          </w:p>
        </w:tc>
      </w:tr>
      <w:tr w:rsidR="00D47243" w:rsidRPr="00D47243" w14:paraId="6D915C7E" w14:textId="77777777" w:rsidTr="00B449C9">
        <w:trPr>
          <w:trHeight w:val="310"/>
        </w:trPr>
        <w:tc>
          <w:tcPr>
            <w:tcW w:w="5500" w:type="dxa"/>
            <w:vMerge/>
            <w:hideMark/>
          </w:tcPr>
          <w:p w14:paraId="7C89C9A0"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4D08F05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City of Northampton</w:t>
            </w:r>
          </w:p>
        </w:tc>
        <w:tc>
          <w:tcPr>
            <w:tcW w:w="1580" w:type="dxa"/>
            <w:vMerge/>
            <w:hideMark/>
          </w:tcPr>
          <w:p w14:paraId="6AF92520"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73122F90"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1BB799BB" w14:textId="77777777" w:rsidR="00D47243" w:rsidRPr="00D47243" w:rsidRDefault="00D47243" w:rsidP="00D47243">
            <w:pPr>
              <w:spacing w:after="0" w:line="240" w:lineRule="auto"/>
              <w:rPr>
                <w:rFonts w:eastAsia="Times" w:cstheme="minorHAnsi"/>
                <w:sz w:val="22"/>
                <w:szCs w:val="22"/>
              </w:rPr>
            </w:pPr>
          </w:p>
        </w:tc>
      </w:tr>
      <w:tr w:rsidR="00D47243" w:rsidRPr="00D47243" w14:paraId="4B16DC38" w14:textId="77777777" w:rsidTr="00B449C9">
        <w:trPr>
          <w:trHeight w:val="310"/>
        </w:trPr>
        <w:tc>
          <w:tcPr>
            <w:tcW w:w="5500" w:type="dxa"/>
            <w:vMerge w:val="restart"/>
            <w:hideMark/>
          </w:tcPr>
          <w:p w14:paraId="7C964B8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Expand the network of sidewalks in Town</w:t>
            </w:r>
          </w:p>
        </w:tc>
        <w:tc>
          <w:tcPr>
            <w:tcW w:w="3460" w:type="dxa"/>
            <w:hideMark/>
          </w:tcPr>
          <w:p w14:paraId="2CDB65E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Select Board </w:t>
            </w:r>
          </w:p>
        </w:tc>
        <w:tc>
          <w:tcPr>
            <w:tcW w:w="1580" w:type="dxa"/>
            <w:vMerge w:val="restart"/>
            <w:hideMark/>
          </w:tcPr>
          <w:p w14:paraId="77E1719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vMerge w:val="restart"/>
            <w:hideMark/>
          </w:tcPr>
          <w:p w14:paraId="1ECF6E7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Medium</w:t>
            </w:r>
          </w:p>
        </w:tc>
        <w:tc>
          <w:tcPr>
            <w:tcW w:w="3100" w:type="dxa"/>
            <w:vMerge w:val="restart"/>
            <w:hideMark/>
          </w:tcPr>
          <w:p w14:paraId="16CCD51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Complete Streets, Shared Streets Grant Programs</w:t>
            </w:r>
          </w:p>
        </w:tc>
      </w:tr>
      <w:tr w:rsidR="00D47243" w:rsidRPr="00D47243" w14:paraId="27C9E317" w14:textId="77777777" w:rsidTr="00B449C9">
        <w:trPr>
          <w:trHeight w:val="310"/>
        </w:trPr>
        <w:tc>
          <w:tcPr>
            <w:tcW w:w="5500" w:type="dxa"/>
            <w:vMerge/>
            <w:hideMark/>
          </w:tcPr>
          <w:p w14:paraId="470B3187"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1377D21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Department of Public Works</w:t>
            </w:r>
          </w:p>
        </w:tc>
        <w:tc>
          <w:tcPr>
            <w:tcW w:w="1580" w:type="dxa"/>
            <w:vMerge/>
            <w:hideMark/>
          </w:tcPr>
          <w:p w14:paraId="76C2E80F"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2E4D7A64"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6D5D1A61" w14:textId="77777777" w:rsidR="00D47243" w:rsidRPr="00D47243" w:rsidRDefault="00D47243" w:rsidP="00D47243">
            <w:pPr>
              <w:spacing w:after="0" w:line="240" w:lineRule="auto"/>
              <w:rPr>
                <w:rFonts w:eastAsia="Times" w:cstheme="minorHAnsi"/>
                <w:sz w:val="22"/>
                <w:szCs w:val="22"/>
              </w:rPr>
            </w:pPr>
          </w:p>
        </w:tc>
      </w:tr>
      <w:tr w:rsidR="00D47243" w:rsidRPr="00D47243" w14:paraId="29BB3615" w14:textId="77777777" w:rsidTr="00B449C9">
        <w:trPr>
          <w:trHeight w:val="620"/>
        </w:trPr>
        <w:tc>
          <w:tcPr>
            <w:tcW w:w="5500" w:type="dxa"/>
            <w:hideMark/>
          </w:tcPr>
          <w:p w14:paraId="0719B9E8"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i/>
                <w:iCs/>
                <w:sz w:val="22"/>
                <w:szCs w:val="22"/>
                <w:u w:val="single"/>
              </w:rPr>
              <w:t>Objective</w:t>
            </w:r>
            <w:r w:rsidRPr="00D47243">
              <w:rPr>
                <w:rFonts w:eastAsia="Times" w:cstheme="minorHAnsi"/>
                <w:sz w:val="22"/>
                <w:szCs w:val="22"/>
                <w:u w:val="single"/>
              </w:rPr>
              <w:t>: </w:t>
            </w:r>
            <w:r w:rsidRPr="00D47243">
              <w:rPr>
                <w:rFonts w:eastAsia="Times" w:cstheme="minorHAnsi"/>
                <w:sz w:val="22"/>
                <w:szCs w:val="22"/>
              </w:rPr>
              <w:t>Expand and improve existing recreational facilities</w:t>
            </w:r>
          </w:p>
        </w:tc>
        <w:tc>
          <w:tcPr>
            <w:tcW w:w="3460" w:type="dxa"/>
            <w:hideMark/>
          </w:tcPr>
          <w:p w14:paraId="00FDB6E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580" w:type="dxa"/>
            <w:hideMark/>
          </w:tcPr>
          <w:p w14:paraId="205D6EB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1660" w:type="dxa"/>
            <w:hideMark/>
          </w:tcPr>
          <w:p w14:paraId="3B6C426F"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c>
          <w:tcPr>
            <w:tcW w:w="3100" w:type="dxa"/>
            <w:hideMark/>
          </w:tcPr>
          <w:p w14:paraId="433D824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w:t>
            </w:r>
          </w:p>
        </w:tc>
      </w:tr>
      <w:tr w:rsidR="00D47243" w:rsidRPr="00D47243" w14:paraId="7C658BBF" w14:textId="77777777" w:rsidTr="00B449C9">
        <w:trPr>
          <w:trHeight w:val="310"/>
        </w:trPr>
        <w:tc>
          <w:tcPr>
            <w:tcW w:w="5500" w:type="dxa"/>
            <w:vMerge w:val="restart"/>
            <w:hideMark/>
          </w:tcPr>
          <w:p w14:paraId="0E16932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Day Pond maintenance &amp; improvements</w:t>
            </w:r>
          </w:p>
        </w:tc>
        <w:tc>
          <w:tcPr>
            <w:tcW w:w="3460" w:type="dxa"/>
            <w:hideMark/>
          </w:tcPr>
          <w:p w14:paraId="1317281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Select Board </w:t>
            </w:r>
          </w:p>
        </w:tc>
        <w:tc>
          <w:tcPr>
            <w:tcW w:w="1580" w:type="dxa"/>
            <w:vMerge w:val="restart"/>
            <w:hideMark/>
          </w:tcPr>
          <w:p w14:paraId="7A6AB32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2023-2024</w:t>
            </w:r>
          </w:p>
        </w:tc>
        <w:tc>
          <w:tcPr>
            <w:tcW w:w="1660" w:type="dxa"/>
            <w:vMerge w:val="restart"/>
            <w:hideMark/>
          </w:tcPr>
          <w:p w14:paraId="6A68D2F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High</w:t>
            </w:r>
          </w:p>
        </w:tc>
        <w:tc>
          <w:tcPr>
            <w:tcW w:w="3100" w:type="dxa"/>
            <w:vMerge w:val="restart"/>
            <w:hideMark/>
          </w:tcPr>
          <w:p w14:paraId="52720CE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Community Preservation Act </w:t>
            </w:r>
          </w:p>
        </w:tc>
      </w:tr>
      <w:tr w:rsidR="00D47243" w:rsidRPr="00D47243" w14:paraId="2911153D" w14:textId="77777777" w:rsidTr="00B449C9">
        <w:trPr>
          <w:trHeight w:val="310"/>
        </w:trPr>
        <w:tc>
          <w:tcPr>
            <w:tcW w:w="5500" w:type="dxa"/>
            <w:vMerge/>
            <w:hideMark/>
          </w:tcPr>
          <w:p w14:paraId="5EAF276E" w14:textId="77777777" w:rsidR="00D47243" w:rsidRPr="00D47243" w:rsidRDefault="00D47243" w:rsidP="00D47243">
            <w:pPr>
              <w:spacing w:after="0" w:line="240" w:lineRule="auto"/>
              <w:rPr>
                <w:rFonts w:eastAsia="Times" w:cstheme="minorHAnsi"/>
                <w:sz w:val="22"/>
                <w:szCs w:val="22"/>
              </w:rPr>
            </w:pPr>
          </w:p>
        </w:tc>
        <w:tc>
          <w:tcPr>
            <w:tcW w:w="3460" w:type="dxa"/>
            <w:hideMark/>
          </w:tcPr>
          <w:p w14:paraId="0088895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Department of Public Works</w:t>
            </w:r>
          </w:p>
        </w:tc>
        <w:tc>
          <w:tcPr>
            <w:tcW w:w="1580" w:type="dxa"/>
            <w:vMerge/>
            <w:hideMark/>
          </w:tcPr>
          <w:p w14:paraId="1109BB68" w14:textId="77777777" w:rsidR="00D47243" w:rsidRPr="00D47243" w:rsidRDefault="00D47243" w:rsidP="00D47243">
            <w:pPr>
              <w:spacing w:after="0" w:line="240" w:lineRule="auto"/>
              <w:rPr>
                <w:rFonts w:eastAsia="Times" w:cstheme="minorHAnsi"/>
                <w:sz w:val="22"/>
                <w:szCs w:val="22"/>
              </w:rPr>
            </w:pPr>
          </w:p>
        </w:tc>
        <w:tc>
          <w:tcPr>
            <w:tcW w:w="1660" w:type="dxa"/>
            <w:vMerge/>
            <w:hideMark/>
          </w:tcPr>
          <w:p w14:paraId="3D672E5E" w14:textId="77777777" w:rsidR="00D47243" w:rsidRPr="00D47243" w:rsidRDefault="00D47243" w:rsidP="00D47243">
            <w:pPr>
              <w:spacing w:after="0" w:line="240" w:lineRule="auto"/>
              <w:rPr>
                <w:rFonts w:eastAsia="Times" w:cstheme="minorHAnsi"/>
                <w:sz w:val="22"/>
                <w:szCs w:val="22"/>
              </w:rPr>
            </w:pPr>
          </w:p>
        </w:tc>
        <w:tc>
          <w:tcPr>
            <w:tcW w:w="3100" w:type="dxa"/>
            <w:vMerge/>
            <w:hideMark/>
          </w:tcPr>
          <w:p w14:paraId="3A6AAA39" w14:textId="77777777" w:rsidR="00D47243" w:rsidRPr="00D47243" w:rsidRDefault="00D47243" w:rsidP="00D47243">
            <w:pPr>
              <w:spacing w:after="0" w:line="240" w:lineRule="auto"/>
              <w:rPr>
                <w:rFonts w:eastAsia="Times" w:cstheme="minorHAnsi"/>
                <w:sz w:val="22"/>
                <w:szCs w:val="22"/>
              </w:rPr>
            </w:pPr>
          </w:p>
        </w:tc>
      </w:tr>
      <w:tr w:rsidR="00D47243" w:rsidRPr="00D47243" w14:paraId="24D4283D" w14:textId="77777777" w:rsidTr="00B449C9">
        <w:trPr>
          <w:trHeight w:val="620"/>
        </w:trPr>
        <w:tc>
          <w:tcPr>
            <w:tcW w:w="5500" w:type="dxa"/>
            <w:hideMark/>
          </w:tcPr>
          <w:p w14:paraId="0F68986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Complete construction of  Smith Academy recreational walkway</w:t>
            </w:r>
          </w:p>
        </w:tc>
        <w:tc>
          <w:tcPr>
            <w:tcW w:w="3460" w:type="dxa"/>
            <w:hideMark/>
          </w:tcPr>
          <w:p w14:paraId="3AABA00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Recreation Committee</w:t>
            </w:r>
          </w:p>
        </w:tc>
        <w:tc>
          <w:tcPr>
            <w:tcW w:w="1580" w:type="dxa"/>
            <w:hideMark/>
          </w:tcPr>
          <w:p w14:paraId="6527FD7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w:t>
            </w:r>
          </w:p>
        </w:tc>
        <w:tc>
          <w:tcPr>
            <w:tcW w:w="1660" w:type="dxa"/>
            <w:hideMark/>
          </w:tcPr>
          <w:p w14:paraId="4A34C4C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High</w:t>
            </w:r>
          </w:p>
        </w:tc>
        <w:tc>
          <w:tcPr>
            <w:tcW w:w="3100" w:type="dxa"/>
            <w:hideMark/>
          </w:tcPr>
          <w:p w14:paraId="656D153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Community Preservation Act </w:t>
            </w:r>
          </w:p>
        </w:tc>
      </w:tr>
      <w:tr w:rsidR="00D47243" w:rsidRPr="00D47243" w14:paraId="154CDA6F" w14:textId="77777777" w:rsidTr="00B449C9">
        <w:trPr>
          <w:trHeight w:val="310"/>
        </w:trPr>
        <w:tc>
          <w:tcPr>
            <w:tcW w:w="5500" w:type="dxa"/>
            <w:hideMark/>
          </w:tcPr>
          <w:p w14:paraId="7A1881A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Maintenance of fields</w:t>
            </w:r>
          </w:p>
        </w:tc>
        <w:tc>
          <w:tcPr>
            <w:tcW w:w="3460" w:type="dxa"/>
            <w:hideMark/>
          </w:tcPr>
          <w:p w14:paraId="1932C72D"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Recreation Committee</w:t>
            </w:r>
          </w:p>
        </w:tc>
        <w:tc>
          <w:tcPr>
            <w:tcW w:w="1580" w:type="dxa"/>
            <w:hideMark/>
          </w:tcPr>
          <w:p w14:paraId="4C0FC53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2023-2029</w:t>
            </w:r>
          </w:p>
        </w:tc>
        <w:tc>
          <w:tcPr>
            <w:tcW w:w="1660" w:type="dxa"/>
            <w:hideMark/>
          </w:tcPr>
          <w:p w14:paraId="140DADD8"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Low</w:t>
            </w:r>
          </w:p>
        </w:tc>
        <w:tc>
          <w:tcPr>
            <w:tcW w:w="3100" w:type="dxa"/>
            <w:hideMark/>
          </w:tcPr>
          <w:p w14:paraId="6BD2E94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Town</w:t>
            </w:r>
          </w:p>
        </w:tc>
      </w:tr>
    </w:tbl>
    <w:p w14:paraId="4064954A" w14:textId="77777777" w:rsidR="00D47243" w:rsidRPr="00D47243" w:rsidRDefault="00D47243" w:rsidP="00D47243">
      <w:pPr>
        <w:spacing w:after="0" w:line="240" w:lineRule="auto"/>
        <w:rPr>
          <w:rFonts w:ascii="Times New Roman" w:eastAsia="Times" w:hAnsi="Times New Roman" w:cs="Times New Roman"/>
          <w:sz w:val="24"/>
          <w:szCs w:val="24"/>
          <w:highlight w:val="yellow"/>
        </w:rPr>
      </w:pPr>
    </w:p>
    <w:p w14:paraId="6DBFFDDD" w14:textId="77777777" w:rsidR="00D47243" w:rsidRPr="00D47243" w:rsidRDefault="00D47243" w:rsidP="00D47243">
      <w:pPr>
        <w:spacing w:after="0" w:line="240" w:lineRule="auto"/>
        <w:rPr>
          <w:rFonts w:ascii="Times New Roman" w:eastAsia="Times" w:hAnsi="Times New Roman" w:cs="Times New Roman"/>
          <w:sz w:val="24"/>
          <w:szCs w:val="24"/>
          <w:highlight w:val="yellow"/>
        </w:rPr>
      </w:pPr>
    </w:p>
    <w:p w14:paraId="797AFA26" w14:textId="77777777" w:rsidR="00D47243" w:rsidRPr="00D47243" w:rsidRDefault="00D47243" w:rsidP="00D47243">
      <w:pPr>
        <w:spacing w:after="0" w:line="240" w:lineRule="auto"/>
        <w:rPr>
          <w:rFonts w:ascii="Times New Roman" w:eastAsia="Times" w:hAnsi="Times New Roman" w:cs="Times New Roman"/>
          <w:sz w:val="24"/>
          <w:szCs w:val="24"/>
          <w:highlight w:val="yellow"/>
        </w:rPr>
        <w:sectPr w:rsidR="00D47243" w:rsidRPr="00D47243" w:rsidSect="002C44A8">
          <w:pgSz w:w="15840" w:h="12240" w:orient="landscape"/>
          <w:pgMar w:top="1080" w:right="1440" w:bottom="1080" w:left="1440" w:header="720" w:footer="720" w:gutter="0"/>
          <w:cols w:space="720"/>
          <w:docGrid w:linePitch="360"/>
        </w:sectPr>
      </w:pPr>
    </w:p>
    <w:p w14:paraId="7DDB6F2C" w14:textId="49D8D599" w:rsidR="00D47243" w:rsidRPr="00D47243" w:rsidRDefault="00D47243" w:rsidP="00D47243">
      <w:pPr>
        <w:keepNext/>
        <w:keepLines/>
        <w:pBdr>
          <w:bottom w:val="single" w:sz="4" w:space="1" w:color="4472C4" w:themeColor="accent1"/>
        </w:pBdr>
        <w:spacing w:before="400" w:after="40" w:line="240" w:lineRule="auto"/>
        <w:outlineLvl w:val="0"/>
        <w:rPr>
          <w:rFonts w:asciiTheme="majorHAnsi" w:eastAsia="Times New Roman" w:hAnsiTheme="majorHAnsi" w:cstheme="majorBidi"/>
          <w:b/>
          <w:bCs/>
          <w:color w:val="2F5496" w:themeColor="accent1" w:themeShade="BF"/>
          <w:sz w:val="36"/>
          <w:szCs w:val="36"/>
        </w:rPr>
      </w:pPr>
      <w:bookmarkStart w:id="110" w:name="_Toc120012952"/>
      <w:bookmarkStart w:id="111" w:name="_Hlk119912560"/>
      <w:r w:rsidRPr="00D47243">
        <w:rPr>
          <w:rFonts w:asciiTheme="majorHAnsi" w:eastAsia="Times New Roman" w:hAnsiTheme="majorHAnsi" w:cstheme="majorBidi"/>
          <w:b/>
          <w:bCs/>
          <w:color w:val="2F5496" w:themeColor="accent1" w:themeShade="BF"/>
          <w:sz w:val="36"/>
          <w:szCs w:val="36"/>
        </w:rPr>
        <w:lastRenderedPageBreak/>
        <w:t>SECTION 10</w:t>
      </w:r>
      <w:r w:rsidR="00507643">
        <w:rPr>
          <w:rFonts w:asciiTheme="majorHAnsi" w:eastAsia="Times New Roman" w:hAnsiTheme="majorHAnsi" w:cstheme="majorBidi"/>
          <w:b/>
          <w:bCs/>
          <w:color w:val="2F5496" w:themeColor="accent1" w:themeShade="BF"/>
          <w:sz w:val="36"/>
          <w:szCs w:val="36"/>
        </w:rPr>
        <w:t xml:space="preserve">: </w:t>
      </w:r>
      <w:r w:rsidRPr="00D47243">
        <w:rPr>
          <w:rFonts w:asciiTheme="majorHAnsi" w:eastAsia="Times New Roman" w:hAnsiTheme="majorHAnsi" w:cstheme="majorBidi"/>
          <w:b/>
          <w:bCs/>
          <w:color w:val="2F5496" w:themeColor="accent1" w:themeShade="BF"/>
          <w:sz w:val="36"/>
          <w:szCs w:val="36"/>
        </w:rPr>
        <w:t>PUBLIC COMMENT</w:t>
      </w:r>
      <w:bookmarkEnd w:id="110"/>
      <w:r w:rsidRPr="00D47243">
        <w:rPr>
          <w:rFonts w:asciiTheme="majorHAnsi" w:eastAsia="Times New Roman" w:hAnsiTheme="majorHAnsi" w:cstheme="majorBidi"/>
          <w:b/>
          <w:bCs/>
          <w:color w:val="2F5496" w:themeColor="accent1" w:themeShade="BF"/>
          <w:sz w:val="36"/>
          <w:szCs w:val="36"/>
        </w:rPr>
        <w:t xml:space="preserve"> </w:t>
      </w:r>
    </w:p>
    <w:bookmarkEnd w:id="111"/>
    <w:p w14:paraId="6644F66D" w14:textId="77777777" w:rsidR="00D47243" w:rsidRPr="00D47243" w:rsidRDefault="00D47243" w:rsidP="00D47243">
      <w:pPr>
        <w:spacing w:after="0" w:line="240" w:lineRule="auto"/>
        <w:rPr>
          <w:rFonts w:eastAsia="Times" w:cstheme="minorHAnsi"/>
          <w:sz w:val="22"/>
          <w:szCs w:val="22"/>
          <w:highlight w:val="yellow"/>
        </w:rPr>
      </w:pPr>
    </w:p>
    <w:p w14:paraId="7EAE8EC8"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This Open Space and Recreation Plan was submitted to the various town boards and officials for review.</w:t>
      </w:r>
    </w:p>
    <w:p w14:paraId="09A8910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The required letters of support are:</w:t>
      </w:r>
    </w:p>
    <w:p w14:paraId="22D0BBD8" w14:textId="77777777" w:rsidR="00D47243" w:rsidRPr="00D47243" w:rsidRDefault="00D47243" w:rsidP="00D47243">
      <w:pPr>
        <w:spacing w:after="0" w:line="240" w:lineRule="auto"/>
        <w:rPr>
          <w:rFonts w:eastAsia="Times" w:cstheme="minorHAnsi"/>
          <w:sz w:val="22"/>
          <w:szCs w:val="22"/>
        </w:rPr>
      </w:pPr>
    </w:p>
    <w:p w14:paraId="3CC32270"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Pioneer Valley Planning Commission</w:t>
      </w:r>
    </w:p>
    <w:p w14:paraId="250CFBC7"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Select Board</w:t>
      </w:r>
    </w:p>
    <w:p w14:paraId="7E23DA01"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Planning Board</w:t>
      </w:r>
    </w:p>
    <w:p w14:paraId="406F5AF7" w14:textId="77777777" w:rsidR="00D47243" w:rsidRPr="00D47243" w:rsidRDefault="00D47243" w:rsidP="00D47243">
      <w:pPr>
        <w:spacing w:after="0" w:line="240" w:lineRule="auto"/>
        <w:rPr>
          <w:rFonts w:eastAsia="Times" w:cstheme="minorHAnsi"/>
          <w:sz w:val="22"/>
          <w:szCs w:val="22"/>
        </w:rPr>
      </w:pPr>
    </w:p>
    <w:p w14:paraId="0B01804A" w14:textId="77777777" w:rsidR="00D47243" w:rsidRPr="00D47243" w:rsidRDefault="00D47243" w:rsidP="00D47243">
      <w:pPr>
        <w:spacing w:after="160" w:line="259" w:lineRule="auto"/>
        <w:rPr>
          <w:rFonts w:eastAsia="Times" w:cstheme="minorHAnsi"/>
          <w:sz w:val="22"/>
          <w:szCs w:val="22"/>
        </w:rPr>
      </w:pPr>
      <w:r w:rsidRPr="00D47243">
        <w:rPr>
          <w:rFonts w:eastAsia="Times" w:cstheme="minorHAnsi"/>
          <w:sz w:val="22"/>
          <w:szCs w:val="22"/>
        </w:rPr>
        <w:br w:type="page"/>
      </w:r>
    </w:p>
    <w:p w14:paraId="53A34018" w14:textId="56F5AC02" w:rsidR="00D47243" w:rsidRPr="00D47243" w:rsidRDefault="00D47243" w:rsidP="00D47243">
      <w:pPr>
        <w:keepNext/>
        <w:keepLines/>
        <w:pBdr>
          <w:bottom w:val="single" w:sz="4" w:space="1" w:color="4472C4" w:themeColor="accent1"/>
        </w:pBdr>
        <w:spacing w:before="400" w:after="40" w:line="240" w:lineRule="auto"/>
        <w:outlineLvl w:val="0"/>
        <w:rPr>
          <w:rFonts w:asciiTheme="majorHAnsi" w:eastAsia="Times New Roman" w:hAnsiTheme="majorHAnsi" w:cstheme="majorBidi"/>
          <w:b/>
          <w:bCs/>
          <w:color w:val="2F5496" w:themeColor="accent1" w:themeShade="BF"/>
          <w:sz w:val="36"/>
          <w:szCs w:val="36"/>
        </w:rPr>
      </w:pPr>
      <w:bookmarkStart w:id="112" w:name="_Toc120012953"/>
      <w:r w:rsidRPr="00D47243">
        <w:rPr>
          <w:rFonts w:asciiTheme="majorHAnsi" w:eastAsia="Times New Roman" w:hAnsiTheme="majorHAnsi" w:cstheme="majorBidi"/>
          <w:b/>
          <w:bCs/>
          <w:color w:val="2F5496" w:themeColor="accent1" w:themeShade="BF"/>
          <w:sz w:val="36"/>
          <w:szCs w:val="36"/>
        </w:rPr>
        <w:lastRenderedPageBreak/>
        <w:t>SECTION 11</w:t>
      </w:r>
      <w:r w:rsidR="00507643">
        <w:rPr>
          <w:rFonts w:asciiTheme="majorHAnsi" w:eastAsia="Times New Roman" w:hAnsiTheme="majorHAnsi" w:cstheme="majorBidi"/>
          <w:b/>
          <w:bCs/>
          <w:color w:val="2F5496" w:themeColor="accent1" w:themeShade="BF"/>
          <w:sz w:val="36"/>
          <w:szCs w:val="36"/>
        </w:rPr>
        <w:t>:</w:t>
      </w:r>
      <w:r w:rsidRPr="00D47243">
        <w:rPr>
          <w:rFonts w:asciiTheme="majorHAnsi" w:eastAsia="Times New Roman" w:hAnsiTheme="majorHAnsi" w:cstheme="majorBidi"/>
          <w:b/>
          <w:bCs/>
          <w:color w:val="2F5496" w:themeColor="accent1" w:themeShade="BF"/>
          <w:sz w:val="36"/>
          <w:szCs w:val="36"/>
        </w:rPr>
        <w:t xml:space="preserve"> REFERENCES</w:t>
      </w:r>
      <w:bookmarkEnd w:id="112"/>
      <w:r w:rsidRPr="00D47243">
        <w:rPr>
          <w:rFonts w:asciiTheme="majorHAnsi" w:eastAsia="Times New Roman" w:hAnsiTheme="majorHAnsi" w:cstheme="majorBidi"/>
          <w:b/>
          <w:bCs/>
          <w:color w:val="2F5496" w:themeColor="accent1" w:themeShade="BF"/>
          <w:sz w:val="36"/>
          <w:szCs w:val="36"/>
        </w:rPr>
        <w:t xml:space="preserve"> </w:t>
      </w:r>
    </w:p>
    <w:p w14:paraId="38DEAED0" w14:textId="77777777" w:rsidR="00D47243" w:rsidRPr="00D47243" w:rsidRDefault="00D47243" w:rsidP="00D47243">
      <w:pPr>
        <w:spacing w:after="0" w:line="240" w:lineRule="auto"/>
        <w:rPr>
          <w:rFonts w:eastAsia="Times" w:cstheme="minorHAnsi"/>
          <w:sz w:val="22"/>
          <w:szCs w:val="22"/>
          <w:highlight w:val="yellow"/>
        </w:rPr>
      </w:pPr>
    </w:p>
    <w:p w14:paraId="51E53016"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Commonwealth of Massachusetts Department of Geographic Information, </w:t>
      </w:r>
      <w:r w:rsidRPr="00D47243">
        <w:rPr>
          <w:rFonts w:eastAsia="Times" w:cstheme="minorHAnsi"/>
          <w:iCs/>
          <w:sz w:val="22"/>
          <w:szCs w:val="22"/>
        </w:rPr>
        <w:t>MassGIS.</w:t>
      </w:r>
      <w:r w:rsidRPr="00D47243">
        <w:rPr>
          <w:rFonts w:eastAsia="Times" w:cstheme="minorHAnsi"/>
          <w:sz w:val="22"/>
          <w:szCs w:val="22"/>
        </w:rPr>
        <w:t xml:space="preserve">2022. </w:t>
      </w:r>
    </w:p>
    <w:p w14:paraId="6072A39E" w14:textId="77777777" w:rsidR="00D47243" w:rsidRPr="00D47243" w:rsidRDefault="00D47243" w:rsidP="00D47243">
      <w:pPr>
        <w:spacing w:after="0" w:line="240" w:lineRule="auto"/>
        <w:rPr>
          <w:rFonts w:eastAsia="Times" w:cstheme="minorHAnsi"/>
          <w:iCs/>
          <w:sz w:val="22"/>
          <w:szCs w:val="22"/>
        </w:rPr>
      </w:pPr>
    </w:p>
    <w:p w14:paraId="28FBC64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Dawson, Alexandra D. and Sally A Zielinski. 2016. </w:t>
      </w:r>
      <w:r w:rsidRPr="00D47243">
        <w:rPr>
          <w:rFonts w:eastAsia="Times" w:cstheme="minorHAnsi"/>
          <w:iCs/>
          <w:sz w:val="22"/>
          <w:szCs w:val="22"/>
        </w:rPr>
        <w:t>Environmental Handbook for Massachusetts Conservation Commissioners</w:t>
      </w:r>
      <w:r w:rsidRPr="00D47243">
        <w:rPr>
          <w:rFonts w:eastAsia="Times" w:cstheme="minorHAnsi"/>
          <w:sz w:val="22"/>
          <w:szCs w:val="22"/>
        </w:rPr>
        <w:t>. Ninth Edition. Belmont, MA: Massachusetts Association of</w:t>
      </w:r>
      <w:r w:rsidRPr="00D47243">
        <w:rPr>
          <w:rFonts w:eastAsia="Times" w:cstheme="minorHAnsi"/>
          <w:iCs/>
          <w:sz w:val="22"/>
          <w:szCs w:val="22"/>
        </w:rPr>
        <w:t xml:space="preserve"> </w:t>
      </w:r>
      <w:r w:rsidRPr="00D47243">
        <w:rPr>
          <w:rFonts w:eastAsia="Times" w:cstheme="minorHAnsi"/>
          <w:sz w:val="22"/>
          <w:szCs w:val="22"/>
        </w:rPr>
        <w:t>Conservation Commissions.</w:t>
      </w:r>
    </w:p>
    <w:p w14:paraId="5DF18DFE" w14:textId="77777777" w:rsidR="00D47243" w:rsidRPr="00D47243" w:rsidRDefault="00D47243" w:rsidP="00D47243">
      <w:pPr>
        <w:spacing w:after="0" w:line="240" w:lineRule="auto"/>
        <w:rPr>
          <w:rFonts w:eastAsia="Times" w:cstheme="minorHAnsi"/>
          <w:sz w:val="22"/>
          <w:szCs w:val="22"/>
        </w:rPr>
      </w:pPr>
    </w:p>
    <w:p w14:paraId="16E13612"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Hatfield Assessor’s Office. Number of Building Permits, August 2022.</w:t>
      </w:r>
    </w:p>
    <w:p w14:paraId="58E4207D" w14:textId="77777777" w:rsidR="00D47243" w:rsidRPr="00D47243" w:rsidRDefault="00D47243" w:rsidP="00D47243">
      <w:pPr>
        <w:spacing w:after="0" w:line="240" w:lineRule="auto"/>
        <w:rPr>
          <w:rFonts w:eastAsia="Times" w:cstheme="minorHAnsi"/>
          <w:sz w:val="22"/>
          <w:szCs w:val="22"/>
        </w:rPr>
      </w:pPr>
    </w:p>
    <w:p w14:paraId="42BF2DFB" w14:textId="77777777" w:rsidR="00D47243" w:rsidRPr="00D47243" w:rsidRDefault="00D47243" w:rsidP="00D47243">
      <w:pPr>
        <w:spacing w:after="0" w:line="240" w:lineRule="auto"/>
        <w:rPr>
          <w:rFonts w:eastAsia="Times" w:cstheme="minorHAnsi"/>
          <w:iCs/>
          <w:sz w:val="22"/>
          <w:szCs w:val="22"/>
        </w:rPr>
      </w:pPr>
      <w:r w:rsidRPr="00D47243">
        <w:rPr>
          <w:rFonts w:eastAsia="Times" w:cstheme="minorHAnsi"/>
          <w:sz w:val="22"/>
          <w:szCs w:val="22"/>
        </w:rPr>
        <w:t xml:space="preserve">Hatfield Assessor’s Office. </w:t>
      </w:r>
      <w:r w:rsidRPr="00D47243">
        <w:rPr>
          <w:rFonts w:eastAsia="Times" w:cstheme="minorHAnsi"/>
          <w:iCs/>
          <w:sz w:val="22"/>
          <w:szCs w:val="22"/>
        </w:rPr>
        <w:t>Chapter 61, 61A, 61B Properties, September 2022.</w:t>
      </w:r>
    </w:p>
    <w:p w14:paraId="3B53D678" w14:textId="77777777" w:rsidR="00D47243" w:rsidRPr="00D47243" w:rsidRDefault="00D47243" w:rsidP="00D47243">
      <w:pPr>
        <w:spacing w:after="0" w:line="240" w:lineRule="auto"/>
        <w:rPr>
          <w:rFonts w:eastAsia="Times" w:cstheme="minorHAnsi"/>
          <w:iCs/>
          <w:sz w:val="22"/>
          <w:szCs w:val="22"/>
        </w:rPr>
      </w:pPr>
    </w:p>
    <w:p w14:paraId="1A577CBB" w14:textId="77777777" w:rsidR="00D47243" w:rsidRPr="00D47243" w:rsidRDefault="00D47243" w:rsidP="00D47243">
      <w:pPr>
        <w:spacing w:after="0" w:line="240" w:lineRule="auto"/>
        <w:rPr>
          <w:rFonts w:eastAsia="Times" w:cstheme="minorHAnsi"/>
          <w:iCs/>
          <w:sz w:val="22"/>
          <w:szCs w:val="22"/>
        </w:rPr>
      </w:pPr>
      <w:r w:rsidRPr="00D47243">
        <w:rPr>
          <w:rFonts w:eastAsia="Times" w:cstheme="minorHAnsi"/>
          <w:sz w:val="22"/>
          <w:szCs w:val="22"/>
        </w:rPr>
        <w:t xml:space="preserve">Hatfield Assessors Office. </w:t>
      </w:r>
      <w:r w:rsidRPr="00D47243">
        <w:rPr>
          <w:rFonts w:eastAsia="Times" w:cstheme="minorHAnsi"/>
          <w:iCs/>
          <w:sz w:val="22"/>
          <w:szCs w:val="22"/>
        </w:rPr>
        <w:t>Tax Exempt Properties, September 2022.</w:t>
      </w:r>
    </w:p>
    <w:p w14:paraId="2958E22F" w14:textId="77777777" w:rsidR="00D47243" w:rsidRPr="00D47243" w:rsidRDefault="00D47243" w:rsidP="00D47243">
      <w:pPr>
        <w:spacing w:after="0" w:line="240" w:lineRule="auto"/>
        <w:rPr>
          <w:rFonts w:eastAsia="Times" w:cstheme="minorHAnsi"/>
          <w:iCs/>
          <w:sz w:val="22"/>
          <w:szCs w:val="22"/>
        </w:rPr>
      </w:pPr>
    </w:p>
    <w:p w14:paraId="51E9ED28" w14:textId="77777777" w:rsidR="00D47243" w:rsidRPr="00D47243" w:rsidRDefault="00D47243" w:rsidP="00D47243">
      <w:pPr>
        <w:spacing w:after="0" w:line="240" w:lineRule="auto"/>
        <w:rPr>
          <w:rFonts w:eastAsia="Times" w:cstheme="minorHAnsi"/>
          <w:iCs/>
          <w:sz w:val="22"/>
          <w:szCs w:val="22"/>
        </w:rPr>
      </w:pPr>
      <w:r w:rsidRPr="00D47243">
        <w:rPr>
          <w:rFonts w:eastAsia="Times" w:cstheme="minorHAnsi"/>
          <w:iCs/>
          <w:sz w:val="22"/>
          <w:szCs w:val="22"/>
        </w:rPr>
        <w:t>Hatfield, Town of. Master Plan, 2001.</w:t>
      </w:r>
    </w:p>
    <w:p w14:paraId="163BE755" w14:textId="77777777" w:rsidR="00D47243" w:rsidRPr="00D47243" w:rsidRDefault="00D47243" w:rsidP="00D47243">
      <w:pPr>
        <w:spacing w:after="0" w:line="240" w:lineRule="auto"/>
        <w:rPr>
          <w:rFonts w:eastAsia="Times" w:cstheme="minorHAnsi"/>
          <w:iCs/>
          <w:sz w:val="22"/>
          <w:szCs w:val="22"/>
        </w:rPr>
      </w:pPr>
    </w:p>
    <w:p w14:paraId="13266C84" w14:textId="77777777" w:rsidR="00D47243" w:rsidRPr="00D47243" w:rsidRDefault="00D47243" w:rsidP="00D47243">
      <w:pPr>
        <w:spacing w:after="0" w:line="240" w:lineRule="auto"/>
        <w:rPr>
          <w:rFonts w:eastAsia="Times" w:cstheme="minorHAnsi"/>
          <w:iCs/>
          <w:sz w:val="22"/>
          <w:szCs w:val="22"/>
        </w:rPr>
      </w:pPr>
      <w:r w:rsidRPr="00D47243">
        <w:rPr>
          <w:rFonts w:eastAsia="Times" w:cstheme="minorHAnsi"/>
          <w:sz w:val="22"/>
          <w:szCs w:val="22"/>
        </w:rPr>
        <w:t>Hatfield Zoning Bylaws 2022</w:t>
      </w:r>
      <w:r w:rsidRPr="00D47243">
        <w:rPr>
          <w:rFonts w:eastAsia="Times" w:cstheme="minorHAnsi"/>
          <w:iCs/>
          <w:sz w:val="22"/>
          <w:szCs w:val="22"/>
        </w:rPr>
        <w:t>.</w:t>
      </w:r>
    </w:p>
    <w:p w14:paraId="441DC61D" w14:textId="77777777" w:rsidR="00D47243" w:rsidRPr="00D47243" w:rsidRDefault="00D47243" w:rsidP="00D47243">
      <w:pPr>
        <w:spacing w:after="0" w:line="240" w:lineRule="auto"/>
        <w:rPr>
          <w:rFonts w:eastAsia="Times" w:cstheme="minorHAnsi"/>
          <w:iCs/>
          <w:sz w:val="22"/>
          <w:szCs w:val="22"/>
        </w:rPr>
      </w:pPr>
    </w:p>
    <w:p w14:paraId="45462F49" w14:textId="77777777" w:rsidR="00D47243" w:rsidRPr="00D47243" w:rsidRDefault="00D47243" w:rsidP="00D47243">
      <w:pPr>
        <w:spacing w:after="0" w:line="240" w:lineRule="auto"/>
        <w:rPr>
          <w:rFonts w:eastAsia="Times" w:cstheme="minorHAnsi"/>
          <w:iCs/>
          <w:sz w:val="22"/>
          <w:szCs w:val="22"/>
        </w:rPr>
      </w:pPr>
      <w:r w:rsidRPr="00D47243">
        <w:rPr>
          <w:rFonts w:eastAsia="Times" w:cstheme="minorHAnsi"/>
          <w:iCs/>
          <w:sz w:val="22"/>
          <w:szCs w:val="22"/>
        </w:rPr>
        <w:t>Hatfield, Town of (2019). Municipal Vulnerability Preparedness Community Resilience Building Workshop, Summary of Findings.</w:t>
      </w:r>
    </w:p>
    <w:p w14:paraId="3090DAD0" w14:textId="77777777" w:rsidR="00D47243" w:rsidRPr="00D47243" w:rsidRDefault="00D47243" w:rsidP="00D47243">
      <w:pPr>
        <w:spacing w:after="0" w:line="240" w:lineRule="auto"/>
        <w:rPr>
          <w:rFonts w:eastAsia="Times" w:cstheme="minorHAnsi"/>
          <w:iCs/>
          <w:sz w:val="22"/>
          <w:szCs w:val="22"/>
        </w:rPr>
      </w:pPr>
    </w:p>
    <w:p w14:paraId="4027287E" w14:textId="77777777" w:rsidR="00D47243" w:rsidRPr="00D47243" w:rsidRDefault="00D47243" w:rsidP="00D47243">
      <w:pPr>
        <w:spacing w:after="0" w:line="240" w:lineRule="auto"/>
        <w:rPr>
          <w:rFonts w:eastAsia="Times" w:cstheme="minorHAnsi"/>
          <w:iCs/>
          <w:sz w:val="22"/>
          <w:szCs w:val="22"/>
        </w:rPr>
      </w:pPr>
      <w:r w:rsidRPr="00D47243">
        <w:rPr>
          <w:rFonts w:eastAsia="Times" w:cstheme="minorHAnsi"/>
          <w:iCs/>
          <w:sz w:val="22"/>
          <w:szCs w:val="22"/>
        </w:rPr>
        <w:t xml:space="preserve">Losing Ground: Nature’s Value in a Changing Climate. </w:t>
      </w:r>
      <w:r w:rsidRPr="00D47243">
        <w:rPr>
          <w:rFonts w:eastAsia="Times" w:cstheme="minorHAnsi"/>
          <w:sz w:val="22"/>
          <w:szCs w:val="22"/>
        </w:rPr>
        <w:t>Massachusetts Audubon Society, Inc. Lincoln, MA. 2020.</w:t>
      </w:r>
    </w:p>
    <w:p w14:paraId="394935D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Massachusetts Department of Labor and Workforce Development (2022). Labor Force and Unemployment Data. Available at: </w:t>
      </w:r>
      <w:hyperlink r:id="rId26" w:history="1">
        <w:r w:rsidRPr="00D47243">
          <w:rPr>
            <w:rFonts w:eastAsia="Times" w:cstheme="minorHAnsi"/>
            <w:color w:val="0563C1" w:themeColor="hyperlink"/>
            <w:sz w:val="22"/>
            <w:szCs w:val="22"/>
            <w:u w:val="single"/>
          </w:rPr>
          <w:t>https://lmi.dua.eol.mass.gov/LMI/LaborForceAndUnemployment#</w:t>
        </w:r>
      </w:hyperlink>
    </w:p>
    <w:p w14:paraId="48A2C781" w14:textId="77777777" w:rsidR="00D47243" w:rsidRPr="00D47243" w:rsidRDefault="00D47243" w:rsidP="00D47243">
      <w:pPr>
        <w:spacing w:after="0" w:line="240" w:lineRule="auto"/>
        <w:rPr>
          <w:rFonts w:eastAsia="Times" w:cstheme="minorHAnsi"/>
          <w:sz w:val="22"/>
          <w:szCs w:val="22"/>
        </w:rPr>
      </w:pPr>
    </w:p>
    <w:p w14:paraId="27CC704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Massachusetts Division of Watershed Management Watershed Planning Program. 2018/2020 Integrated List of Waters (CWA Sections 303d and 305b). February 2022. </w:t>
      </w:r>
      <w:hyperlink r:id="rId27" w:anchor="draft-2018/2020-integrated-list-of-waters-" w:history="1">
        <w:r w:rsidRPr="00D47243">
          <w:rPr>
            <w:rFonts w:eastAsia="Times" w:cstheme="minorHAnsi"/>
            <w:color w:val="0563C1" w:themeColor="hyperlink"/>
            <w:sz w:val="22"/>
            <w:szCs w:val="22"/>
            <w:u w:val="single"/>
          </w:rPr>
          <w:t>https://www.mass.gov/lists/integrated-lists-of-waters-related-reports#draft-2018/2020-integrated-list-of-waters-</w:t>
        </w:r>
      </w:hyperlink>
    </w:p>
    <w:p w14:paraId="68FB905B" w14:textId="77777777" w:rsidR="00D47243" w:rsidRPr="00D47243" w:rsidRDefault="00D47243" w:rsidP="00D47243">
      <w:pPr>
        <w:spacing w:after="0" w:line="240" w:lineRule="auto"/>
        <w:rPr>
          <w:rFonts w:eastAsia="Times" w:cstheme="minorHAnsi"/>
          <w:sz w:val="22"/>
          <w:szCs w:val="22"/>
        </w:rPr>
      </w:pPr>
    </w:p>
    <w:p w14:paraId="15DDE0F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Massachusetts Executive Office of Environmental Affairs (2020). Massachusetts Cities and Town with Environmental Justice Populations.</w:t>
      </w:r>
    </w:p>
    <w:p w14:paraId="7C0CC290" w14:textId="77777777" w:rsidR="00D47243" w:rsidRPr="00D47243" w:rsidRDefault="00507643" w:rsidP="00D47243">
      <w:pPr>
        <w:spacing w:after="0" w:line="240" w:lineRule="auto"/>
        <w:rPr>
          <w:rFonts w:eastAsia="Times" w:cstheme="minorHAnsi"/>
          <w:sz w:val="22"/>
          <w:szCs w:val="22"/>
        </w:rPr>
      </w:pPr>
      <w:hyperlink r:id="rId28" w:history="1">
        <w:r w:rsidR="00D47243" w:rsidRPr="00D47243">
          <w:rPr>
            <w:rFonts w:eastAsia="Times" w:cstheme="minorHAnsi"/>
            <w:color w:val="0563C1" w:themeColor="hyperlink"/>
            <w:sz w:val="22"/>
            <w:szCs w:val="22"/>
            <w:u w:val="single"/>
          </w:rPr>
          <w:t>EJ 2020 Communities Statistics.pdf | Mass.gov</w:t>
        </w:r>
      </w:hyperlink>
    </w:p>
    <w:p w14:paraId="10911629" w14:textId="77777777" w:rsidR="00D47243" w:rsidRPr="00D47243" w:rsidRDefault="00D47243" w:rsidP="00D47243">
      <w:pPr>
        <w:spacing w:after="0" w:line="240" w:lineRule="auto"/>
        <w:rPr>
          <w:rFonts w:eastAsia="Times" w:cstheme="minorHAnsi"/>
          <w:sz w:val="22"/>
          <w:szCs w:val="22"/>
        </w:rPr>
      </w:pPr>
    </w:p>
    <w:p w14:paraId="290BE28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Massachusetts Natural Heritage and Endangered Species Program (NHESP). 15th Edition Natural Heritage Atlas, August 1, 2021. Priority Habitat and Estimated Habitat Website.</w:t>
      </w:r>
    </w:p>
    <w:p w14:paraId="47FD773C" w14:textId="77777777" w:rsidR="00D47243" w:rsidRPr="00D47243" w:rsidRDefault="00507643" w:rsidP="00D47243">
      <w:pPr>
        <w:spacing w:after="0" w:line="240" w:lineRule="auto"/>
        <w:rPr>
          <w:rFonts w:eastAsia="Times" w:cstheme="minorHAnsi"/>
          <w:sz w:val="22"/>
          <w:szCs w:val="22"/>
        </w:rPr>
      </w:pPr>
      <w:hyperlink r:id="rId29" w:history="1">
        <w:r w:rsidR="00D47243" w:rsidRPr="00D47243">
          <w:rPr>
            <w:rFonts w:eastAsia="Times" w:cstheme="minorHAnsi"/>
            <w:color w:val="0563C1" w:themeColor="hyperlink"/>
            <w:sz w:val="22"/>
            <w:szCs w:val="22"/>
            <w:u w:val="single"/>
          </w:rPr>
          <w:t>https://www.mass.gov/service-details/regulatory-maps-priority-estimated-habitats</w:t>
        </w:r>
      </w:hyperlink>
    </w:p>
    <w:p w14:paraId="61D402C0" w14:textId="77777777" w:rsidR="00D47243" w:rsidRPr="00D47243" w:rsidRDefault="00D47243" w:rsidP="00D47243">
      <w:pPr>
        <w:spacing w:after="0" w:line="240" w:lineRule="auto"/>
        <w:rPr>
          <w:rFonts w:eastAsia="Times" w:cstheme="minorHAnsi"/>
          <w:sz w:val="22"/>
          <w:szCs w:val="22"/>
        </w:rPr>
      </w:pPr>
    </w:p>
    <w:p w14:paraId="1D7A644E"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Massachusetts Natural Heritage and Endangered Species Program (NHESP). 2012. BioMap 2: Hatfield. </w:t>
      </w:r>
      <w:hyperlink r:id="rId30" w:history="1">
        <w:r w:rsidRPr="00D47243">
          <w:rPr>
            <w:rFonts w:eastAsia="Times" w:cstheme="minorHAnsi"/>
            <w:color w:val="0563C1" w:themeColor="hyperlink"/>
            <w:sz w:val="22"/>
            <w:szCs w:val="22"/>
            <w:u w:val="single"/>
          </w:rPr>
          <w:t>www.mass.gov/dfwele/dfw/nhesp/land_protection/town_reports.htm</w:t>
        </w:r>
      </w:hyperlink>
    </w:p>
    <w:p w14:paraId="7B66D508"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Massachusetts Division of Fisheries and Wildlife, State Wildlife Action Plan (2015). Available at: </w:t>
      </w:r>
      <w:hyperlink r:id="rId31" w:history="1">
        <w:r w:rsidRPr="00D47243">
          <w:rPr>
            <w:rFonts w:eastAsia="Times" w:cstheme="minorHAnsi"/>
            <w:color w:val="0563C1" w:themeColor="hyperlink"/>
            <w:sz w:val="22"/>
            <w:szCs w:val="22"/>
            <w:u w:val="single"/>
          </w:rPr>
          <w:t>https://www.mass.gov/service-details/state-wildlife-action-plan-swap</w:t>
        </w:r>
      </w:hyperlink>
    </w:p>
    <w:p w14:paraId="330785CC" w14:textId="77777777" w:rsidR="00D47243" w:rsidRPr="00D47243" w:rsidRDefault="00D47243" w:rsidP="00D47243">
      <w:pPr>
        <w:spacing w:after="0" w:line="240" w:lineRule="auto"/>
        <w:rPr>
          <w:rFonts w:eastAsia="Times" w:cstheme="minorHAnsi"/>
          <w:sz w:val="22"/>
          <w:szCs w:val="22"/>
        </w:rPr>
      </w:pPr>
    </w:p>
    <w:p w14:paraId="42A4C08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Massachusetts Division of Fisheries and Wildlife, Rare Species Habitat Assessments Guidelines. (2021). </w:t>
      </w:r>
      <w:hyperlink r:id="rId32" w:history="1">
        <w:r w:rsidRPr="00D47243">
          <w:rPr>
            <w:rFonts w:eastAsia="Times" w:cstheme="minorHAnsi"/>
            <w:color w:val="0563C1" w:themeColor="hyperlink"/>
            <w:sz w:val="22"/>
            <w:szCs w:val="22"/>
            <w:u w:val="single"/>
          </w:rPr>
          <w:t>https://www.mass.gov/service-details/habitat-assessments-protocols</w:t>
        </w:r>
      </w:hyperlink>
    </w:p>
    <w:p w14:paraId="457B81BE" w14:textId="77777777" w:rsidR="00D47243" w:rsidRPr="00D47243" w:rsidRDefault="00D47243" w:rsidP="00D47243">
      <w:pPr>
        <w:spacing w:after="0" w:line="240" w:lineRule="auto"/>
        <w:rPr>
          <w:rFonts w:eastAsia="Times" w:cstheme="minorHAnsi"/>
          <w:sz w:val="22"/>
          <w:szCs w:val="22"/>
        </w:rPr>
      </w:pPr>
    </w:p>
    <w:p w14:paraId="2E2D296C"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MassDEP. (2018). “Find Brownfields Sites.” Retrieved September 2022. Available at: </w:t>
      </w:r>
      <w:hyperlink r:id="rId33" w:history="1">
        <w:r w:rsidRPr="00D47243">
          <w:rPr>
            <w:rFonts w:eastAsia="Times" w:cstheme="minorHAnsi"/>
            <w:color w:val="0563C1" w:themeColor="hyperlink"/>
            <w:sz w:val="22"/>
            <w:szCs w:val="22"/>
            <w:u w:val="single"/>
          </w:rPr>
          <w:t>https://www.mass.gov/service-details/find-brownfields-sites</w:t>
        </w:r>
      </w:hyperlink>
    </w:p>
    <w:p w14:paraId="159ACE15" w14:textId="77777777" w:rsidR="00D47243" w:rsidRPr="00D47243" w:rsidRDefault="00D47243" w:rsidP="00D47243">
      <w:pPr>
        <w:spacing w:after="0" w:line="240" w:lineRule="auto"/>
        <w:rPr>
          <w:rFonts w:eastAsia="Times" w:cstheme="minorHAnsi"/>
          <w:sz w:val="22"/>
          <w:szCs w:val="22"/>
        </w:rPr>
      </w:pPr>
    </w:p>
    <w:p w14:paraId="6EE0B7CB"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lastRenderedPageBreak/>
        <w:t>Massachusetts Department of Environmental Protection, Rivers Protection Act.</w:t>
      </w:r>
    </w:p>
    <w:p w14:paraId="3DF7E17B" w14:textId="77777777" w:rsidR="00D47243" w:rsidRPr="00D47243" w:rsidRDefault="00507643" w:rsidP="00D47243">
      <w:pPr>
        <w:spacing w:after="0" w:line="240" w:lineRule="auto"/>
        <w:rPr>
          <w:rFonts w:eastAsia="Times" w:cstheme="minorHAnsi"/>
          <w:sz w:val="22"/>
          <w:szCs w:val="22"/>
        </w:rPr>
      </w:pPr>
      <w:hyperlink r:id="rId34" w:history="1">
        <w:r w:rsidR="00D47243" w:rsidRPr="00D47243">
          <w:rPr>
            <w:rFonts w:eastAsia="Times" w:cstheme="minorHAnsi"/>
            <w:color w:val="0563C1" w:themeColor="hyperlink"/>
            <w:sz w:val="22"/>
            <w:szCs w:val="22"/>
            <w:u w:val="single"/>
          </w:rPr>
          <w:t>www.mass.gov/dep/water/laws/rpa01.htm</w:t>
        </w:r>
      </w:hyperlink>
    </w:p>
    <w:p w14:paraId="6991F38A" w14:textId="77777777" w:rsidR="00D47243" w:rsidRPr="00D47243" w:rsidRDefault="00D47243" w:rsidP="00D47243">
      <w:pPr>
        <w:spacing w:after="0" w:line="240" w:lineRule="auto"/>
        <w:rPr>
          <w:rFonts w:eastAsia="Times" w:cstheme="minorHAnsi"/>
          <w:sz w:val="22"/>
          <w:szCs w:val="22"/>
        </w:rPr>
      </w:pPr>
    </w:p>
    <w:p w14:paraId="1F38D66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Massachusetts Department of Environmental Protection, Wetlands Protection Act.</w:t>
      </w:r>
    </w:p>
    <w:p w14:paraId="62858B53" w14:textId="77777777" w:rsidR="00D47243" w:rsidRPr="00D47243" w:rsidRDefault="00507643" w:rsidP="00D47243">
      <w:pPr>
        <w:spacing w:after="0" w:line="240" w:lineRule="auto"/>
        <w:rPr>
          <w:rFonts w:eastAsia="Times" w:cstheme="minorHAnsi"/>
          <w:sz w:val="22"/>
          <w:szCs w:val="22"/>
        </w:rPr>
      </w:pPr>
      <w:hyperlink r:id="rId35" w:history="1">
        <w:r w:rsidR="00D47243" w:rsidRPr="00D47243">
          <w:rPr>
            <w:rFonts w:eastAsia="Times" w:cstheme="minorHAnsi"/>
            <w:color w:val="0563C1" w:themeColor="hyperlink"/>
            <w:sz w:val="22"/>
            <w:szCs w:val="22"/>
            <w:u w:val="single"/>
          </w:rPr>
          <w:t>www.mass.gov/dep/water/laws/regulati.htm</w:t>
        </w:r>
      </w:hyperlink>
    </w:p>
    <w:p w14:paraId="383ED68E" w14:textId="77777777" w:rsidR="00D47243" w:rsidRPr="00D47243" w:rsidRDefault="00D47243" w:rsidP="00D47243">
      <w:pPr>
        <w:spacing w:after="0" w:line="240" w:lineRule="auto"/>
        <w:rPr>
          <w:rFonts w:eastAsia="Times" w:cstheme="minorHAnsi"/>
          <w:sz w:val="22"/>
          <w:szCs w:val="22"/>
        </w:rPr>
      </w:pPr>
    </w:p>
    <w:p w14:paraId="5DB9D289"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Massachusetts Land Trust Coalition. </w:t>
      </w:r>
      <w:hyperlink r:id="rId36" w:history="1">
        <w:r w:rsidRPr="00D47243">
          <w:rPr>
            <w:rFonts w:eastAsia="Times" w:cstheme="minorHAnsi"/>
            <w:color w:val="0563C1" w:themeColor="hyperlink"/>
            <w:sz w:val="22"/>
            <w:szCs w:val="22"/>
            <w:u w:val="single"/>
          </w:rPr>
          <w:t>www.massland.org</w:t>
        </w:r>
      </w:hyperlink>
    </w:p>
    <w:p w14:paraId="3CCEC084" w14:textId="77777777" w:rsidR="00D47243" w:rsidRPr="00D47243" w:rsidRDefault="00D47243" w:rsidP="00D47243">
      <w:pPr>
        <w:spacing w:after="0" w:line="240" w:lineRule="auto"/>
        <w:rPr>
          <w:rFonts w:eastAsia="Times" w:cstheme="minorHAnsi"/>
          <w:sz w:val="22"/>
          <w:szCs w:val="22"/>
        </w:rPr>
      </w:pPr>
    </w:p>
    <w:p w14:paraId="62BC4D43"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Massachusetts Statewide Comprehensive Outdoor Recreation Plan (SCORP) (2017). </w:t>
      </w:r>
      <w:hyperlink r:id="rId37" w:history="1">
        <w:r w:rsidRPr="00D47243">
          <w:rPr>
            <w:rFonts w:eastAsia="Times" w:cstheme="minorHAnsi"/>
            <w:color w:val="0563C1" w:themeColor="hyperlink"/>
            <w:sz w:val="22"/>
            <w:szCs w:val="22"/>
            <w:u w:val="single"/>
          </w:rPr>
          <w:t>https://www.mass.gov/doc/scorp-2017/download</w:t>
        </w:r>
      </w:hyperlink>
    </w:p>
    <w:p w14:paraId="6CECDDDA" w14:textId="77777777" w:rsidR="00D47243" w:rsidRPr="00D47243" w:rsidRDefault="00D47243" w:rsidP="00D47243">
      <w:pPr>
        <w:spacing w:after="0" w:line="240" w:lineRule="auto"/>
        <w:rPr>
          <w:rFonts w:eastAsia="Times" w:cstheme="minorHAnsi"/>
          <w:sz w:val="22"/>
          <w:szCs w:val="22"/>
        </w:rPr>
      </w:pPr>
    </w:p>
    <w:p w14:paraId="5607DE38" w14:textId="77777777" w:rsidR="00D47243" w:rsidRPr="00D47243" w:rsidRDefault="00D47243" w:rsidP="00D47243">
      <w:pPr>
        <w:spacing w:after="0" w:line="240" w:lineRule="auto"/>
        <w:rPr>
          <w:rFonts w:eastAsia="Times" w:cstheme="minorHAnsi"/>
          <w:sz w:val="22"/>
          <w:szCs w:val="22"/>
          <w:u w:val="single"/>
        </w:rPr>
      </w:pPr>
      <w:r w:rsidRPr="00D47243">
        <w:rPr>
          <w:rFonts w:eastAsia="Times" w:cstheme="minorHAnsi"/>
          <w:sz w:val="22"/>
          <w:szCs w:val="22"/>
        </w:rPr>
        <w:t xml:space="preserve">MassGIS Data: NHESP Certified Vernal Pools. 2021. </w:t>
      </w:r>
      <w:hyperlink r:id="rId38" w:history="1">
        <w:r w:rsidRPr="00D47243">
          <w:rPr>
            <w:rFonts w:eastAsia="Times" w:cstheme="minorHAnsi"/>
            <w:color w:val="0563C1" w:themeColor="hyperlink"/>
            <w:sz w:val="22"/>
            <w:szCs w:val="22"/>
            <w:u w:val="single"/>
          </w:rPr>
          <w:t>https://www.mass.gov/info-details/massgis-data-nhesp-certified-vernal-pools</w:t>
        </w:r>
      </w:hyperlink>
    </w:p>
    <w:p w14:paraId="06E4E516" w14:textId="77777777" w:rsidR="00D47243" w:rsidRPr="00D47243" w:rsidRDefault="00D47243" w:rsidP="00D47243">
      <w:pPr>
        <w:spacing w:after="0" w:line="240" w:lineRule="auto"/>
        <w:rPr>
          <w:rFonts w:eastAsia="Times" w:cstheme="minorHAnsi"/>
          <w:sz w:val="22"/>
          <w:szCs w:val="22"/>
          <w:u w:val="single"/>
        </w:rPr>
      </w:pPr>
    </w:p>
    <w:p w14:paraId="16352F32" w14:textId="77777777" w:rsidR="00D47243" w:rsidRPr="00D47243" w:rsidRDefault="00D47243" w:rsidP="00D47243">
      <w:pPr>
        <w:spacing w:after="0" w:line="240" w:lineRule="auto"/>
        <w:rPr>
          <w:rFonts w:eastAsia="Times" w:cstheme="minorHAnsi"/>
          <w:sz w:val="22"/>
          <w:szCs w:val="22"/>
          <w:u w:val="single"/>
        </w:rPr>
      </w:pPr>
      <w:r w:rsidRPr="00D47243">
        <w:rPr>
          <w:rFonts w:eastAsia="Times" w:cstheme="minorHAnsi"/>
          <w:sz w:val="22"/>
          <w:szCs w:val="22"/>
          <w:u w:val="single"/>
        </w:rPr>
        <w:t>MassWildlife. https://www.mass.gov/orgs/division-of-fisheries-and-wildlife</w:t>
      </w:r>
    </w:p>
    <w:p w14:paraId="11605F78" w14:textId="77777777" w:rsidR="00D47243" w:rsidRPr="00D47243" w:rsidRDefault="00D47243" w:rsidP="00D47243">
      <w:pPr>
        <w:spacing w:after="0" w:line="240" w:lineRule="auto"/>
        <w:rPr>
          <w:rFonts w:eastAsia="Times" w:cstheme="minorHAnsi"/>
          <w:sz w:val="22"/>
          <w:szCs w:val="22"/>
        </w:rPr>
      </w:pPr>
    </w:p>
    <w:p w14:paraId="393B2AF4"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Natural Resources Conservation Service. US Department of Agriculture. </w:t>
      </w:r>
      <w:hyperlink r:id="rId39" w:history="1">
        <w:r w:rsidRPr="00D47243">
          <w:rPr>
            <w:rFonts w:eastAsia="Times" w:cstheme="minorHAnsi"/>
            <w:color w:val="0563C1" w:themeColor="hyperlink"/>
            <w:sz w:val="22"/>
            <w:szCs w:val="22"/>
            <w:u w:val="single"/>
          </w:rPr>
          <w:t>https://www.nrcs.usda.gov/wps/portal/nrcs/detail/ma/soils</w:t>
        </w:r>
      </w:hyperlink>
    </w:p>
    <w:p w14:paraId="2DEB9A80" w14:textId="77777777" w:rsidR="00D47243" w:rsidRPr="00D47243" w:rsidRDefault="00D47243" w:rsidP="00D47243">
      <w:pPr>
        <w:spacing w:after="0" w:line="240" w:lineRule="auto"/>
        <w:rPr>
          <w:rFonts w:eastAsia="Times" w:cstheme="minorHAnsi"/>
          <w:sz w:val="22"/>
          <w:szCs w:val="22"/>
        </w:rPr>
      </w:pPr>
    </w:p>
    <w:p w14:paraId="4292DB65" w14:textId="77777777" w:rsidR="00D47243" w:rsidRPr="00D47243" w:rsidRDefault="00D47243" w:rsidP="00D47243">
      <w:pPr>
        <w:spacing w:after="0" w:line="240" w:lineRule="auto"/>
        <w:rPr>
          <w:rFonts w:eastAsia="Times" w:cstheme="minorHAnsi"/>
          <w:sz w:val="22"/>
          <w:szCs w:val="22"/>
        </w:rPr>
      </w:pPr>
      <w:r w:rsidRPr="00D47243">
        <w:rPr>
          <w:rFonts w:eastAsia="Times" w:cstheme="minorHAnsi"/>
          <w:sz w:val="22"/>
          <w:szCs w:val="22"/>
        </w:rPr>
        <w:t xml:space="preserve">The Nature Conservancy (2021). Resilient Land Mapping Tool. Available at: </w:t>
      </w:r>
      <w:hyperlink r:id="rId40" w:history="1">
        <w:r w:rsidRPr="00D47243">
          <w:rPr>
            <w:rFonts w:eastAsia="Times" w:cstheme="minorHAnsi"/>
            <w:color w:val="0563C1" w:themeColor="hyperlink"/>
            <w:sz w:val="22"/>
            <w:szCs w:val="22"/>
            <w:u w:val="single"/>
          </w:rPr>
          <w:t>http://maps.tnc.org/resilientland/</w:t>
        </w:r>
      </w:hyperlink>
    </w:p>
    <w:p w14:paraId="16F782B1" w14:textId="77777777" w:rsidR="00D47243" w:rsidRPr="00D47243" w:rsidRDefault="00D47243" w:rsidP="00D47243">
      <w:pPr>
        <w:spacing w:after="0" w:line="240" w:lineRule="auto"/>
        <w:rPr>
          <w:rFonts w:eastAsia="Times" w:cstheme="minorHAnsi"/>
          <w:sz w:val="22"/>
          <w:szCs w:val="22"/>
        </w:rPr>
      </w:pPr>
    </w:p>
    <w:p w14:paraId="305D8157" w14:textId="77777777" w:rsidR="00D47243" w:rsidRPr="00D47243" w:rsidRDefault="00D47243" w:rsidP="00D47243">
      <w:pPr>
        <w:spacing w:after="0" w:line="240" w:lineRule="auto"/>
        <w:rPr>
          <w:rFonts w:eastAsia="Times" w:cstheme="minorHAnsi"/>
          <w:iCs/>
          <w:sz w:val="22"/>
          <w:szCs w:val="22"/>
        </w:rPr>
      </w:pPr>
      <w:r w:rsidRPr="00D47243">
        <w:rPr>
          <w:rFonts w:eastAsia="Times" w:cstheme="minorHAnsi"/>
          <w:sz w:val="22"/>
          <w:szCs w:val="22"/>
        </w:rPr>
        <w:t xml:space="preserve">Pioneer Valley Planning Commission Data Center, 2021. </w:t>
      </w:r>
      <w:r w:rsidRPr="00D47243">
        <w:rPr>
          <w:rFonts w:eastAsia="Times" w:cstheme="minorHAnsi"/>
          <w:iCs/>
          <w:sz w:val="22"/>
          <w:szCs w:val="22"/>
        </w:rPr>
        <w:t>Hatfield Land Use and Demographic Trends.</w:t>
      </w:r>
    </w:p>
    <w:p w14:paraId="0E37B38F" w14:textId="77777777" w:rsidR="00D47243" w:rsidRPr="00D47243" w:rsidRDefault="00D47243" w:rsidP="00D47243">
      <w:pPr>
        <w:spacing w:after="0" w:line="240" w:lineRule="auto"/>
        <w:rPr>
          <w:rFonts w:eastAsia="Times" w:cstheme="minorHAnsi"/>
          <w:sz w:val="22"/>
          <w:szCs w:val="22"/>
        </w:rPr>
      </w:pPr>
    </w:p>
    <w:p w14:paraId="09F03D55" w14:textId="77777777" w:rsidR="00D47243" w:rsidRPr="00D47243" w:rsidRDefault="00D47243" w:rsidP="00D47243">
      <w:pPr>
        <w:spacing w:after="0" w:line="240" w:lineRule="auto"/>
        <w:rPr>
          <w:rFonts w:eastAsia="Times" w:cstheme="minorHAnsi"/>
          <w:iCs/>
          <w:sz w:val="22"/>
          <w:szCs w:val="22"/>
        </w:rPr>
      </w:pPr>
      <w:r w:rsidRPr="00D47243">
        <w:rPr>
          <w:rFonts w:eastAsia="Times" w:cstheme="minorHAnsi"/>
          <w:sz w:val="22"/>
          <w:szCs w:val="22"/>
        </w:rPr>
        <w:t xml:space="preserve">United States Census Bureau. </w:t>
      </w:r>
      <w:r w:rsidRPr="00D47243">
        <w:rPr>
          <w:rFonts w:eastAsia="Times" w:cstheme="minorHAnsi"/>
          <w:iCs/>
          <w:sz w:val="22"/>
          <w:szCs w:val="22"/>
        </w:rPr>
        <w:t>Decennial Census 2010 and 2020.</w:t>
      </w:r>
    </w:p>
    <w:p w14:paraId="606DAB30" w14:textId="77777777" w:rsidR="00D47243" w:rsidRPr="00D47243" w:rsidRDefault="00D47243" w:rsidP="00D47243">
      <w:pPr>
        <w:spacing w:after="0" w:line="240" w:lineRule="auto"/>
        <w:rPr>
          <w:rFonts w:eastAsia="Times" w:cstheme="minorHAnsi"/>
          <w:iCs/>
          <w:sz w:val="22"/>
          <w:szCs w:val="22"/>
        </w:rPr>
      </w:pPr>
    </w:p>
    <w:p w14:paraId="6A4D2AF3" w14:textId="77777777" w:rsidR="00D47243" w:rsidRPr="00D47243" w:rsidRDefault="00D47243" w:rsidP="00D47243">
      <w:pPr>
        <w:spacing w:after="0" w:line="240" w:lineRule="auto"/>
        <w:rPr>
          <w:rFonts w:eastAsia="Times" w:cstheme="minorHAnsi"/>
          <w:iCs/>
          <w:sz w:val="22"/>
          <w:szCs w:val="22"/>
        </w:rPr>
      </w:pPr>
      <w:r w:rsidRPr="00D47243">
        <w:rPr>
          <w:rFonts w:eastAsia="Times" w:cstheme="minorHAnsi"/>
          <w:sz w:val="22"/>
          <w:szCs w:val="22"/>
        </w:rPr>
        <w:t xml:space="preserve">United States Census Bureau, 2015-2019. </w:t>
      </w:r>
      <w:r w:rsidRPr="00D47243">
        <w:rPr>
          <w:rFonts w:eastAsia="Times" w:cstheme="minorHAnsi"/>
          <w:iCs/>
          <w:sz w:val="22"/>
          <w:szCs w:val="22"/>
        </w:rPr>
        <w:t>American Community Survey 5-year Estimates.</w:t>
      </w:r>
    </w:p>
    <w:p w14:paraId="2D75964D" w14:textId="77777777" w:rsidR="00D47243" w:rsidRPr="00D47243" w:rsidRDefault="00D47243" w:rsidP="00D47243">
      <w:pPr>
        <w:spacing w:after="0" w:line="240" w:lineRule="auto"/>
        <w:rPr>
          <w:rFonts w:eastAsia="Times" w:cstheme="minorHAnsi"/>
          <w:sz w:val="22"/>
          <w:szCs w:val="22"/>
          <w:highlight w:val="yellow"/>
        </w:rPr>
      </w:pPr>
    </w:p>
    <w:p w14:paraId="1313E2A4" w14:textId="77777777" w:rsidR="00D47243" w:rsidRPr="00D47243" w:rsidRDefault="00D47243" w:rsidP="00D47243">
      <w:pPr>
        <w:spacing w:after="0" w:line="240" w:lineRule="auto"/>
        <w:rPr>
          <w:rFonts w:eastAsia="Times" w:cstheme="minorHAnsi"/>
          <w:sz w:val="22"/>
          <w:szCs w:val="22"/>
          <w:highlight w:val="yellow"/>
        </w:rPr>
      </w:pPr>
    </w:p>
    <w:p w14:paraId="3DACB26E" w14:textId="56C07175" w:rsidR="00D36BC0" w:rsidRPr="00D12040" w:rsidRDefault="00D36BC0" w:rsidP="00D36BC0">
      <w:pPr>
        <w:rPr>
          <w:rFonts w:ascii="Calibri" w:eastAsia="Times New Roman" w:hAnsi="Calibri" w:cs="Times New Roman"/>
          <w:sz w:val="22"/>
          <w:szCs w:val="22"/>
        </w:rPr>
      </w:pPr>
    </w:p>
    <w:sectPr w:rsidR="00D36BC0" w:rsidRPr="00D12040" w:rsidSect="002C44A8">
      <w:pgSz w:w="12240" w:h="15840"/>
      <w:pgMar w:top="1440" w:right="1080" w:bottom="1440" w:left="1080" w:header="0" w:footer="864" w:gutter="0"/>
      <w:cols w:space="720"/>
      <w:docGrid w:linePitch="2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1" w:author="Mimi Kaplan" w:date="2022-08-09T11:30:00Z" w:initials="MK">
    <w:p w14:paraId="27989274" w14:textId="77777777" w:rsidR="00142A6B" w:rsidRDefault="00142A6B" w:rsidP="00142A6B">
      <w:pPr>
        <w:pStyle w:val="CommentText"/>
      </w:pPr>
      <w:r>
        <w:rPr>
          <w:rStyle w:val="CommentReference"/>
        </w:rPr>
        <w:annotationRef/>
      </w:r>
      <w:r>
        <w:t>Update with any changes to state parcels and non-profit parcels.</w:t>
      </w:r>
      <w:r>
        <w:rPr>
          <w:rStyle w:val="CommentReference"/>
        </w:rPr>
        <w:annotationRef/>
      </w:r>
    </w:p>
  </w:comment>
  <w:comment w:id="82" w:author="richard@abbott-cpa.com" w:date="2022-08-24T15:02:00Z" w:initials="ri">
    <w:p w14:paraId="2337216B" w14:textId="77777777" w:rsidR="00142A6B" w:rsidRDefault="00142A6B" w:rsidP="00142A6B">
      <w:pPr>
        <w:pStyle w:val="CommentText"/>
      </w:pPr>
      <w:r>
        <w:t xml:space="preserve">The Trustees of Smith Academy donated the Smith Academy Park to the Town </w:t>
      </w:r>
      <w:r>
        <w:rPr>
          <w:rStyle w:val="CommentReference"/>
        </w:rPr>
        <w:annotationRef/>
      </w:r>
      <w:r>
        <w:rPr>
          <w:rStyle w:val="CommentReference"/>
        </w:rPr>
        <w:annotationRef/>
      </w:r>
    </w:p>
  </w:comment>
  <w:comment w:id="83" w:author="Mimi Kaplan" w:date="2022-11-11T14:04:00Z" w:initials="MK">
    <w:p w14:paraId="1509BEF8" w14:textId="77777777" w:rsidR="00142A6B" w:rsidRDefault="00142A6B" w:rsidP="00142A6B">
      <w:pPr>
        <w:pStyle w:val="CommentText"/>
      </w:pPr>
      <w:r>
        <w:t>So no non-profit parcels</w:t>
      </w:r>
      <w:r>
        <w:rPr>
          <w:rStyle w:val="CommentReference"/>
        </w:rPr>
        <w:annotationRef/>
      </w:r>
    </w:p>
  </w:comment>
  <w:comment w:id="97" w:author="Mimi Kaplan" w:date="2022-11-03T15:13:00Z" w:initials="MK">
    <w:p w14:paraId="085DA28B" w14:textId="77777777" w:rsidR="00D47243" w:rsidRDefault="00D47243" w:rsidP="00D47243">
      <w:pPr>
        <w:pStyle w:val="CommentText"/>
      </w:pPr>
      <w:r>
        <w:rPr>
          <w:rStyle w:val="CommentReference"/>
        </w:rPr>
        <w:annotationRef/>
      </w:r>
      <w:r>
        <w:t>Could be something to mention in this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989274" w15:done="1"/>
  <w15:commentEx w15:paraId="2337216B" w15:paraIdParent="27989274" w15:done="1"/>
  <w15:commentEx w15:paraId="1509BEF8" w15:paraIdParent="27989274" w15:done="1"/>
  <w15:commentEx w15:paraId="085DA2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CC3CD" w16cex:dateUtc="2022-08-09T15:30:00Z"/>
  <w16cex:commentExtensible w16cex:durableId="7D620FCF" w16cex:dateUtc="2022-08-24T19:02:00Z"/>
  <w16cex:commentExtensible w16cex:durableId="764278B7" w16cex:dateUtc="2022-11-11T19:04:00Z"/>
  <w16cex:commentExtensible w16cex:durableId="270E5908" w16cex:dateUtc="2022-11-03T19: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989274" w16cid:durableId="269CC3CD"/>
  <w16cid:commentId w16cid:paraId="2337216B" w16cid:durableId="7D620FCF"/>
  <w16cid:commentId w16cid:paraId="1509BEF8" w16cid:durableId="764278B7"/>
  <w16cid:commentId w16cid:paraId="085DA28B" w16cid:durableId="270E59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E349E" w14:textId="77777777" w:rsidR="00797336" w:rsidRDefault="00797336" w:rsidP="00D36BC0">
      <w:pPr>
        <w:spacing w:after="0" w:line="240" w:lineRule="auto"/>
      </w:pPr>
      <w:r>
        <w:separator/>
      </w:r>
    </w:p>
  </w:endnote>
  <w:endnote w:type="continuationSeparator" w:id="0">
    <w:p w14:paraId="5A9242BA" w14:textId="77777777" w:rsidR="00797336" w:rsidRDefault="00797336" w:rsidP="00D36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B7B5F" w14:textId="6E333D56" w:rsidR="0061053B" w:rsidRDefault="00A1303B">
    <w:r>
      <w:t>Hatfield Open Space and Recreation Plan</w:t>
    </w:r>
    <w:r w:rsidR="0034045C">
      <w:ptab w:relativeTo="margin" w:alignment="center" w:leader="none"/>
    </w:r>
    <w:r w:rsidR="0034045C">
      <w:ptab w:relativeTo="margin" w:alignment="right" w:leader="none"/>
    </w: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4898" w14:textId="1639C598" w:rsidR="00920E41" w:rsidRDefault="00920E41">
    <w:pPr>
      <w:pStyle w:val="Footer"/>
      <w:jc w:val="right"/>
    </w:pPr>
  </w:p>
  <w:p w14:paraId="7C7F7F10" w14:textId="04BE4942" w:rsidR="00AA7982" w:rsidRDefault="00AA7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9F805" w14:textId="77777777" w:rsidR="00797336" w:rsidRDefault="00797336" w:rsidP="00D36BC0">
      <w:pPr>
        <w:spacing w:after="0" w:line="240" w:lineRule="auto"/>
      </w:pPr>
      <w:r>
        <w:separator/>
      </w:r>
    </w:p>
  </w:footnote>
  <w:footnote w:type="continuationSeparator" w:id="0">
    <w:p w14:paraId="06F7740E" w14:textId="77777777" w:rsidR="00797336" w:rsidRDefault="00797336" w:rsidP="00D36BC0">
      <w:pPr>
        <w:spacing w:after="0" w:line="240" w:lineRule="auto"/>
      </w:pPr>
      <w:r>
        <w:continuationSeparator/>
      </w:r>
    </w:p>
  </w:footnote>
  <w:footnote w:id="1">
    <w:p w14:paraId="0D65B02A" w14:textId="77777777" w:rsidR="00D36BC0" w:rsidRDefault="00D36BC0" w:rsidP="00D36BC0">
      <w:pPr>
        <w:pStyle w:val="FootnoteText"/>
      </w:pPr>
      <w:r>
        <w:rPr>
          <w:rStyle w:val="FootnoteReference"/>
        </w:rPr>
        <w:footnoteRef/>
      </w:r>
      <w:r>
        <w:t xml:space="preserve"> Hatfield Reconnaissance Report, MA Department of Conservation and Recreation, 2009</w:t>
      </w:r>
    </w:p>
  </w:footnote>
  <w:footnote w:id="2">
    <w:p w14:paraId="1123FAE0" w14:textId="77777777" w:rsidR="00D36BC0" w:rsidRDefault="00D36BC0" w:rsidP="00D36BC0">
      <w:pPr>
        <w:pStyle w:val="FootnoteText"/>
      </w:pPr>
      <w:r>
        <w:rPr>
          <w:rStyle w:val="FootnoteReference"/>
        </w:rPr>
        <w:footnoteRef/>
      </w:r>
      <w:r>
        <w:t xml:space="preserve"> US Census Bureau. 2020 American Community Survey (ACS) 5-year Estimates, 2010 ACS 5-year Estimates.</w:t>
      </w:r>
    </w:p>
  </w:footnote>
  <w:footnote w:id="3">
    <w:p w14:paraId="64716DE9" w14:textId="3AF4FFBD" w:rsidR="00890F66" w:rsidRDefault="00890F66">
      <w:pPr>
        <w:pStyle w:val="FootnoteText"/>
      </w:pPr>
      <w:r>
        <w:rPr>
          <w:rStyle w:val="FootnoteReference"/>
        </w:rPr>
        <w:footnoteRef/>
      </w:r>
      <w:r>
        <w:t xml:space="preserve"> Town of Hatfield Master Plan</w:t>
      </w:r>
      <w:r w:rsidR="00ED5227">
        <w:t>, 2001</w:t>
      </w:r>
    </w:p>
  </w:footnote>
  <w:footnote w:id="4">
    <w:p w14:paraId="6EF60361" w14:textId="77777777" w:rsidR="001700F7" w:rsidRDefault="001700F7" w:rsidP="001700F7">
      <w:pPr>
        <w:pStyle w:val="FootnoteText"/>
      </w:pPr>
      <w:r>
        <w:rPr>
          <w:rStyle w:val="FootnoteReference"/>
        </w:rPr>
        <w:footnoteRef/>
      </w:r>
      <w:r>
        <w:t xml:space="preserve"> </w:t>
      </w:r>
      <w:r w:rsidRPr="005800B2">
        <w:t>https://www.nrcs.usda.gov/wps/portal/nrcs/detail/ma/soils/</w:t>
      </w:r>
    </w:p>
  </w:footnote>
  <w:footnote w:id="5">
    <w:p w14:paraId="6EEC84DD" w14:textId="77777777" w:rsidR="001700F7" w:rsidRDefault="001700F7" w:rsidP="001700F7">
      <w:pPr>
        <w:pStyle w:val="FootnoteText"/>
      </w:pPr>
      <w:r>
        <w:rPr>
          <w:rStyle w:val="FootnoteReference"/>
        </w:rPr>
        <w:footnoteRef/>
      </w:r>
      <w:r>
        <w:t xml:space="preserve"> </w:t>
      </w:r>
      <w:r w:rsidRPr="00FC7F09">
        <w:t>https://csp-fut.appspot.com/</w:t>
      </w:r>
    </w:p>
  </w:footnote>
  <w:footnote w:id="6">
    <w:p w14:paraId="02B21065" w14:textId="77777777" w:rsidR="001700F7" w:rsidRDefault="001700F7" w:rsidP="001700F7">
      <w:pPr>
        <w:pStyle w:val="FootnoteText"/>
      </w:pPr>
      <w:r>
        <w:rPr>
          <w:rStyle w:val="FootnoteReference"/>
        </w:rPr>
        <w:footnoteRef/>
      </w:r>
      <w:r>
        <w:t xml:space="preserve"> Parasiewicz, Piotr et al., </w:t>
      </w:r>
      <w:r>
        <w:rPr>
          <w:i/>
        </w:rPr>
        <w:t>Advocate Dam Feasibility Study, Mill River, Hatfield, Massachusetts</w:t>
      </w:r>
      <w:r>
        <w:t>. Northeast Instream Habitat Program, Department of Natural Resources conservation, University of Massachusetts. January 2007.</w:t>
      </w:r>
    </w:p>
  </w:footnote>
  <w:footnote w:id="7">
    <w:p w14:paraId="042B9AC8" w14:textId="77777777" w:rsidR="001700F7" w:rsidRDefault="001700F7" w:rsidP="001700F7">
      <w:pPr>
        <w:pStyle w:val="FootnoteText"/>
      </w:pPr>
      <w:r>
        <w:rPr>
          <w:rStyle w:val="FootnoteReference"/>
        </w:rPr>
        <w:footnoteRef/>
      </w:r>
      <w:r>
        <w:t xml:space="preserve"> BioMap2 Conserving the Biodiversity of Massachusetts in a Changing World http://maps.massgis.state.ma.us/dfg/biomap/pdf/town_core/Hatfield.pdf</w:t>
      </w:r>
    </w:p>
  </w:footnote>
  <w:footnote w:id="8">
    <w:p w14:paraId="17DDA4F5" w14:textId="77777777" w:rsidR="001700F7" w:rsidRDefault="001700F7" w:rsidP="001700F7">
      <w:pPr>
        <w:pStyle w:val="FootnoteText"/>
      </w:pPr>
      <w:r w:rsidRPr="36B018EA">
        <w:rPr>
          <w:rStyle w:val="FootnoteReference"/>
        </w:rPr>
        <w:footnoteRef/>
      </w:r>
      <w:r>
        <w:t xml:space="preserve"> https://www.massaudubon.org/our-conservation-work/policy-advocacy/shaping-climate-resilient-communities/publications-community-resources/losing-ground/statistics/town/hatfield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142A6B" w14:paraId="57968808" w14:textId="77777777" w:rsidTr="00C36495">
      <w:tc>
        <w:tcPr>
          <w:tcW w:w="3360" w:type="dxa"/>
        </w:tcPr>
        <w:p w14:paraId="31EFF34E" w14:textId="77777777" w:rsidR="00142A6B" w:rsidRDefault="00142A6B" w:rsidP="00C36495">
          <w:pPr>
            <w:pStyle w:val="Header"/>
            <w:ind w:left="-115"/>
          </w:pPr>
        </w:p>
      </w:tc>
      <w:tc>
        <w:tcPr>
          <w:tcW w:w="3360" w:type="dxa"/>
        </w:tcPr>
        <w:p w14:paraId="5D55CE8D" w14:textId="77777777" w:rsidR="00142A6B" w:rsidRDefault="00142A6B" w:rsidP="00C36495">
          <w:pPr>
            <w:pStyle w:val="Header"/>
            <w:jc w:val="center"/>
          </w:pPr>
        </w:p>
      </w:tc>
      <w:tc>
        <w:tcPr>
          <w:tcW w:w="3360" w:type="dxa"/>
        </w:tcPr>
        <w:p w14:paraId="3FE1E18C" w14:textId="77777777" w:rsidR="00142A6B" w:rsidRDefault="00142A6B" w:rsidP="00C36495">
          <w:pPr>
            <w:pStyle w:val="Header"/>
            <w:ind w:right="-115"/>
            <w:jc w:val="right"/>
          </w:pPr>
        </w:p>
      </w:tc>
    </w:tr>
  </w:tbl>
  <w:p w14:paraId="44ED8262" w14:textId="77777777" w:rsidR="00142A6B" w:rsidRDefault="00142A6B" w:rsidP="00C364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142A6B" w14:paraId="3896667D" w14:textId="77777777" w:rsidTr="00C36495">
      <w:tc>
        <w:tcPr>
          <w:tcW w:w="3360" w:type="dxa"/>
        </w:tcPr>
        <w:p w14:paraId="60789E8A" w14:textId="77777777" w:rsidR="00142A6B" w:rsidRDefault="00142A6B" w:rsidP="00C36495">
          <w:pPr>
            <w:pStyle w:val="Header"/>
            <w:ind w:left="-115"/>
          </w:pPr>
        </w:p>
      </w:tc>
      <w:tc>
        <w:tcPr>
          <w:tcW w:w="3360" w:type="dxa"/>
        </w:tcPr>
        <w:p w14:paraId="0E670ECB" w14:textId="77777777" w:rsidR="00142A6B" w:rsidRDefault="00142A6B" w:rsidP="00C36495">
          <w:pPr>
            <w:pStyle w:val="Header"/>
            <w:jc w:val="center"/>
          </w:pPr>
        </w:p>
      </w:tc>
      <w:tc>
        <w:tcPr>
          <w:tcW w:w="3360" w:type="dxa"/>
        </w:tcPr>
        <w:p w14:paraId="22AF427C" w14:textId="77777777" w:rsidR="00142A6B" w:rsidRDefault="00142A6B" w:rsidP="00C36495">
          <w:pPr>
            <w:pStyle w:val="Header"/>
            <w:ind w:right="-115"/>
            <w:jc w:val="right"/>
          </w:pPr>
        </w:p>
      </w:tc>
    </w:tr>
  </w:tbl>
  <w:p w14:paraId="7CE6A246" w14:textId="77777777" w:rsidR="00142A6B" w:rsidRDefault="00142A6B" w:rsidP="00C364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60"/>
      <w:gridCol w:w="4560"/>
      <w:gridCol w:w="4560"/>
    </w:tblGrid>
    <w:tr w:rsidR="00476B26" w14:paraId="7DF5AAE8" w14:textId="77777777" w:rsidTr="00C36495">
      <w:tc>
        <w:tcPr>
          <w:tcW w:w="4560" w:type="dxa"/>
        </w:tcPr>
        <w:p w14:paraId="408E287A" w14:textId="77777777" w:rsidR="00476B26" w:rsidRDefault="00476B26" w:rsidP="00C36495">
          <w:pPr>
            <w:pStyle w:val="Header"/>
            <w:ind w:left="-115"/>
          </w:pPr>
        </w:p>
      </w:tc>
      <w:tc>
        <w:tcPr>
          <w:tcW w:w="4560" w:type="dxa"/>
        </w:tcPr>
        <w:p w14:paraId="28B3A837" w14:textId="77777777" w:rsidR="00476B26" w:rsidRDefault="00476B26" w:rsidP="00C36495">
          <w:pPr>
            <w:pStyle w:val="Header"/>
            <w:jc w:val="center"/>
          </w:pPr>
        </w:p>
      </w:tc>
      <w:tc>
        <w:tcPr>
          <w:tcW w:w="4560" w:type="dxa"/>
        </w:tcPr>
        <w:p w14:paraId="0F48FBEF" w14:textId="77777777" w:rsidR="00476B26" w:rsidRDefault="00476B26" w:rsidP="00C36495">
          <w:pPr>
            <w:pStyle w:val="Header"/>
            <w:ind w:right="-115"/>
            <w:jc w:val="right"/>
          </w:pPr>
        </w:p>
      </w:tc>
    </w:tr>
  </w:tbl>
  <w:p w14:paraId="54AA7121" w14:textId="77777777" w:rsidR="00476B26" w:rsidRDefault="00476B26" w:rsidP="00C3649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yF8FhMOA" int2:invalidationBookmarkName="" int2:hashCode="A5r7UjOonCryc9" int2:id="ZqQRgbam">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A1A18D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B7F4430"/>
    <w:multiLevelType w:val="hybridMultilevel"/>
    <w:tmpl w:val="83340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17044"/>
    <w:multiLevelType w:val="hybridMultilevel"/>
    <w:tmpl w:val="76308F1A"/>
    <w:lvl w:ilvl="0" w:tplc="F23C98B0">
      <w:start w:val="1"/>
      <w:numFmt w:val="bullet"/>
      <w:lvlText w:val=""/>
      <w:lvlJc w:val="left"/>
      <w:pPr>
        <w:tabs>
          <w:tab w:val="num" w:pos="720"/>
        </w:tabs>
        <w:ind w:left="720" w:hanging="360"/>
      </w:pPr>
      <w:rPr>
        <w:rFonts w:ascii="Symbol" w:hAnsi="Symbol" w:hint="default"/>
      </w:rPr>
    </w:lvl>
    <w:lvl w:ilvl="1" w:tplc="3DBCC57E" w:tentative="1">
      <w:start w:val="1"/>
      <w:numFmt w:val="bullet"/>
      <w:lvlText w:val="o"/>
      <w:lvlJc w:val="left"/>
      <w:pPr>
        <w:tabs>
          <w:tab w:val="num" w:pos="1440"/>
        </w:tabs>
        <w:ind w:left="1440" w:hanging="360"/>
      </w:pPr>
      <w:rPr>
        <w:rFonts w:ascii="Courier New" w:hAnsi="Courier New" w:hint="default"/>
      </w:rPr>
    </w:lvl>
    <w:lvl w:ilvl="2" w:tplc="2F32FE1E" w:tentative="1">
      <w:start w:val="1"/>
      <w:numFmt w:val="bullet"/>
      <w:lvlText w:val=""/>
      <w:lvlJc w:val="left"/>
      <w:pPr>
        <w:tabs>
          <w:tab w:val="num" w:pos="2160"/>
        </w:tabs>
        <w:ind w:left="2160" w:hanging="360"/>
      </w:pPr>
      <w:rPr>
        <w:rFonts w:ascii="Wingdings" w:hAnsi="Wingdings" w:hint="default"/>
      </w:rPr>
    </w:lvl>
    <w:lvl w:ilvl="3" w:tplc="4EBAB00A" w:tentative="1">
      <w:start w:val="1"/>
      <w:numFmt w:val="bullet"/>
      <w:lvlText w:val=""/>
      <w:lvlJc w:val="left"/>
      <w:pPr>
        <w:tabs>
          <w:tab w:val="num" w:pos="2880"/>
        </w:tabs>
        <w:ind w:left="2880" w:hanging="360"/>
      </w:pPr>
      <w:rPr>
        <w:rFonts w:ascii="Symbol" w:hAnsi="Symbol" w:hint="default"/>
      </w:rPr>
    </w:lvl>
    <w:lvl w:ilvl="4" w:tplc="F8D6D764" w:tentative="1">
      <w:start w:val="1"/>
      <w:numFmt w:val="bullet"/>
      <w:lvlText w:val="o"/>
      <w:lvlJc w:val="left"/>
      <w:pPr>
        <w:tabs>
          <w:tab w:val="num" w:pos="3600"/>
        </w:tabs>
        <w:ind w:left="3600" w:hanging="360"/>
      </w:pPr>
      <w:rPr>
        <w:rFonts w:ascii="Courier New" w:hAnsi="Courier New" w:hint="default"/>
      </w:rPr>
    </w:lvl>
    <w:lvl w:ilvl="5" w:tplc="A49A3BC6" w:tentative="1">
      <w:start w:val="1"/>
      <w:numFmt w:val="bullet"/>
      <w:lvlText w:val=""/>
      <w:lvlJc w:val="left"/>
      <w:pPr>
        <w:tabs>
          <w:tab w:val="num" w:pos="4320"/>
        </w:tabs>
        <w:ind w:left="4320" w:hanging="360"/>
      </w:pPr>
      <w:rPr>
        <w:rFonts w:ascii="Wingdings" w:hAnsi="Wingdings" w:hint="default"/>
      </w:rPr>
    </w:lvl>
    <w:lvl w:ilvl="6" w:tplc="A5564016" w:tentative="1">
      <w:start w:val="1"/>
      <w:numFmt w:val="bullet"/>
      <w:lvlText w:val=""/>
      <w:lvlJc w:val="left"/>
      <w:pPr>
        <w:tabs>
          <w:tab w:val="num" w:pos="5040"/>
        </w:tabs>
        <w:ind w:left="5040" w:hanging="360"/>
      </w:pPr>
      <w:rPr>
        <w:rFonts w:ascii="Symbol" w:hAnsi="Symbol" w:hint="default"/>
      </w:rPr>
    </w:lvl>
    <w:lvl w:ilvl="7" w:tplc="ED509A52" w:tentative="1">
      <w:start w:val="1"/>
      <w:numFmt w:val="bullet"/>
      <w:lvlText w:val="o"/>
      <w:lvlJc w:val="left"/>
      <w:pPr>
        <w:tabs>
          <w:tab w:val="num" w:pos="5760"/>
        </w:tabs>
        <w:ind w:left="5760" w:hanging="360"/>
      </w:pPr>
      <w:rPr>
        <w:rFonts w:ascii="Courier New" w:hAnsi="Courier New" w:hint="default"/>
      </w:rPr>
    </w:lvl>
    <w:lvl w:ilvl="8" w:tplc="AD3A406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39180A"/>
    <w:multiLevelType w:val="hybridMultilevel"/>
    <w:tmpl w:val="D6A4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002A2"/>
    <w:multiLevelType w:val="hybridMultilevel"/>
    <w:tmpl w:val="015A33A0"/>
    <w:lvl w:ilvl="0" w:tplc="DD1053FA">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E4063"/>
    <w:multiLevelType w:val="hybridMultilevel"/>
    <w:tmpl w:val="BF8027F0"/>
    <w:lvl w:ilvl="0" w:tplc="21565906">
      <w:start w:val="1"/>
      <w:numFmt w:val="bullet"/>
      <w:lvlText w:val=""/>
      <w:lvlJc w:val="left"/>
      <w:pPr>
        <w:tabs>
          <w:tab w:val="num" w:pos="720"/>
        </w:tabs>
        <w:ind w:left="720" w:hanging="360"/>
      </w:pPr>
      <w:rPr>
        <w:rFonts w:ascii="Symbol" w:hAnsi="Symbol" w:hint="default"/>
      </w:rPr>
    </w:lvl>
    <w:lvl w:ilvl="1" w:tplc="B71643DC" w:tentative="1">
      <w:start w:val="1"/>
      <w:numFmt w:val="bullet"/>
      <w:lvlText w:val="o"/>
      <w:lvlJc w:val="left"/>
      <w:pPr>
        <w:tabs>
          <w:tab w:val="num" w:pos="1440"/>
        </w:tabs>
        <w:ind w:left="1440" w:hanging="360"/>
      </w:pPr>
      <w:rPr>
        <w:rFonts w:ascii="Courier New" w:hAnsi="Courier New" w:hint="default"/>
      </w:rPr>
    </w:lvl>
    <w:lvl w:ilvl="2" w:tplc="DB88A156" w:tentative="1">
      <w:start w:val="1"/>
      <w:numFmt w:val="bullet"/>
      <w:lvlText w:val=""/>
      <w:lvlJc w:val="left"/>
      <w:pPr>
        <w:tabs>
          <w:tab w:val="num" w:pos="2160"/>
        </w:tabs>
        <w:ind w:left="2160" w:hanging="360"/>
      </w:pPr>
      <w:rPr>
        <w:rFonts w:ascii="Wingdings" w:hAnsi="Wingdings" w:hint="default"/>
      </w:rPr>
    </w:lvl>
    <w:lvl w:ilvl="3" w:tplc="0B9CC5DA" w:tentative="1">
      <w:start w:val="1"/>
      <w:numFmt w:val="bullet"/>
      <w:lvlText w:val=""/>
      <w:lvlJc w:val="left"/>
      <w:pPr>
        <w:tabs>
          <w:tab w:val="num" w:pos="2880"/>
        </w:tabs>
        <w:ind w:left="2880" w:hanging="360"/>
      </w:pPr>
      <w:rPr>
        <w:rFonts w:ascii="Symbol" w:hAnsi="Symbol" w:hint="default"/>
      </w:rPr>
    </w:lvl>
    <w:lvl w:ilvl="4" w:tplc="EC64388A" w:tentative="1">
      <w:start w:val="1"/>
      <w:numFmt w:val="bullet"/>
      <w:lvlText w:val="o"/>
      <w:lvlJc w:val="left"/>
      <w:pPr>
        <w:tabs>
          <w:tab w:val="num" w:pos="3600"/>
        </w:tabs>
        <w:ind w:left="3600" w:hanging="360"/>
      </w:pPr>
      <w:rPr>
        <w:rFonts w:ascii="Courier New" w:hAnsi="Courier New" w:hint="default"/>
      </w:rPr>
    </w:lvl>
    <w:lvl w:ilvl="5" w:tplc="8FECB21E" w:tentative="1">
      <w:start w:val="1"/>
      <w:numFmt w:val="bullet"/>
      <w:lvlText w:val=""/>
      <w:lvlJc w:val="left"/>
      <w:pPr>
        <w:tabs>
          <w:tab w:val="num" w:pos="4320"/>
        </w:tabs>
        <w:ind w:left="4320" w:hanging="360"/>
      </w:pPr>
      <w:rPr>
        <w:rFonts w:ascii="Wingdings" w:hAnsi="Wingdings" w:hint="default"/>
      </w:rPr>
    </w:lvl>
    <w:lvl w:ilvl="6" w:tplc="C0FC2E38" w:tentative="1">
      <w:start w:val="1"/>
      <w:numFmt w:val="bullet"/>
      <w:lvlText w:val=""/>
      <w:lvlJc w:val="left"/>
      <w:pPr>
        <w:tabs>
          <w:tab w:val="num" w:pos="5040"/>
        </w:tabs>
        <w:ind w:left="5040" w:hanging="360"/>
      </w:pPr>
      <w:rPr>
        <w:rFonts w:ascii="Symbol" w:hAnsi="Symbol" w:hint="default"/>
      </w:rPr>
    </w:lvl>
    <w:lvl w:ilvl="7" w:tplc="8E5E56C2" w:tentative="1">
      <w:start w:val="1"/>
      <w:numFmt w:val="bullet"/>
      <w:lvlText w:val="o"/>
      <w:lvlJc w:val="left"/>
      <w:pPr>
        <w:tabs>
          <w:tab w:val="num" w:pos="5760"/>
        </w:tabs>
        <w:ind w:left="5760" w:hanging="360"/>
      </w:pPr>
      <w:rPr>
        <w:rFonts w:ascii="Courier New" w:hAnsi="Courier New" w:hint="default"/>
      </w:rPr>
    </w:lvl>
    <w:lvl w:ilvl="8" w:tplc="C0587F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202107"/>
    <w:multiLevelType w:val="hybridMultilevel"/>
    <w:tmpl w:val="808E6B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D11558"/>
    <w:multiLevelType w:val="hybridMultilevel"/>
    <w:tmpl w:val="AD46D6BE"/>
    <w:lvl w:ilvl="0" w:tplc="04090001">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FF46E8"/>
    <w:multiLevelType w:val="hybridMultilevel"/>
    <w:tmpl w:val="BB4831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53C74506"/>
    <w:multiLevelType w:val="hybridMultilevel"/>
    <w:tmpl w:val="544E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180E6D"/>
    <w:multiLevelType w:val="hybridMultilevel"/>
    <w:tmpl w:val="DFF0AB36"/>
    <w:lvl w:ilvl="0" w:tplc="04090001">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1168CB"/>
    <w:multiLevelType w:val="hybridMultilevel"/>
    <w:tmpl w:val="88F4982A"/>
    <w:lvl w:ilvl="0" w:tplc="04090001">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FE42C9"/>
    <w:multiLevelType w:val="hybridMultilevel"/>
    <w:tmpl w:val="30442834"/>
    <w:lvl w:ilvl="0" w:tplc="04090001">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8D16C2"/>
    <w:multiLevelType w:val="hybridMultilevel"/>
    <w:tmpl w:val="A9989F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E61B1F"/>
    <w:multiLevelType w:val="hybridMultilevel"/>
    <w:tmpl w:val="641C1E36"/>
    <w:lvl w:ilvl="0" w:tplc="04090001">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017B33"/>
    <w:multiLevelType w:val="hybridMultilevel"/>
    <w:tmpl w:val="A04E5FBA"/>
    <w:lvl w:ilvl="0" w:tplc="04090001">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007F36"/>
    <w:multiLevelType w:val="hybridMultilevel"/>
    <w:tmpl w:val="1214E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9601313">
    <w:abstractNumId w:val="4"/>
  </w:num>
  <w:num w:numId="2" w16cid:durableId="1536649727">
    <w:abstractNumId w:val="5"/>
  </w:num>
  <w:num w:numId="3" w16cid:durableId="1188904618">
    <w:abstractNumId w:val="6"/>
  </w:num>
  <w:num w:numId="4" w16cid:durableId="2059160253">
    <w:abstractNumId w:val="13"/>
  </w:num>
  <w:num w:numId="5" w16cid:durableId="1750731690">
    <w:abstractNumId w:val="2"/>
  </w:num>
  <w:num w:numId="6" w16cid:durableId="1013458163">
    <w:abstractNumId w:val="1"/>
  </w:num>
  <w:num w:numId="7" w16cid:durableId="2116123734">
    <w:abstractNumId w:val="0"/>
  </w:num>
  <w:num w:numId="8" w16cid:durableId="663749455">
    <w:abstractNumId w:val="3"/>
  </w:num>
  <w:num w:numId="9" w16cid:durableId="1823891334">
    <w:abstractNumId w:val="9"/>
  </w:num>
  <w:num w:numId="10" w16cid:durableId="1324553967">
    <w:abstractNumId w:val="8"/>
  </w:num>
  <w:num w:numId="11" w16cid:durableId="334458867">
    <w:abstractNumId w:val="16"/>
  </w:num>
  <w:num w:numId="12" w16cid:durableId="66852065">
    <w:abstractNumId w:val="15"/>
  </w:num>
  <w:num w:numId="13" w16cid:durableId="933707225">
    <w:abstractNumId w:val="10"/>
  </w:num>
  <w:num w:numId="14" w16cid:durableId="7603386">
    <w:abstractNumId w:val="11"/>
  </w:num>
  <w:num w:numId="15" w16cid:durableId="1945644982">
    <w:abstractNumId w:val="12"/>
  </w:num>
  <w:num w:numId="16" w16cid:durableId="313072737">
    <w:abstractNumId w:val="7"/>
  </w:num>
  <w:num w:numId="17" w16cid:durableId="1589390567">
    <w:abstractNumId w:val="1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mi Kaplan">
    <w15:presenceInfo w15:providerId="AD" w15:userId="S::mkaplan@pvpc.org::1b281206-2c39-4ce6-8e2e-a4064650476a"/>
  </w15:person>
  <w15:person w15:author="richard@abbott-cpa.com">
    <w15:presenceInfo w15:providerId="AD" w15:userId="S::urn:spo:guest#richard@abbott-cpa.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088"/>
    <w:rsid w:val="00010492"/>
    <w:rsid w:val="00014F60"/>
    <w:rsid w:val="00022283"/>
    <w:rsid w:val="000367AB"/>
    <w:rsid w:val="00047EB9"/>
    <w:rsid w:val="000563D0"/>
    <w:rsid w:val="00062DBD"/>
    <w:rsid w:val="00064688"/>
    <w:rsid w:val="0007151C"/>
    <w:rsid w:val="00072F00"/>
    <w:rsid w:val="000A2736"/>
    <w:rsid w:val="000A2747"/>
    <w:rsid w:val="000B324F"/>
    <w:rsid w:val="000B5E5D"/>
    <w:rsid w:val="000C3473"/>
    <w:rsid w:val="000C45DF"/>
    <w:rsid w:val="000C4F37"/>
    <w:rsid w:val="000C6B47"/>
    <w:rsid w:val="000D4400"/>
    <w:rsid w:val="000F0B5F"/>
    <w:rsid w:val="000F5C99"/>
    <w:rsid w:val="00142A6B"/>
    <w:rsid w:val="001616F3"/>
    <w:rsid w:val="001700F7"/>
    <w:rsid w:val="001AA426"/>
    <w:rsid w:val="001B2BF2"/>
    <w:rsid w:val="001B745A"/>
    <w:rsid w:val="001B75F3"/>
    <w:rsid w:val="001C1937"/>
    <w:rsid w:val="001D7A0C"/>
    <w:rsid w:val="001F31DA"/>
    <w:rsid w:val="00240FFC"/>
    <w:rsid w:val="00241BDF"/>
    <w:rsid w:val="00247615"/>
    <w:rsid w:val="00255464"/>
    <w:rsid w:val="0027051A"/>
    <w:rsid w:val="00285ADD"/>
    <w:rsid w:val="00295AB8"/>
    <w:rsid w:val="00295E42"/>
    <w:rsid w:val="002B6271"/>
    <w:rsid w:val="002B63B1"/>
    <w:rsid w:val="002C44A8"/>
    <w:rsid w:val="002E0248"/>
    <w:rsid w:val="002E2ABA"/>
    <w:rsid w:val="002F1541"/>
    <w:rsid w:val="002F6346"/>
    <w:rsid w:val="002F7AB8"/>
    <w:rsid w:val="00306824"/>
    <w:rsid w:val="0033684B"/>
    <w:rsid w:val="0033778C"/>
    <w:rsid w:val="0034045C"/>
    <w:rsid w:val="00344C41"/>
    <w:rsid w:val="00357E39"/>
    <w:rsid w:val="0037235B"/>
    <w:rsid w:val="003A5C0D"/>
    <w:rsid w:val="003C162F"/>
    <w:rsid w:val="003D1975"/>
    <w:rsid w:val="003D41A2"/>
    <w:rsid w:val="003D600F"/>
    <w:rsid w:val="003F4439"/>
    <w:rsid w:val="003F56E5"/>
    <w:rsid w:val="004245AC"/>
    <w:rsid w:val="0043090D"/>
    <w:rsid w:val="0044301C"/>
    <w:rsid w:val="00446CEA"/>
    <w:rsid w:val="00447E48"/>
    <w:rsid w:val="00463488"/>
    <w:rsid w:val="00464BB4"/>
    <w:rsid w:val="004722C2"/>
    <w:rsid w:val="00476B26"/>
    <w:rsid w:val="0049142D"/>
    <w:rsid w:val="004B00A9"/>
    <w:rsid w:val="004B7974"/>
    <w:rsid w:val="004D2721"/>
    <w:rsid w:val="004F0DC7"/>
    <w:rsid w:val="0050464D"/>
    <w:rsid w:val="00504DA0"/>
    <w:rsid w:val="005057B1"/>
    <w:rsid w:val="00507386"/>
    <w:rsid w:val="00507643"/>
    <w:rsid w:val="00523621"/>
    <w:rsid w:val="0052485A"/>
    <w:rsid w:val="005253B1"/>
    <w:rsid w:val="00545339"/>
    <w:rsid w:val="005823F1"/>
    <w:rsid w:val="0058320E"/>
    <w:rsid w:val="00596ED3"/>
    <w:rsid w:val="005B134F"/>
    <w:rsid w:val="005B2A34"/>
    <w:rsid w:val="005C3D5E"/>
    <w:rsid w:val="005C51FB"/>
    <w:rsid w:val="005D17F3"/>
    <w:rsid w:val="005F2D31"/>
    <w:rsid w:val="005F69ED"/>
    <w:rsid w:val="0061053B"/>
    <w:rsid w:val="00615566"/>
    <w:rsid w:val="00615702"/>
    <w:rsid w:val="0062543F"/>
    <w:rsid w:val="00631109"/>
    <w:rsid w:val="006456DB"/>
    <w:rsid w:val="00661607"/>
    <w:rsid w:val="006622E9"/>
    <w:rsid w:val="00676B74"/>
    <w:rsid w:val="00686A7B"/>
    <w:rsid w:val="00695436"/>
    <w:rsid w:val="006A05D8"/>
    <w:rsid w:val="006A1DA1"/>
    <w:rsid w:val="006B1DA1"/>
    <w:rsid w:val="006B60D2"/>
    <w:rsid w:val="006C32B9"/>
    <w:rsid w:val="006C5F2B"/>
    <w:rsid w:val="006C6088"/>
    <w:rsid w:val="006F3426"/>
    <w:rsid w:val="006F496A"/>
    <w:rsid w:val="00711F46"/>
    <w:rsid w:val="007134FC"/>
    <w:rsid w:val="00724086"/>
    <w:rsid w:val="007249B6"/>
    <w:rsid w:val="00731B3E"/>
    <w:rsid w:val="00761045"/>
    <w:rsid w:val="007622C0"/>
    <w:rsid w:val="00770223"/>
    <w:rsid w:val="00787F50"/>
    <w:rsid w:val="00797336"/>
    <w:rsid w:val="007A0B7D"/>
    <w:rsid w:val="007A789E"/>
    <w:rsid w:val="007C6E7D"/>
    <w:rsid w:val="007F3BF6"/>
    <w:rsid w:val="007F473A"/>
    <w:rsid w:val="007F7433"/>
    <w:rsid w:val="008021A5"/>
    <w:rsid w:val="00811A66"/>
    <w:rsid w:val="00817CBF"/>
    <w:rsid w:val="00830BD3"/>
    <w:rsid w:val="00833E3C"/>
    <w:rsid w:val="00851BDE"/>
    <w:rsid w:val="008612A7"/>
    <w:rsid w:val="00885FF6"/>
    <w:rsid w:val="00890F66"/>
    <w:rsid w:val="0089114A"/>
    <w:rsid w:val="008A13F6"/>
    <w:rsid w:val="008A2CAA"/>
    <w:rsid w:val="008B733A"/>
    <w:rsid w:val="008C428A"/>
    <w:rsid w:val="008D49CB"/>
    <w:rsid w:val="008E3CFF"/>
    <w:rsid w:val="008F526F"/>
    <w:rsid w:val="00902336"/>
    <w:rsid w:val="009025C9"/>
    <w:rsid w:val="00920E41"/>
    <w:rsid w:val="00934AB5"/>
    <w:rsid w:val="0095286B"/>
    <w:rsid w:val="00953039"/>
    <w:rsid w:val="00954369"/>
    <w:rsid w:val="00957BC6"/>
    <w:rsid w:val="0097388C"/>
    <w:rsid w:val="009749C6"/>
    <w:rsid w:val="00993DC9"/>
    <w:rsid w:val="009958EF"/>
    <w:rsid w:val="009A3160"/>
    <w:rsid w:val="009B2A5F"/>
    <w:rsid w:val="009D00D6"/>
    <w:rsid w:val="009F0676"/>
    <w:rsid w:val="00A1055F"/>
    <w:rsid w:val="00A1303B"/>
    <w:rsid w:val="00A21AA0"/>
    <w:rsid w:val="00A3157D"/>
    <w:rsid w:val="00A35108"/>
    <w:rsid w:val="00A40CC1"/>
    <w:rsid w:val="00A40F84"/>
    <w:rsid w:val="00A503DA"/>
    <w:rsid w:val="00A71CE8"/>
    <w:rsid w:val="00A80945"/>
    <w:rsid w:val="00A824A2"/>
    <w:rsid w:val="00AA7982"/>
    <w:rsid w:val="00AB07C8"/>
    <w:rsid w:val="00AB3E5E"/>
    <w:rsid w:val="00AC586C"/>
    <w:rsid w:val="00AE08FF"/>
    <w:rsid w:val="00AF37CD"/>
    <w:rsid w:val="00AF791C"/>
    <w:rsid w:val="00B062A1"/>
    <w:rsid w:val="00B12B9B"/>
    <w:rsid w:val="00B143C3"/>
    <w:rsid w:val="00B16092"/>
    <w:rsid w:val="00B17D7F"/>
    <w:rsid w:val="00B22710"/>
    <w:rsid w:val="00B26643"/>
    <w:rsid w:val="00B449C9"/>
    <w:rsid w:val="00B709A2"/>
    <w:rsid w:val="00B72FBB"/>
    <w:rsid w:val="00B80A1B"/>
    <w:rsid w:val="00BB5B75"/>
    <w:rsid w:val="00BB64F7"/>
    <w:rsid w:val="00BC56F1"/>
    <w:rsid w:val="00BD2916"/>
    <w:rsid w:val="00BE67C8"/>
    <w:rsid w:val="00BF797D"/>
    <w:rsid w:val="00C0016E"/>
    <w:rsid w:val="00C17991"/>
    <w:rsid w:val="00C244BD"/>
    <w:rsid w:val="00C36495"/>
    <w:rsid w:val="00C42495"/>
    <w:rsid w:val="00C612A4"/>
    <w:rsid w:val="00C83572"/>
    <w:rsid w:val="00CA38D4"/>
    <w:rsid w:val="00CB0604"/>
    <w:rsid w:val="00CB4CFA"/>
    <w:rsid w:val="00CD3AA5"/>
    <w:rsid w:val="00D12040"/>
    <w:rsid w:val="00D15BF3"/>
    <w:rsid w:val="00D34033"/>
    <w:rsid w:val="00D342E6"/>
    <w:rsid w:val="00D36BC0"/>
    <w:rsid w:val="00D47243"/>
    <w:rsid w:val="00D56F06"/>
    <w:rsid w:val="00D61FC3"/>
    <w:rsid w:val="00D628A5"/>
    <w:rsid w:val="00D6762C"/>
    <w:rsid w:val="00D73F71"/>
    <w:rsid w:val="00D74A04"/>
    <w:rsid w:val="00D81C54"/>
    <w:rsid w:val="00D9593A"/>
    <w:rsid w:val="00DC08D1"/>
    <w:rsid w:val="00DF3894"/>
    <w:rsid w:val="00DF633A"/>
    <w:rsid w:val="00E065A8"/>
    <w:rsid w:val="00E140F6"/>
    <w:rsid w:val="00E30EEF"/>
    <w:rsid w:val="00E33729"/>
    <w:rsid w:val="00E417B0"/>
    <w:rsid w:val="00E4266C"/>
    <w:rsid w:val="00E47E56"/>
    <w:rsid w:val="00E51B62"/>
    <w:rsid w:val="00E91E7F"/>
    <w:rsid w:val="00E93186"/>
    <w:rsid w:val="00EA7AAC"/>
    <w:rsid w:val="00EB70D6"/>
    <w:rsid w:val="00EB76D2"/>
    <w:rsid w:val="00EC10FC"/>
    <w:rsid w:val="00ED5227"/>
    <w:rsid w:val="00ED6E5E"/>
    <w:rsid w:val="00EE4F29"/>
    <w:rsid w:val="00F1559D"/>
    <w:rsid w:val="00F20314"/>
    <w:rsid w:val="00F2175C"/>
    <w:rsid w:val="00F24AE2"/>
    <w:rsid w:val="00F332F0"/>
    <w:rsid w:val="00F513CC"/>
    <w:rsid w:val="00F5735C"/>
    <w:rsid w:val="00F85BDA"/>
    <w:rsid w:val="00FA416E"/>
    <w:rsid w:val="00FB2FBE"/>
    <w:rsid w:val="00FC76E0"/>
    <w:rsid w:val="00FD3A86"/>
    <w:rsid w:val="00FD4C55"/>
    <w:rsid w:val="00FE069E"/>
    <w:rsid w:val="00FF1BE1"/>
    <w:rsid w:val="010C17B7"/>
    <w:rsid w:val="01174A1A"/>
    <w:rsid w:val="019A527B"/>
    <w:rsid w:val="01B37AD8"/>
    <w:rsid w:val="01F44807"/>
    <w:rsid w:val="021BE394"/>
    <w:rsid w:val="021F8392"/>
    <w:rsid w:val="02229EC0"/>
    <w:rsid w:val="033622DC"/>
    <w:rsid w:val="0349F21E"/>
    <w:rsid w:val="043CE252"/>
    <w:rsid w:val="044F5B6D"/>
    <w:rsid w:val="047C6BB0"/>
    <w:rsid w:val="04AEB2EF"/>
    <w:rsid w:val="065CB616"/>
    <w:rsid w:val="06CB3F88"/>
    <w:rsid w:val="07227805"/>
    <w:rsid w:val="09105375"/>
    <w:rsid w:val="0996C1D5"/>
    <w:rsid w:val="09B87602"/>
    <w:rsid w:val="09F37F60"/>
    <w:rsid w:val="0BB3B2A8"/>
    <w:rsid w:val="0C47F437"/>
    <w:rsid w:val="0F41F8D4"/>
    <w:rsid w:val="0FED36B6"/>
    <w:rsid w:val="10420908"/>
    <w:rsid w:val="104F4DE1"/>
    <w:rsid w:val="10DDE95F"/>
    <w:rsid w:val="11CB604E"/>
    <w:rsid w:val="1313CC56"/>
    <w:rsid w:val="134A6387"/>
    <w:rsid w:val="148302C8"/>
    <w:rsid w:val="14992D4D"/>
    <w:rsid w:val="15036909"/>
    <w:rsid w:val="15F16785"/>
    <w:rsid w:val="164BBA1D"/>
    <w:rsid w:val="166A273C"/>
    <w:rsid w:val="16F01A5D"/>
    <w:rsid w:val="177BD7E9"/>
    <w:rsid w:val="179FEB16"/>
    <w:rsid w:val="17A66043"/>
    <w:rsid w:val="1833F290"/>
    <w:rsid w:val="189D86D2"/>
    <w:rsid w:val="1A395733"/>
    <w:rsid w:val="1BFA9F8D"/>
    <w:rsid w:val="1C07537F"/>
    <w:rsid w:val="1CBEADC7"/>
    <w:rsid w:val="1CD81D70"/>
    <w:rsid w:val="1D0763B3"/>
    <w:rsid w:val="1D14A88C"/>
    <w:rsid w:val="1E15A1C7"/>
    <w:rsid w:val="1E817860"/>
    <w:rsid w:val="1EA33414"/>
    <w:rsid w:val="1F4AB0BE"/>
    <w:rsid w:val="1F9C4E5A"/>
    <w:rsid w:val="1FF64E89"/>
    <w:rsid w:val="2045C8D6"/>
    <w:rsid w:val="205C8836"/>
    <w:rsid w:val="20693386"/>
    <w:rsid w:val="2098E871"/>
    <w:rsid w:val="20DDE968"/>
    <w:rsid w:val="21DAD4D6"/>
    <w:rsid w:val="22D3EF1C"/>
    <w:rsid w:val="246FBF7D"/>
    <w:rsid w:val="24ECFFFA"/>
    <w:rsid w:val="25062857"/>
    <w:rsid w:val="252BCAFB"/>
    <w:rsid w:val="255F7DE1"/>
    <w:rsid w:val="2665900D"/>
    <w:rsid w:val="26FB4E42"/>
    <w:rsid w:val="2725BC0E"/>
    <w:rsid w:val="27C5A2F2"/>
    <w:rsid w:val="281659EB"/>
    <w:rsid w:val="2824A0BC"/>
    <w:rsid w:val="28971EA3"/>
    <w:rsid w:val="28BD0F80"/>
    <w:rsid w:val="29718763"/>
    <w:rsid w:val="2B17EF00"/>
    <w:rsid w:val="2CD9A1CC"/>
    <w:rsid w:val="2CEED8B2"/>
    <w:rsid w:val="2E656808"/>
    <w:rsid w:val="2E741FE5"/>
    <w:rsid w:val="2EAD0A9D"/>
    <w:rsid w:val="2F2EE265"/>
    <w:rsid w:val="2F7821F8"/>
    <w:rsid w:val="2FBA5FAA"/>
    <w:rsid w:val="2FD380A4"/>
    <w:rsid w:val="30A0DDC4"/>
    <w:rsid w:val="31A506AD"/>
    <w:rsid w:val="32F76D5F"/>
    <w:rsid w:val="335E1A36"/>
    <w:rsid w:val="3416FDD4"/>
    <w:rsid w:val="34AF771C"/>
    <w:rsid w:val="3523E924"/>
    <w:rsid w:val="35492BF1"/>
    <w:rsid w:val="3586E71A"/>
    <w:rsid w:val="362284BC"/>
    <w:rsid w:val="3810E1C2"/>
    <w:rsid w:val="38C83CE7"/>
    <w:rsid w:val="38E1771B"/>
    <w:rsid w:val="39254E4C"/>
    <w:rsid w:val="3AB64E92"/>
    <w:rsid w:val="3AD0A2CC"/>
    <w:rsid w:val="3B80B458"/>
    <w:rsid w:val="3BF03451"/>
    <w:rsid w:val="3C8974D1"/>
    <w:rsid w:val="3CE9EB91"/>
    <w:rsid w:val="3DD1094C"/>
    <w:rsid w:val="3DFBE1E1"/>
    <w:rsid w:val="3E0438CA"/>
    <w:rsid w:val="3E1625B1"/>
    <w:rsid w:val="3ED75DAA"/>
    <w:rsid w:val="3EF9E974"/>
    <w:rsid w:val="3F0F4DA9"/>
    <w:rsid w:val="3F4A34F6"/>
    <w:rsid w:val="3F59F514"/>
    <w:rsid w:val="3FF0D395"/>
    <w:rsid w:val="403BE60F"/>
    <w:rsid w:val="410B7582"/>
    <w:rsid w:val="424F9B6D"/>
    <w:rsid w:val="427FD8B7"/>
    <w:rsid w:val="42E080AD"/>
    <w:rsid w:val="43626BB1"/>
    <w:rsid w:val="43DD16F6"/>
    <w:rsid w:val="440C25E1"/>
    <w:rsid w:val="44D4DC2D"/>
    <w:rsid w:val="450F7861"/>
    <w:rsid w:val="4591AA12"/>
    <w:rsid w:val="459B7965"/>
    <w:rsid w:val="45F34A55"/>
    <w:rsid w:val="46649CB6"/>
    <w:rsid w:val="46FD9A5C"/>
    <w:rsid w:val="475349DA"/>
    <w:rsid w:val="47C7CCD8"/>
    <w:rsid w:val="48911678"/>
    <w:rsid w:val="4991570F"/>
    <w:rsid w:val="4A440BD7"/>
    <w:rsid w:val="4BA61ABB"/>
    <w:rsid w:val="4CD5A18F"/>
    <w:rsid w:val="4DFD10EA"/>
    <w:rsid w:val="4E1BA47A"/>
    <w:rsid w:val="4E2C572D"/>
    <w:rsid w:val="4E52BD00"/>
    <w:rsid w:val="4EF21F2D"/>
    <w:rsid w:val="4F4BDAB0"/>
    <w:rsid w:val="4FB774DB"/>
    <w:rsid w:val="4FBC440A"/>
    <w:rsid w:val="5163F7EF"/>
    <w:rsid w:val="51713CC8"/>
    <w:rsid w:val="51C81FAC"/>
    <w:rsid w:val="527D8725"/>
    <w:rsid w:val="52968AB3"/>
    <w:rsid w:val="5389BF74"/>
    <w:rsid w:val="5644ADEB"/>
    <w:rsid w:val="5661A32A"/>
    <w:rsid w:val="57345C9F"/>
    <w:rsid w:val="575D303E"/>
    <w:rsid w:val="57C94590"/>
    <w:rsid w:val="57E95E76"/>
    <w:rsid w:val="5821731B"/>
    <w:rsid w:val="585792EF"/>
    <w:rsid w:val="59F034F4"/>
    <w:rsid w:val="5A6C2F23"/>
    <w:rsid w:val="5AB92CF9"/>
    <w:rsid w:val="5AE09F3A"/>
    <w:rsid w:val="5AF31C2F"/>
    <w:rsid w:val="5BB779D8"/>
    <w:rsid w:val="5BEC240D"/>
    <w:rsid w:val="5C4569E7"/>
    <w:rsid w:val="5CED3DB2"/>
    <w:rsid w:val="5CF3B2DF"/>
    <w:rsid w:val="5DF0CDBB"/>
    <w:rsid w:val="5EDA5D93"/>
    <w:rsid w:val="5F33318A"/>
    <w:rsid w:val="5F33D420"/>
    <w:rsid w:val="5F588E3E"/>
    <w:rsid w:val="5F5A6488"/>
    <w:rsid w:val="5F703611"/>
    <w:rsid w:val="5FED37D5"/>
    <w:rsid w:val="60162FD3"/>
    <w:rsid w:val="6024437C"/>
    <w:rsid w:val="60650675"/>
    <w:rsid w:val="60ACF992"/>
    <w:rsid w:val="6275160D"/>
    <w:rsid w:val="632E7E1C"/>
    <w:rsid w:val="63973843"/>
    <w:rsid w:val="63BF8D1F"/>
    <w:rsid w:val="63E76151"/>
    <w:rsid w:val="63F9B74A"/>
    <w:rsid w:val="6457E8B5"/>
    <w:rsid w:val="6464D7AF"/>
    <w:rsid w:val="64BB140D"/>
    <w:rsid w:val="6593F414"/>
    <w:rsid w:val="66407400"/>
    <w:rsid w:val="6656E46E"/>
    <w:rsid w:val="66A9EE56"/>
    <w:rsid w:val="66DF3630"/>
    <w:rsid w:val="68755A3F"/>
    <w:rsid w:val="6913478E"/>
    <w:rsid w:val="693D5676"/>
    <w:rsid w:val="6944AC84"/>
    <w:rsid w:val="69E18FC8"/>
    <w:rsid w:val="6A0B0D88"/>
    <w:rsid w:val="6AD926D7"/>
    <w:rsid w:val="6AE1C054"/>
    <w:rsid w:val="6AE26004"/>
    <w:rsid w:val="6B54DDEB"/>
    <w:rsid w:val="6B73EAE5"/>
    <w:rsid w:val="6B90DA22"/>
    <w:rsid w:val="6C48912E"/>
    <w:rsid w:val="6C730EAA"/>
    <w:rsid w:val="6C760C82"/>
    <w:rsid w:val="6D439DA6"/>
    <w:rsid w:val="6DA63AFE"/>
    <w:rsid w:val="6DC19807"/>
    <w:rsid w:val="6DE97D3A"/>
    <w:rsid w:val="6E43CB30"/>
    <w:rsid w:val="6E8C7EAD"/>
    <w:rsid w:val="6EEA836B"/>
    <w:rsid w:val="6F495E5A"/>
    <w:rsid w:val="6F779049"/>
    <w:rsid w:val="6FB3EE08"/>
    <w:rsid w:val="6FB5C53D"/>
    <w:rsid w:val="70208346"/>
    <w:rsid w:val="709B4D49"/>
    <w:rsid w:val="710C8DE2"/>
    <w:rsid w:val="711C1201"/>
    <w:rsid w:val="72DE8908"/>
    <w:rsid w:val="74A44172"/>
    <w:rsid w:val="74E0326F"/>
    <w:rsid w:val="74E40B9E"/>
    <w:rsid w:val="754C15ED"/>
    <w:rsid w:val="7595BE75"/>
    <w:rsid w:val="75AA6861"/>
    <w:rsid w:val="76C06CDF"/>
    <w:rsid w:val="76DB663C"/>
    <w:rsid w:val="770C113E"/>
    <w:rsid w:val="77928372"/>
    <w:rsid w:val="780CB38F"/>
    <w:rsid w:val="788D36D1"/>
    <w:rsid w:val="78E35BE7"/>
    <w:rsid w:val="79D2150B"/>
    <w:rsid w:val="79DB2369"/>
    <w:rsid w:val="7A250B23"/>
    <w:rsid w:val="7A4A5FA5"/>
    <w:rsid w:val="7ABF3F82"/>
    <w:rsid w:val="7BF7EE31"/>
    <w:rsid w:val="7C0BEB56"/>
    <w:rsid w:val="7C2BA94E"/>
    <w:rsid w:val="7C5138C7"/>
    <w:rsid w:val="7C6CA3E1"/>
    <w:rsid w:val="7C7DD1A2"/>
    <w:rsid w:val="7C9C41B5"/>
    <w:rsid w:val="7CE43742"/>
    <w:rsid w:val="7E0FA720"/>
    <w:rsid w:val="7E956C2F"/>
    <w:rsid w:val="7EAE8D29"/>
    <w:rsid w:val="7F10E1BD"/>
    <w:rsid w:val="7F23E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39516"/>
  <w15:chartTrackingRefBased/>
  <w15:docId w15:val="{350D4EAA-0BEF-48AA-A00E-185261B6D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BC0"/>
    <w:pPr>
      <w:spacing w:after="120" w:line="264" w:lineRule="auto"/>
    </w:pPr>
    <w:rPr>
      <w:rFonts w:eastAsiaTheme="minorEastAsia"/>
      <w:sz w:val="21"/>
      <w:szCs w:val="21"/>
    </w:rPr>
  </w:style>
  <w:style w:type="paragraph" w:styleId="Heading1">
    <w:name w:val="heading 1"/>
    <w:basedOn w:val="Normal"/>
    <w:next w:val="Normal"/>
    <w:link w:val="Heading1Char"/>
    <w:uiPriority w:val="9"/>
    <w:qFormat/>
    <w:rsid w:val="000B324F"/>
    <w:pPr>
      <w:keepNext/>
      <w:keepLines/>
      <w:pBdr>
        <w:bottom w:val="single" w:sz="4" w:space="1" w:color="4472C4" w:themeColor="accent1"/>
      </w:pBdr>
      <w:spacing w:before="400" w:after="40" w:line="240" w:lineRule="auto"/>
      <w:outlineLvl w:val="0"/>
    </w:pPr>
    <w:rPr>
      <w:rFonts w:asciiTheme="majorHAnsi" w:eastAsia="Times New Roman" w:hAnsiTheme="majorHAnsi" w:cstheme="majorBidi"/>
      <w:b/>
      <w:bCs/>
      <w:color w:val="2F5496" w:themeColor="accent1" w:themeShade="BF"/>
      <w:sz w:val="36"/>
      <w:szCs w:val="36"/>
    </w:rPr>
  </w:style>
  <w:style w:type="paragraph" w:styleId="Heading2">
    <w:name w:val="heading 2"/>
    <w:basedOn w:val="Normal"/>
    <w:next w:val="Normal"/>
    <w:link w:val="Heading2Char"/>
    <w:uiPriority w:val="99"/>
    <w:unhideWhenUsed/>
    <w:qFormat/>
    <w:rsid w:val="005B2A34"/>
    <w:pPr>
      <w:keepNext/>
      <w:keepLines/>
      <w:spacing w:before="160" w:after="0" w:line="240" w:lineRule="auto"/>
      <w:outlineLvl w:val="1"/>
    </w:pPr>
    <w:rPr>
      <w:rFonts w:asciiTheme="majorHAnsi" w:eastAsia="Times New Roman" w:hAnsiTheme="majorHAnsi" w:cstheme="majorBidi"/>
      <w:b/>
      <w:bCs/>
      <w:color w:val="2F5496" w:themeColor="accent1" w:themeShade="BF"/>
      <w:sz w:val="28"/>
      <w:szCs w:val="28"/>
    </w:rPr>
  </w:style>
  <w:style w:type="paragraph" w:styleId="Heading3">
    <w:name w:val="heading 3"/>
    <w:basedOn w:val="Normal"/>
    <w:next w:val="Normal"/>
    <w:link w:val="Heading3Char"/>
    <w:uiPriority w:val="9"/>
    <w:unhideWhenUsed/>
    <w:qFormat/>
    <w:rsid w:val="00D36BC0"/>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D36BC0"/>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D36BC0"/>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D36BC0"/>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D36BC0"/>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D36BC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D36BC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24F"/>
    <w:rPr>
      <w:rFonts w:asciiTheme="majorHAnsi" w:eastAsia="Times New Roman" w:hAnsiTheme="majorHAnsi" w:cstheme="majorBidi"/>
      <w:b/>
      <w:bCs/>
      <w:color w:val="2F5496" w:themeColor="accent1" w:themeShade="BF"/>
      <w:sz w:val="36"/>
      <w:szCs w:val="36"/>
    </w:rPr>
  </w:style>
  <w:style w:type="character" w:customStyle="1" w:styleId="Heading2Char">
    <w:name w:val="Heading 2 Char"/>
    <w:basedOn w:val="DefaultParagraphFont"/>
    <w:link w:val="Heading2"/>
    <w:uiPriority w:val="99"/>
    <w:rsid w:val="005B2A34"/>
    <w:rPr>
      <w:rFonts w:asciiTheme="majorHAnsi" w:eastAsia="Times New Roman"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rsid w:val="00D36BC0"/>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D36BC0"/>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D36BC0"/>
    <w:rPr>
      <w:rFonts w:asciiTheme="majorHAnsi" w:eastAsiaTheme="majorEastAsia" w:hAnsiTheme="majorHAnsi" w:cstheme="majorBidi"/>
      <w:i/>
      <w:iCs/>
    </w:rPr>
  </w:style>
  <w:style w:type="character" w:customStyle="1" w:styleId="Heading6Char">
    <w:name w:val="Heading 6 Char"/>
    <w:basedOn w:val="DefaultParagraphFont"/>
    <w:link w:val="Heading6"/>
    <w:uiPriority w:val="9"/>
    <w:rsid w:val="00D36BC0"/>
    <w:rPr>
      <w:rFonts w:asciiTheme="majorHAnsi" w:eastAsiaTheme="majorEastAsia" w:hAnsiTheme="majorHAnsi" w:cstheme="majorBidi"/>
      <w:color w:val="595959" w:themeColor="text1" w:themeTint="A6"/>
      <w:sz w:val="21"/>
      <w:szCs w:val="21"/>
    </w:rPr>
  </w:style>
  <w:style w:type="character" w:customStyle="1" w:styleId="Heading7Char">
    <w:name w:val="Heading 7 Char"/>
    <w:basedOn w:val="DefaultParagraphFont"/>
    <w:link w:val="Heading7"/>
    <w:uiPriority w:val="9"/>
    <w:rsid w:val="00D36BC0"/>
    <w:rPr>
      <w:rFonts w:asciiTheme="majorHAnsi" w:eastAsiaTheme="majorEastAsia" w:hAnsiTheme="majorHAnsi" w:cstheme="majorBidi"/>
      <w:i/>
      <w:iCs/>
      <w:color w:val="595959" w:themeColor="text1" w:themeTint="A6"/>
      <w:sz w:val="21"/>
      <w:szCs w:val="21"/>
    </w:rPr>
  </w:style>
  <w:style w:type="character" w:customStyle="1" w:styleId="Heading8Char">
    <w:name w:val="Heading 8 Char"/>
    <w:basedOn w:val="DefaultParagraphFont"/>
    <w:link w:val="Heading8"/>
    <w:uiPriority w:val="9"/>
    <w:semiHidden/>
    <w:rsid w:val="00D36BC0"/>
    <w:rPr>
      <w:rFonts w:asciiTheme="majorHAnsi" w:eastAsiaTheme="majorEastAsia" w:hAnsiTheme="majorHAnsi" w:cstheme="majorBidi"/>
      <w:smallCaps/>
      <w:color w:val="595959" w:themeColor="text1" w:themeTint="A6"/>
      <w:sz w:val="21"/>
      <w:szCs w:val="21"/>
    </w:rPr>
  </w:style>
  <w:style w:type="character" w:customStyle="1" w:styleId="Heading9Char">
    <w:name w:val="Heading 9 Char"/>
    <w:basedOn w:val="DefaultParagraphFont"/>
    <w:link w:val="Heading9"/>
    <w:uiPriority w:val="9"/>
    <w:semiHidden/>
    <w:rsid w:val="00D36BC0"/>
    <w:rPr>
      <w:rFonts w:asciiTheme="majorHAnsi" w:eastAsiaTheme="majorEastAsia" w:hAnsiTheme="majorHAnsi" w:cstheme="majorBidi"/>
      <w:i/>
      <w:iCs/>
      <w:smallCaps/>
      <w:color w:val="595959" w:themeColor="text1" w:themeTint="A6"/>
      <w:sz w:val="21"/>
      <w:szCs w:val="21"/>
    </w:rPr>
  </w:style>
  <w:style w:type="paragraph" w:styleId="BodyText">
    <w:name w:val="Body Text"/>
    <w:basedOn w:val="Normal"/>
    <w:link w:val="BodyTextChar"/>
    <w:uiPriority w:val="1"/>
    <w:rsid w:val="00D36BC0"/>
    <w:pPr>
      <w:ind w:left="108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D36BC0"/>
    <w:rPr>
      <w:rFonts w:ascii="Times New Roman" w:eastAsia="Times New Roman" w:hAnsi="Times New Roman"/>
      <w:sz w:val="24"/>
      <w:szCs w:val="24"/>
    </w:rPr>
  </w:style>
  <w:style w:type="paragraph" w:styleId="ListParagraph">
    <w:name w:val="List Paragraph"/>
    <w:basedOn w:val="Normal"/>
    <w:uiPriority w:val="34"/>
    <w:qFormat/>
    <w:rsid w:val="00D36BC0"/>
    <w:pPr>
      <w:ind w:left="720"/>
      <w:contextualSpacing/>
    </w:pPr>
  </w:style>
  <w:style w:type="paragraph" w:customStyle="1" w:styleId="TableParagraph">
    <w:name w:val="Table Paragraph"/>
    <w:basedOn w:val="Normal"/>
    <w:uiPriority w:val="1"/>
    <w:rsid w:val="00D36BC0"/>
  </w:style>
  <w:style w:type="paragraph" w:styleId="Header">
    <w:name w:val="header"/>
    <w:basedOn w:val="Normal"/>
    <w:link w:val="HeaderChar"/>
    <w:uiPriority w:val="99"/>
    <w:unhideWhenUsed/>
    <w:rsid w:val="00D36BC0"/>
    <w:pPr>
      <w:tabs>
        <w:tab w:val="center" w:pos="4680"/>
        <w:tab w:val="right" w:pos="9360"/>
      </w:tabs>
    </w:pPr>
  </w:style>
  <w:style w:type="character" w:customStyle="1" w:styleId="HeaderChar">
    <w:name w:val="Header Char"/>
    <w:basedOn w:val="DefaultParagraphFont"/>
    <w:link w:val="Header"/>
    <w:uiPriority w:val="99"/>
    <w:rsid w:val="00D36BC0"/>
    <w:rPr>
      <w:rFonts w:eastAsiaTheme="minorEastAsia"/>
      <w:sz w:val="21"/>
      <w:szCs w:val="21"/>
    </w:rPr>
  </w:style>
  <w:style w:type="paragraph" w:styleId="Footer">
    <w:name w:val="footer"/>
    <w:basedOn w:val="Normal"/>
    <w:link w:val="FooterChar"/>
    <w:uiPriority w:val="99"/>
    <w:unhideWhenUsed/>
    <w:rsid w:val="00D36BC0"/>
    <w:pPr>
      <w:tabs>
        <w:tab w:val="center" w:pos="4680"/>
        <w:tab w:val="right" w:pos="9360"/>
      </w:tabs>
    </w:pPr>
  </w:style>
  <w:style w:type="character" w:customStyle="1" w:styleId="FooterChar">
    <w:name w:val="Footer Char"/>
    <w:basedOn w:val="DefaultParagraphFont"/>
    <w:link w:val="Footer"/>
    <w:uiPriority w:val="99"/>
    <w:rsid w:val="00D36BC0"/>
    <w:rPr>
      <w:rFonts w:eastAsiaTheme="minorEastAsia"/>
      <w:sz w:val="21"/>
      <w:szCs w:val="21"/>
    </w:rPr>
  </w:style>
  <w:style w:type="character" w:styleId="CommentReference">
    <w:name w:val="annotation reference"/>
    <w:basedOn w:val="DefaultParagraphFont"/>
    <w:uiPriority w:val="99"/>
    <w:semiHidden/>
    <w:unhideWhenUsed/>
    <w:rsid w:val="00D36BC0"/>
    <w:rPr>
      <w:sz w:val="16"/>
      <w:szCs w:val="16"/>
    </w:rPr>
  </w:style>
  <w:style w:type="paragraph" w:styleId="CommentText">
    <w:name w:val="annotation text"/>
    <w:basedOn w:val="Normal"/>
    <w:link w:val="CommentTextChar"/>
    <w:uiPriority w:val="99"/>
    <w:unhideWhenUsed/>
    <w:rsid w:val="00D36BC0"/>
    <w:rPr>
      <w:sz w:val="20"/>
      <w:szCs w:val="20"/>
    </w:rPr>
  </w:style>
  <w:style w:type="character" w:customStyle="1" w:styleId="CommentTextChar">
    <w:name w:val="Comment Text Char"/>
    <w:basedOn w:val="DefaultParagraphFont"/>
    <w:link w:val="CommentText"/>
    <w:uiPriority w:val="99"/>
    <w:rsid w:val="00D36BC0"/>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36BC0"/>
    <w:rPr>
      <w:b/>
      <w:bCs/>
    </w:rPr>
  </w:style>
  <w:style w:type="character" w:customStyle="1" w:styleId="CommentSubjectChar">
    <w:name w:val="Comment Subject Char"/>
    <w:basedOn w:val="CommentTextChar"/>
    <w:link w:val="CommentSubject"/>
    <w:uiPriority w:val="99"/>
    <w:semiHidden/>
    <w:rsid w:val="00D36BC0"/>
    <w:rPr>
      <w:rFonts w:eastAsiaTheme="minorEastAsia"/>
      <w:b/>
      <w:bCs/>
      <w:sz w:val="20"/>
      <w:szCs w:val="20"/>
    </w:rPr>
  </w:style>
  <w:style w:type="paragraph" w:styleId="FootnoteText">
    <w:name w:val="footnote text"/>
    <w:basedOn w:val="Normal"/>
    <w:link w:val="FootnoteTextChar"/>
    <w:uiPriority w:val="99"/>
    <w:semiHidden/>
    <w:unhideWhenUsed/>
    <w:rsid w:val="00D36BC0"/>
    <w:rPr>
      <w:sz w:val="20"/>
      <w:szCs w:val="20"/>
    </w:rPr>
  </w:style>
  <w:style w:type="character" w:customStyle="1" w:styleId="FootnoteTextChar">
    <w:name w:val="Footnote Text Char"/>
    <w:basedOn w:val="DefaultParagraphFont"/>
    <w:link w:val="FootnoteText"/>
    <w:uiPriority w:val="99"/>
    <w:semiHidden/>
    <w:rsid w:val="00D36BC0"/>
    <w:rPr>
      <w:rFonts w:eastAsiaTheme="minorEastAsia"/>
      <w:sz w:val="20"/>
      <w:szCs w:val="20"/>
    </w:rPr>
  </w:style>
  <w:style w:type="character" w:styleId="FootnoteReference">
    <w:name w:val="footnote reference"/>
    <w:basedOn w:val="DefaultParagraphFont"/>
    <w:uiPriority w:val="99"/>
    <w:semiHidden/>
    <w:unhideWhenUsed/>
    <w:rsid w:val="00D36BC0"/>
    <w:rPr>
      <w:vertAlign w:val="superscript"/>
    </w:rPr>
  </w:style>
  <w:style w:type="paragraph" w:styleId="Caption">
    <w:name w:val="caption"/>
    <w:basedOn w:val="Normal"/>
    <w:next w:val="Normal"/>
    <w:uiPriority w:val="35"/>
    <w:unhideWhenUsed/>
    <w:qFormat/>
    <w:rsid w:val="00D36BC0"/>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D36BC0"/>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D36BC0"/>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D36BC0"/>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D36BC0"/>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D36BC0"/>
    <w:rPr>
      <w:b/>
      <w:bCs/>
    </w:rPr>
  </w:style>
  <w:style w:type="character" w:styleId="Emphasis">
    <w:name w:val="Emphasis"/>
    <w:basedOn w:val="DefaultParagraphFont"/>
    <w:uiPriority w:val="20"/>
    <w:qFormat/>
    <w:rsid w:val="00D36BC0"/>
    <w:rPr>
      <w:i/>
      <w:iCs/>
    </w:rPr>
  </w:style>
  <w:style w:type="paragraph" w:styleId="NoSpacing">
    <w:name w:val="No Spacing"/>
    <w:uiPriority w:val="1"/>
    <w:qFormat/>
    <w:rsid w:val="00D36BC0"/>
    <w:pPr>
      <w:spacing w:after="0" w:line="240" w:lineRule="auto"/>
    </w:pPr>
    <w:rPr>
      <w:rFonts w:eastAsiaTheme="minorEastAsia"/>
      <w:sz w:val="21"/>
      <w:szCs w:val="21"/>
    </w:rPr>
  </w:style>
  <w:style w:type="paragraph" w:styleId="Quote">
    <w:name w:val="Quote"/>
    <w:basedOn w:val="Normal"/>
    <w:next w:val="Normal"/>
    <w:link w:val="QuoteChar"/>
    <w:uiPriority w:val="29"/>
    <w:qFormat/>
    <w:rsid w:val="00D36BC0"/>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36BC0"/>
    <w:rPr>
      <w:rFonts w:eastAsiaTheme="minorEastAsia"/>
      <w:i/>
      <w:iCs/>
      <w:sz w:val="21"/>
      <w:szCs w:val="21"/>
    </w:rPr>
  </w:style>
  <w:style w:type="paragraph" w:styleId="IntenseQuote">
    <w:name w:val="Intense Quote"/>
    <w:basedOn w:val="Normal"/>
    <w:next w:val="Normal"/>
    <w:link w:val="IntenseQuoteChar"/>
    <w:uiPriority w:val="30"/>
    <w:qFormat/>
    <w:rsid w:val="00D36BC0"/>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36BC0"/>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D36BC0"/>
    <w:rPr>
      <w:i/>
      <w:iCs/>
      <w:color w:val="595959" w:themeColor="text1" w:themeTint="A6"/>
    </w:rPr>
  </w:style>
  <w:style w:type="character" w:styleId="IntenseEmphasis">
    <w:name w:val="Intense Emphasis"/>
    <w:basedOn w:val="DefaultParagraphFont"/>
    <w:uiPriority w:val="21"/>
    <w:qFormat/>
    <w:rsid w:val="00D36BC0"/>
    <w:rPr>
      <w:b/>
      <w:bCs/>
      <w:i/>
      <w:iCs/>
    </w:rPr>
  </w:style>
  <w:style w:type="character" w:styleId="SubtleReference">
    <w:name w:val="Subtle Reference"/>
    <w:basedOn w:val="DefaultParagraphFont"/>
    <w:uiPriority w:val="31"/>
    <w:qFormat/>
    <w:rsid w:val="00D36BC0"/>
    <w:rPr>
      <w:smallCaps/>
      <w:color w:val="404040" w:themeColor="text1" w:themeTint="BF"/>
    </w:rPr>
  </w:style>
  <w:style w:type="character" w:styleId="IntenseReference">
    <w:name w:val="Intense Reference"/>
    <w:basedOn w:val="DefaultParagraphFont"/>
    <w:uiPriority w:val="32"/>
    <w:qFormat/>
    <w:rsid w:val="00D36BC0"/>
    <w:rPr>
      <w:b/>
      <w:bCs/>
      <w:smallCaps/>
      <w:u w:val="single"/>
    </w:rPr>
  </w:style>
  <w:style w:type="character" w:styleId="BookTitle">
    <w:name w:val="Book Title"/>
    <w:basedOn w:val="DefaultParagraphFont"/>
    <w:uiPriority w:val="33"/>
    <w:qFormat/>
    <w:rsid w:val="00D36BC0"/>
    <w:rPr>
      <w:b/>
      <w:bCs/>
      <w:smallCaps/>
    </w:rPr>
  </w:style>
  <w:style w:type="paragraph" w:styleId="TOCHeading">
    <w:name w:val="TOC Heading"/>
    <w:basedOn w:val="Heading1"/>
    <w:next w:val="Normal"/>
    <w:uiPriority w:val="39"/>
    <w:unhideWhenUsed/>
    <w:qFormat/>
    <w:rsid w:val="00D36BC0"/>
    <w:pPr>
      <w:outlineLvl w:val="9"/>
    </w:pPr>
  </w:style>
  <w:style w:type="table" w:customStyle="1" w:styleId="GridTable4-Accent51">
    <w:name w:val="Grid Table 4 - Accent 51"/>
    <w:basedOn w:val="TableNormal"/>
    <w:next w:val="GridTable4-Accent5"/>
    <w:uiPriority w:val="49"/>
    <w:rsid w:val="00D36BC0"/>
    <w:pPr>
      <w:spacing w:after="0" w:line="240" w:lineRule="auto"/>
    </w:pPr>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D36BC0"/>
    <w:pPr>
      <w:spacing w:after="0" w:line="240" w:lineRule="auto"/>
    </w:pPr>
    <w:rPr>
      <w:rFonts w:eastAsiaTheme="minorEastAsia"/>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2">
    <w:name w:val="Grid Table 4 - Accent 52"/>
    <w:basedOn w:val="TableNormal"/>
    <w:next w:val="GridTable4-Accent5"/>
    <w:uiPriority w:val="49"/>
    <w:rsid w:val="00D36BC0"/>
    <w:pPr>
      <w:spacing w:after="0" w:line="240" w:lineRule="auto"/>
    </w:pPr>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3">
    <w:name w:val="Grid Table 4 - Accent 53"/>
    <w:basedOn w:val="TableNormal"/>
    <w:next w:val="GridTable4-Accent5"/>
    <w:uiPriority w:val="49"/>
    <w:rsid w:val="00D36BC0"/>
    <w:pPr>
      <w:spacing w:after="0" w:line="240" w:lineRule="auto"/>
    </w:pPr>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1">
    <w:name w:val="Grid Table 4 Accent 1"/>
    <w:basedOn w:val="TableNormal"/>
    <w:uiPriority w:val="49"/>
    <w:rsid w:val="00D36BC0"/>
    <w:pPr>
      <w:spacing w:after="0" w:line="240" w:lineRule="auto"/>
    </w:pPr>
    <w:rPr>
      <w:rFonts w:eastAsiaTheme="minorEastAsia"/>
      <w:sz w:val="21"/>
      <w:szCs w:val="21"/>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1">
    <w:name w:val="No List1"/>
    <w:next w:val="NoList"/>
    <w:uiPriority w:val="99"/>
    <w:semiHidden/>
    <w:unhideWhenUsed/>
    <w:rsid w:val="001700F7"/>
  </w:style>
  <w:style w:type="paragraph" w:styleId="ListBullet2">
    <w:name w:val="List Bullet 2"/>
    <w:basedOn w:val="Normal"/>
    <w:autoRedefine/>
    <w:rsid w:val="001700F7"/>
    <w:pPr>
      <w:numPr>
        <w:numId w:val="7"/>
      </w:numPr>
      <w:tabs>
        <w:tab w:val="clear" w:pos="720"/>
      </w:tabs>
      <w:spacing w:after="0" w:line="240" w:lineRule="auto"/>
    </w:pPr>
    <w:rPr>
      <w:rFonts w:eastAsia="Times New Roman" w:cstheme="minorHAnsi"/>
      <w:sz w:val="22"/>
      <w:szCs w:val="22"/>
    </w:rPr>
  </w:style>
  <w:style w:type="paragraph" w:customStyle="1" w:styleId="FR1">
    <w:name w:val="FR1"/>
    <w:rsid w:val="001700F7"/>
    <w:pPr>
      <w:widowControl w:val="0"/>
      <w:spacing w:after="0" w:line="240" w:lineRule="auto"/>
    </w:pPr>
    <w:rPr>
      <w:rFonts w:ascii="Times New Roman" w:eastAsia="Times New Roman" w:hAnsi="Times New Roman" w:cs="Times New Roman"/>
      <w:snapToGrid w:val="0"/>
      <w:sz w:val="24"/>
      <w:szCs w:val="20"/>
    </w:rPr>
  </w:style>
  <w:style w:type="paragraph" w:styleId="PlainText">
    <w:name w:val="Plain Text"/>
    <w:basedOn w:val="Normal"/>
    <w:link w:val="PlainTextChar"/>
    <w:rsid w:val="001700F7"/>
    <w:pPr>
      <w:spacing w:after="0" w:line="240" w:lineRule="auto"/>
    </w:pPr>
    <w:rPr>
      <w:rFonts w:ascii="Courier New" w:eastAsia="Times New Roman" w:hAnsi="Courier New" w:cstheme="minorHAnsi"/>
      <w:sz w:val="20"/>
      <w:szCs w:val="22"/>
    </w:rPr>
  </w:style>
  <w:style w:type="character" w:customStyle="1" w:styleId="PlainTextChar">
    <w:name w:val="Plain Text Char"/>
    <w:basedOn w:val="DefaultParagraphFont"/>
    <w:link w:val="PlainText"/>
    <w:rsid w:val="001700F7"/>
    <w:rPr>
      <w:rFonts w:ascii="Courier New" w:eastAsia="Times New Roman" w:hAnsi="Courier New" w:cstheme="minorHAnsi"/>
      <w:sz w:val="20"/>
    </w:rPr>
  </w:style>
  <w:style w:type="table" w:customStyle="1" w:styleId="GridTable4-Accent54">
    <w:name w:val="Grid Table 4 - Accent 54"/>
    <w:basedOn w:val="TableNormal"/>
    <w:next w:val="GridTable4-Accent5"/>
    <w:uiPriority w:val="49"/>
    <w:rsid w:val="001700F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1">
    <w:name w:val="Grid Table 4 - Accent 11"/>
    <w:basedOn w:val="TableNormal"/>
    <w:next w:val="GridTable4-Accent1"/>
    <w:uiPriority w:val="49"/>
    <w:rsid w:val="001700F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142A6B"/>
    <w:pPr>
      <w:spacing w:after="0" w:line="240" w:lineRule="auto"/>
    </w:pPr>
  </w:style>
  <w:style w:type="table" w:styleId="TableGrid">
    <w:name w:val="Table Grid"/>
    <w:basedOn w:val="TableNormal"/>
    <w:uiPriority w:val="59"/>
    <w:rsid w:val="00142A6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42A6B"/>
    <w:rPr>
      <w:color w:val="0563C1"/>
      <w:u w:val="single"/>
    </w:rPr>
  </w:style>
  <w:style w:type="character" w:styleId="FollowedHyperlink">
    <w:name w:val="FollowedHyperlink"/>
    <w:basedOn w:val="DefaultParagraphFont"/>
    <w:uiPriority w:val="99"/>
    <w:semiHidden/>
    <w:unhideWhenUsed/>
    <w:rsid w:val="00142A6B"/>
    <w:rPr>
      <w:color w:val="954F72"/>
      <w:u w:val="single"/>
    </w:rPr>
  </w:style>
  <w:style w:type="paragraph" w:customStyle="1" w:styleId="msonormal0">
    <w:name w:val="msonormal"/>
    <w:basedOn w:val="Normal"/>
    <w:rsid w:val="00142A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142A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142A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142A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142A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142A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142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71">
    <w:name w:val="xl71"/>
    <w:basedOn w:val="Normal"/>
    <w:rsid w:val="00142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2">
    <w:name w:val="xl72"/>
    <w:basedOn w:val="Normal"/>
    <w:rsid w:val="00142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3">
    <w:name w:val="xl73"/>
    <w:basedOn w:val="Normal"/>
    <w:rsid w:val="00142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4">
    <w:name w:val="xl74"/>
    <w:basedOn w:val="Normal"/>
    <w:rsid w:val="00142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142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76">
    <w:name w:val="xl76"/>
    <w:basedOn w:val="Normal"/>
    <w:rsid w:val="00142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7">
    <w:name w:val="xl77"/>
    <w:basedOn w:val="Normal"/>
    <w:rsid w:val="00142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8">
    <w:name w:val="xl78"/>
    <w:basedOn w:val="Normal"/>
    <w:rsid w:val="00142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9">
    <w:name w:val="xl79"/>
    <w:basedOn w:val="Normal"/>
    <w:rsid w:val="00142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0">
    <w:name w:val="xl80"/>
    <w:basedOn w:val="Normal"/>
    <w:rsid w:val="00142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1">
    <w:name w:val="xl81"/>
    <w:basedOn w:val="Normal"/>
    <w:rsid w:val="00142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2">
    <w:name w:val="xl82"/>
    <w:basedOn w:val="Normal"/>
    <w:rsid w:val="00142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3">
    <w:name w:val="xl83"/>
    <w:basedOn w:val="Normal"/>
    <w:rsid w:val="00142A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142A6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5">
    <w:name w:val="xl85"/>
    <w:basedOn w:val="Normal"/>
    <w:rsid w:val="00142A6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6">
    <w:name w:val="xl86"/>
    <w:basedOn w:val="Normal"/>
    <w:rsid w:val="00142A6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numbering" w:customStyle="1" w:styleId="NoList2">
    <w:name w:val="No List2"/>
    <w:next w:val="NoList"/>
    <w:uiPriority w:val="99"/>
    <w:semiHidden/>
    <w:unhideWhenUsed/>
    <w:rsid w:val="00D47243"/>
  </w:style>
  <w:style w:type="paragraph" w:customStyle="1" w:styleId="Print-FromToSubjectDate">
    <w:name w:val="Print- From: To: Subject: Date:"/>
    <w:basedOn w:val="Normal"/>
    <w:rsid w:val="00D47243"/>
    <w:pPr>
      <w:pBdr>
        <w:left w:val="single" w:sz="18" w:space="1" w:color="auto"/>
      </w:pBd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table" w:customStyle="1" w:styleId="TableGrid1">
    <w:name w:val="Table Grid1"/>
    <w:basedOn w:val="TableNormal"/>
    <w:next w:val="TableGrid"/>
    <w:uiPriority w:val="39"/>
    <w:rsid w:val="00D47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47243"/>
    <w:rPr>
      <w:color w:val="605E5C"/>
      <w:shd w:val="clear" w:color="auto" w:fill="E1DFDD"/>
    </w:rPr>
  </w:style>
  <w:style w:type="paragraph" w:styleId="TOC1">
    <w:name w:val="toc 1"/>
    <w:basedOn w:val="Normal"/>
    <w:next w:val="Normal"/>
    <w:autoRedefine/>
    <w:uiPriority w:val="39"/>
    <w:unhideWhenUsed/>
    <w:rsid w:val="008A2CAA"/>
    <w:pPr>
      <w:tabs>
        <w:tab w:val="right" w:leader="dot" w:pos="9710"/>
      </w:tabs>
      <w:spacing w:after="100"/>
    </w:pPr>
    <w:rPr>
      <w:rFonts w:asciiTheme="majorHAnsi" w:hAnsiTheme="majorHAnsi" w:cstheme="majorHAnsi"/>
      <w:b/>
      <w:bCs/>
      <w:noProof/>
    </w:rPr>
  </w:style>
  <w:style w:type="paragraph" w:styleId="TOC2">
    <w:name w:val="toc 2"/>
    <w:basedOn w:val="Normal"/>
    <w:next w:val="Normal"/>
    <w:autoRedefine/>
    <w:uiPriority w:val="39"/>
    <w:unhideWhenUsed/>
    <w:rsid w:val="00B17D7F"/>
    <w:pPr>
      <w:spacing w:after="100"/>
      <w:ind w:left="210"/>
    </w:pPr>
  </w:style>
  <w:style w:type="paragraph" w:styleId="TOC3">
    <w:name w:val="toc 3"/>
    <w:basedOn w:val="Normal"/>
    <w:next w:val="Normal"/>
    <w:autoRedefine/>
    <w:uiPriority w:val="39"/>
    <w:unhideWhenUsed/>
    <w:rsid w:val="00B17D7F"/>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8404">
      <w:bodyDiv w:val="1"/>
      <w:marLeft w:val="0"/>
      <w:marRight w:val="0"/>
      <w:marTop w:val="0"/>
      <w:marBottom w:val="0"/>
      <w:divBdr>
        <w:top w:val="none" w:sz="0" w:space="0" w:color="auto"/>
        <w:left w:val="none" w:sz="0" w:space="0" w:color="auto"/>
        <w:bottom w:val="none" w:sz="0" w:space="0" w:color="auto"/>
        <w:right w:val="none" w:sz="0" w:space="0" w:color="auto"/>
      </w:divBdr>
    </w:div>
    <w:div w:id="137037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comments" Target="comments.xml"/><Relationship Id="rId26" Type="http://schemas.openxmlformats.org/officeDocument/2006/relationships/hyperlink" Target="https://lmi.dua.eol.mass.gov/LMI/LaborForceAndUnemployment" TargetMode="External"/><Relationship Id="rId39" Type="http://schemas.openxmlformats.org/officeDocument/2006/relationships/hyperlink" Target="https://www.nrcs.usda.gov/wps/portal/nrcs/detail/ma/soils" TargetMode="External"/><Relationship Id="rId3" Type="http://schemas.openxmlformats.org/officeDocument/2006/relationships/styles" Target="styles.xml"/><Relationship Id="rId21" Type="http://schemas.microsoft.com/office/2018/08/relationships/commentsExtensible" Target="commentsExtensible.xml"/><Relationship Id="rId34" Type="http://schemas.openxmlformats.org/officeDocument/2006/relationships/hyperlink" Target="http://www.mass.gov/dep/water/laws/rpa01.htm" TargetMode="Externa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hyperlink" Target="https://www.mass.gov/service-details/find-brownfields-sites" TargetMode="External"/><Relationship Id="rId38" Type="http://schemas.openxmlformats.org/officeDocument/2006/relationships/hyperlink" Target="https://www.mass.gov/info-details/massgis-data-nhesp-certified-vernal-pools" TargetMode="External"/><Relationship Id="rId2" Type="http://schemas.openxmlformats.org/officeDocument/2006/relationships/numbering" Target="numbering.xml"/><Relationship Id="rId16" Type="http://schemas.openxmlformats.org/officeDocument/2006/relationships/image" Target="media/image6.jpeg"/><Relationship Id="rId20" Type="http://schemas.microsoft.com/office/2016/09/relationships/commentsIds" Target="commentsIds.xml"/><Relationship Id="rId29" Type="http://schemas.openxmlformats.org/officeDocument/2006/relationships/hyperlink" Target="https://www.mass.gov/service-details/regulatory-maps-priority-estimated-habitat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hyperlink" Target="https://www.mass.gov/service-details/habitat-assessments-protocols" TargetMode="External"/><Relationship Id="rId37" Type="http://schemas.openxmlformats.org/officeDocument/2006/relationships/hyperlink" Target="https://www.mass.gov/doc/scorp-2017/download" TargetMode="External"/><Relationship Id="rId40" Type="http://schemas.openxmlformats.org/officeDocument/2006/relationships/hyperlink" Target="http://maps.tnc.org/resilientland/"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https://www.mass.gov/doc/massachusetts-cities-towns-with-environmental-justice-populations" TargetMode="External"/><Relationship Id="rId36" Type="http://schemas.openxmlformats.org/officeDocument/2006/relationships/hyperlink" Target="http://www.massland.org" TargetMode="External"/><Relationship Id="rId10" Type="http://schemas.openxmlformats.org/officeDocument/2006/relationships/footer" Target="footer2.xml"/><Relationship Id="rId19" Type="http://schemas.microsoft.com/office/2011/relationships/commentsExtended" Target="commentsExtended.xml"/><Relationship Id="rId31" Type="http://schemas.openxmlformats.org/officeDocument/2006/relationships/hyperlink" Target="https://www.mass.gov/service-details/state-wildlife-action-plan-swap" TargetMode="External"/><Relationship Id="rId44"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yperlink" Target="https://www.mass.gov/lists/integrated-lists-of-waters-related-reports" TargetMode="External"/><Relationship Id="rId30" Type="http://schemas.openxmlformats.org/officeDocument/2006/relationships/hyperlink" Target="http://www.mass.gov/dfwele/dfw/nhesp/land_protection/town_reports.htm" TargetMode="External"/><Relationship Id="rId35" Type="http://schemas.openxmlformats.org/officeDocument/2006/relationships/hyperlink" Target="http://www.mass.gov/dep/water/laws/regulati.htm"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735bf22d1359b795/Documents/PVPC/OSRPs/Hatfield/Data/Building%20Permits%202010_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200" b="1"/>
              <a:t>Figure</a:t>
            </a:r>
            <a:r>
              <a:rPr lang="en-US" sz="1200" b="1" baseline="0"/>
              <a:t> 3.1</a:t>
            </a:r>
            <a:r>
              <a:rPr lang="en-US" sz="1200" b="1"/>
              <a:t>: Hatfield</a:t>
            </a:r>
            <a:r>
              <a:rPr lang="en-US" sz="1200" b="1" baseline="0"/>
              <a:t> Building Permits Issued 2011-2020</a:t>
            </a:r>
            <a:endParaRPr lang="en-US" sz="1200" b="1"/>
          </a:p>
        </c:rich>
      </c:tx>
      <c:layout>
        <c:manualLayout>
          <c:xMode val="edge"/>
          <c:yMode val="edge"/>
          <c:x val="0.15319252687592133"/>
          <c:y val="2.2743677302104161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'[Building Permits 2010_2020.xlsx]Sheet1'!$B$4</c:f>
              <c:strCache>
                <c:ptCount val="1"/>
                <c:pt idx="0">
                  <c:v>Residential Single-Family</c:v>
                </c:pt>
              </c:strCache>
            </c:strRef>
          </c:tx>
          <c:spPr>
            <a:solidFill>
              <a:schemeClr val="accent1"/>
            </a:solidFill>
            <a:ln>
              <a:noFill/>
            </a:ln>
            <a:effectLst/>
          </c:spPr>
          <c:invertIfNegative val="0"/>
          <c:cat>
            <c:numRef>
              <c:f>'[Building Permits 2010_2020.xlsx]Sheet1'!$A$5:$A$14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'[Building Permits 2010_2020.xlsx]Sheet1'!$B$5:$B$14</c:f>
              <c:numCache>
                <c:formatCode>General</c:formatCode>
                <c:ptCount val="10"/>
                <c:pt idx="0">
                  <c:v>4</c:v>
                </c:pt>
                <c:pt idx="1">
                  <c:v>6</c:v>
                </c:pt>
                <c:pt idx="2">
                  <c:v>6</c:v>
                </c:pt>
                <c:pt idx="3">
                  <c:v>7</c:v>
                </c:pt>
                <c:pt idx="4">
                  <c:v>8</c:v>
                </c:pt>
                <c:pt idx="5">
                  <c:v>9</c:v>
                </c:pt>
                <c:pt idx="6">
                  <c:v>6</c:v>
                </c:pt>
                <c:pt idx="7">
                  <c:v>10</c:v>
                </c:pt>
                <c:pt idx="8">
                  <c:v>6</c:v>
                </c:pt>
                <c:pt idx="9">
                  <c:v>5</c:v>
                </c:pt>
              </c:numCache>
            </c:numRef>
          </c:val>
          <c:extLst>
            <c:ext xmlns:c16="http://schemas.microsoft.com/office/drawing/2014/chart" uri="{C3380CC4-5D6E-409C-BE32-E72D297353CC}">
              <c16:uniqueId val="{00000000-747A-4530-B633-07EA52907DCE}"/>
            </c:ext>
          </c:extLst>
        </c:ser>
        <c:ser>
          <c:idx val="1"/>
          <c:order val="1"/>
          <c:tx>
            <c:strRef>
              <c:f>'[Building Permits 2010_2020.xlsx]Sheet1'!$C$4</c:f>
              <c:strCache>
                <c:ptCount val="1"/>
                <c:pt idx="0">
                  <c:v>Residential Multi-Family</c:v>
                </c:pt>
              </c:strCache>
            </c:strRef>
          </c:tx>
          <c:spPr>
            <a:solidFill>
              <a:schemeClr val="accent2"/>
            </a:solidFill>
            <a:ln>
              <a:noFill/>
            </a:ln>
            <a:effectLst/>
          </c:spPr>
          <c:invertIfNegative val="0"/>
          <c:cat>
            <c:numRef>
              <c:f>'[Building Permits 2010_2020.xlsx]Sheet1'!$A$5:$A$14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'[Building Permits 2010_2020.xlsx]Sheet1'!$C$5:$C$14</c:f>
              <c:numCache>
                <c:formatCode>General</c:formatCode>
                <c:ptCount val="10"/>
                <c:pt idx="0">
                  <c:v>5</c:v>
                </c:pt>
                <c:pt idx="1">
                  <c:v>3</c:v>
                </c:pt>
                <c:pt idx="2">
                  <c:v>3</c:v>
                </c:pt>
                <c:pt idx="3">
                  <c:v>3</c:v>
                </c:pt>
                <c:pt idx="4">
                  <c:v>0</c:v>
                </c:pt>
                <c:pt idx="5">
                  <c:v>2</c:v>
                </c:pt>
                <c:pt idx="6">
                  <c:v>3</c:v>
                </c:pt>
                <c:pt idx="7">
                  <c:v>1</c:v>
                </c:pt>
                <c:pt idx="8">
                  <c:v>2</c:v>
                </c:pt>
                <c:pt idx="9">
                  <c:v>0</c:v>
                </c:pt>
              </c:numCache>
            </c:numRef>
          </c:val>
          <c:extLst>
            <c:ext xmlns:c16="http://schemas.microsoft.com/office/drawing/2014/chart" uri="{C3380CC4-5D6E-409C-BE32-E72D297353CC}">
              <c16:uniqueId val="{00000001-747A-4530-B633-07EA52907DCE}"/>
            </c:ext>
          </c:extLst>
        </c:ser>
        <c:ser>
          <c:idx val="2"/>
          <c:order val="2"/>
          <c:tx>
            <c:strRef>
              <c:f>'[Building Permits 2010_2020.xlsx]Sheet1'!$D$4</c:f>
              <c:strCache>
                <c:ptCount val="1"/>
                <c:pt idx="0">
                  <c:v>Business/Commercial</c:v>
                </c:pt>
              </c:strCache>
            </c:strRef>
          </c:tx>
          <c:spPr>
            <a:solidFill>
              <a:schemeClr val="accent3"/>
            </a:solidFill>
            <a:ln>
              <a:noFill/>
            </a:ln>
            <a:effectLst/>
          </c:spPr>
          <c:invertIfNegative val="0"/>
          <c:cat>
            <c:numRef>
              <c:f>'[Building Permits 2010_2020.xlsx]Sheet1'!$A$5:$A$14</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'[Building Permits 2010_2020.xlsx]Sheet1'!$D$5:$D$14</c:f>
              <c:numCache>
                <c:formatCode>General</c:formatCode>
                <c:ptCount val="10"/>
                <c:pt idx="0">
                  <c:v>1</c:v>
                </c:pt>
                <c:pt idx="1">
                  <c:v>2</c:v>
                </c:pt>
                <c:pt idx="2">
                  <c:v>1</c:v>
                </c:pt>
                <c:pt idx="3">
                  <c:v>1</c:v>
                </c:pt>
                <c:pt idx="4">
                  <c:v>1</c:v>
                </c:pt>
                <c:pt idx="5">
                  <c:v>2</c:v>
                </c:pt>
                <c:pt idx="6">
                  <c:v>3</c:v>
                </c:pt>
                <c:pt idx="7">
                  <c:v>3</c:v>
                </c:pt>
                <c:pt idx="8">
                  <c:v>2</c:v>
                </c:pt>
                <c:pt idx="9">
                  <c:v>1</c:v>
                </c:pt>
              </c:numCache>
            </c:numRef>
          </c:val>
          <c:extLst>
            <c:ext xmlns:c16="http://schemas.microsoft.com/office/drawing/2014/chart" uri="{C3380CC4-5D6E-409C-BE32-E72D297353CC}">
              <c16:uniqueId val="{00000002-747A-4530-B633-07EA52907DCE}"/>
            </c:ext>
          </c:extLst>
        </c:ser>
        <c:dLbls>
          <c:showLegendKey val="0"/>
          <c:showVal val="0"/>
          <c:showCatName val="0"/>
          <c:showSerName val="0"/>
          <c:showPercent val="0"/>
          <c:showBubbleSize val="0"/>
        </c:dLbls>
        <c:gapWidth val="199"/>
        <c:axId val="673149648"/>
        <c:axId val="673149008"/>
      </c:barChart>
      <c:catAx>
        <c:axId val="67314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673149008"/>
        <c:crosses val="autoZero"/>
        <c:auto val="1"/>
        <c:lblAlgn val="ctr"/>
        <c:lblOffset val="100"/>
        <c:noMultiLvlLbl val="0"/>
      </c:catAx>
      <c:valAx>
        <c:axId val="6731490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1496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454C3-DD36-426A-B8BC-F783F9D22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1224</TotalTime>
  <Pages>72</Pages>
  <Words>25015</Words>
  <Characters>142589</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Mimi Kaplan</dc:creator>
  <cp:keywords/>
  <dc:description/>
  <cp:lastModifiedBy>Mimi Kaplan</cp:lastModifiedBy>
  <cp:revision>194</cp:revision>
  <dcterms:created xsi:type="dcterms:W3CDTF">2022-11-11T18:03:00Z</dcterms:created>
  <dcterms:modified xsi:type="dcterms:W3CDTF">2022-12-16T17:58:00Z</dcterms:modified>
</cp:coreProperties>
</file>